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7A" w:rsidRDefault="00C44A7A" w:rsidP="00C44A7A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C44A7A" w:rsidRDefault="00C44A7A" w:rsidP="00C44A7A">
      <w:pPr>
        <w:jc w:val="center"/>
        <w:rPr>
          <w:b/>
        </w:rPr>
      </w:pPr>
    </w:p>
    <w:p w:rsidR="00C44A7A" w:rsidRDefault="00C44A7A" w:rsidP="00C44A7A">
      <w:r>
        <w:tab/>
      </w:r>
      <w:r>
        <w:tab/>
      </w:r>
      <w:r>
        <w:tab/>
        <w:t>Hazır:</w:t>
      </w:r>
      <w:r>
        <w:tab/>
        <w:t>Metin A. Hakkı, Başkan</w:t>
      </w:r>
    </w:p>
    <w:p w:rsidR="00C44A7A" w:rsidRDefault="00C44A7A" w:rsidP="00C44A7A">
      <w:r>
        <w:tab/>
      </w:r>
      <w:r>
        <w:tab/>
      </w:r>
      <w:r>
        <w:tab/>
      </w:r>
      <w:r>
        <w:tab/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Üye</w:t>
      </w:r>
    </w:p>
    <w:p w:rsidR="00C44A7A" w:rsidRDefault="00C44A7A" w:rsidP="00C44A7A">
      <w:pPr>
        <w:pStyle w:val="Balk1"/>
        <w:ind w:left="2832" w:firstLine="708"/>
        <w:rPr>
          <w:rFonts w:cs="Courier New"/>
        </w:rPr>
      </w:pPr>
      <w:r>
        <w:rPr>
          <w:rFonts w:cs="Courier New"/>
        </w:rPr>
        <w:t>Mustafa H. Özkök, Üye</w:t>
      </w:r>
    </w:p>
    <w:p w:rsidR="00C44A7A" w:rsidRPr="00F318FB" w:rsidRDefault="00C44A7A" w:rsidP="00C44A7A">
      <w:r>
        <w:tab/>
      </w:r>
      <w:r>
        <w:tab/>
      </w:r>
      <w:r>
        <w:tab/>
      </w:r>
      <w:r>
        <w:tab/>
      </w:r>
      <w:r>
        <w:tab/>
        <w:t xml:space="preserve">Gönül </w:t>
      </w:r>
      <w:proofErr w:type="spellStart"/>
      <w:r>
        <w:t>Erönen</w:t>
      </w:r>
      <w:proofErr w:type="spellEnd"/>
      <w:r>
        <w:t>, Üye</w:t>
      </w:r>
    </w:p>
    <w:p w:rsidR="00C44A7A" w:rsidRDefault="00C44A7A" w:rsidP="00C44A7A"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C44A7A" w:rsidRDefault="00C44A7A" w:rsidP="00C44A7A">
      <w:r>
        <w:tab/>
      </w:r>
      <w:r>
        <w:tab/>
      </w:r>
      <w:r>
        <w:tab/>
      </w:r>
      <w:r>
        <w:tab/>
      </w:r>
      <w:r>
        <w:tab/>
        <w:t>Necmettin Bostancı, Yedek Üye</w:t>
      </w:r>
      <w:r>
        <w:tab/>
      </w:r>
      <w:r>
        <w:tab/>
      </w:r>
      <w:r>
        <w:tab/>
      </w:r>
      <w:r>
        <w:tab/>
      </w:r>
      <w:r>
        <w:tab/>
      </w:r>
    </w:p>
    <w:p w:rsidR="00C44A7A" w:rsidRDefault="00C44A7A" w:rsidP="00C44A7A">
      <w:r>
        <w:tab/>
      </w:r>
      <w:r>
        <w:tab/>
      </w:r>
      <w:r>
        <w:tab/>
      </w:r>
      <w:r>
        <w:tab/>
      </w:r>
      <w:r>
        <w:tab/>
      </w:r>
    </w:p>
    <w:p w:rsidR="00C44A7A" w:rsidRDefault="00C44A7A" w:rsidP="00C44A7A">
      <w:pPr>
        <w:spacing w:line="480" w:lineRule="auto"/>
      </w:pPr>
    </w:p>
    <w:p w:rsidR="00C44A7A" w:rsidRDefault="00C44A7A" w:rsidP="00C44A7A">
      <w:pPr>
        <w:spacing w:line="360" w:lineRule="auto"/>
        <w:ind w:left="709" w:hanging="709"/>
        <w:jc w:val="both"/>
      </w:pPr>
      <w:r>
        <w:t>892. Toplantı</w:t>
      </w:r>
      <w:r>
        <w:tab/>
        <w:t xml:space="preserve">Yüksek Seçim Kurulunun yukarıda oluştuğu </w:t>
      </w:r>
      <w:r>
        <w:tab/>
        <w:t xml:space="preserve">biçimde 30 Mayıs 2006 Salı günü </w:t>
      </w:r>
      <w:proofErr w:type="spellStart"/>
      <w:r>
        <w:t>ö.s</w:t>
      </w:r>
      <w:proofErr w:type="spellEnd"/>
      <w:r>
        <w:t xml:space="preserve">. saat 17.00’de </w:t>
      </w:r>
      <w:proofErr w:type="gramStart"/>
      <w:r>
        <w:t xml:space="preserve">Yüksek </w:t>
      </w:r>
      <w:r>
        <w:t xml:space="preserve">   </w:t>
      </w:r>
      <w:r>
        <w:t>M</w:t>
      </w:r>
      <w:r>
        <w:t>ahkemede</w:t>
      </w:r>
      <w:proofErr w:type="gramEnd"/>
      <w:r>
        <w:t xml:space="preserve"> yapmış olduğu toplantı </w:t>
      </w:r>
      <w:r>
        <w:t>tutanakları.</w:t>
      </w:r>
    </w:p>
    <w:p w:rsidR="00C44A7A" w:rsidRDefault="00C44A7A" w:rsidP="00C44A7A">
      <w:pPr>
        <w:spacing w:line="360" w:lineRule="auto"/>
        <w:ind w:left="709" w:hanging="709"/>
        <w:jc w:val="both"/>
      </w:pPr>
    </w:p>
    <w:p w:rsidR="00C44A7A" w:rsidRDefault="00C44A7A" w:rsidP="00C44A7A">
      <w:pPr>
        <w:ind w:left="1410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 xml:space="preserve">Özgürlük ve Adalet Partisi Genel Başkanı Arif Salih </w:t>
      </w:r>
      <w:proofErr w:type="spellStart"/>
      <w:r>
        <w:rPr>
          <w:u w:val="single"/>
        </w:rPr>
        <w:t>Kırdağ’dan</w:t>
      </w:r>
      <w:proofErr w:type="spellEnd"/>
      <w:r>
        <w:rPr>
          <w:u w:val="single"/>
        </w:rPr>
        <w:t xml:space="preserve"> alınan yazı.</w:t>
      </w:r>
    </w:p>
    <w:p w:rsidR="00C44A7A" w:rsidRDefault="00C44A7A" w:rsidP="00C44A7A">
      <w:pPr>
        <w:ind w:left="1410"/>
        <w:rPr>
          <w:u w:val="single"/>
        </w:rPr>
      </w:pPr>
    </w:p>
    <w:p w:rsidR="00C44A7A" w:rsidRDefault="00C44A7A" w:rsidP="00C44A7A">
      <w:pPr>
        <w:spacing w:line="360" w:lineRule="auto"/>
        <w:ind w:left="1410"/>
        <w:rPr>
          <w:u w:val="single"/>
        </w:rPr>
      </w:pPr>
    </w:p>
    <w:p w:rsidR="00C44A7A" w:rsidRDefault="00C44A7A" w:rsidP="00C44A7A">
      <w:pPr>
        <w:spacing w:line="360" w:lineRule="auto"/>
        <w:ind w:left="1410"/>
        <w:jc w:val="both"/>
      </w:pPr>
      <w:r>
        <w:tab/>
      </w:r>
      <w:r>
        <w:tab/>
        <w:t xml:space="preserve">25 Haziran 2006 tarihinde yapılacak Milletvekilliği ara seçiminde Lefkoşa İlçesinden Özgürlük ve Adalet Partisi Milletvekili adayı olan Arif </w:t>
      </w:r>
      <w:proofErr w:type="spellStart"/>
      <w:r>
        <w:t>salih</w:t>
      </w:r>
      <w:proofErr w:type="spellEnd"/>
      <w:r>
        <w:t xml:space="preserve"> </w:t>
      </w:r>
      <w:proofErr w:type="spellStart"/>
      <w:r>
        <w:t>Kırdağ</w:t>
      </w:r>
      <w:proofErr w:type="spellEnd"/>
      <w:r>
        <w:t xml:space="preserve">, seçimlerde Yasanın 68(1) maddesi tahtında Bayrak Radyo ve Televizyon Kurumu’ndan propaganda yapmak üzere </w:t>
      </w:r>
      <w:proofErr w:type="spellStart"/>
      <w:r>
        <w:t>müracaatte</w:t>
      </w:r>
      <w:proofErr w:type="spellEnd"/>
      <w:r>
        <w:t xml:space="preserve"> bulundu.</w:t>
      </w:r>
    </w:p>
    <w:p w:rsidR="00C44A7A" w:rsidRDefault="00C44A7A" w:rsidP="00C44A7A">
      <w:pPr>
        <w:spacing w:line="360" w:lineRule="auto"/>
        <w:ind w:left="1410"/>
        <w:jc w:val="both"/>
      </w:pPr>
    </w:p>
    <w:p w:rsidR="00C44A7A" w:rsidRDefault="00C44A7A" w:rsidP="00C44A7A">
      <w:pPr>
        <w:spacing w:line="360" w:lineRule="auto"/>
        <w:ind w:left="1410"/>
        <w:jc w:val="both"/>
      </w:pPr>
      <w:r>
        <w:tab/>
      </w:r>
      <w:r>
        <w:tab/>
        <w:t>Görüşüldü, konuşuldu.</w:t>
      </w:r>
    </w:p>
    <w:p w:rsidR="00C44A7A" w:rsidRDefault="00C44A7A" w:rsidP="00C44A7A">
      <w:pPr>
        <w:spacing w:line="360" w:lineRule="auto"/>
        <w:ind w:left="1410"/>
        <w:jc w:val="both"/>
      </w:pPr>
    </w:p>
    <w:p w:rsidR="00C44A7A" w:rsidRDefault="00C44A7A" w:rsidP="00C44A7A">
      <w:pPr>
        <w:spacing w:line="360" w:lineRule="auto"/>
        <w:jc w:val="both"/>
      </w:pPr>
      <w:r>
        <w:tab/>
      </w:r>
      <w:r>
        <w:tab/>
      </w:r>
      <w:r>
        <w:tab/>
        <w:t xml:space="preserve">Özgürlük ve Adalet Partisi’nin Genel Yerel </w:t>
      </w:r>
      <w:r>
        <w:tab/>
      </w:r>
      <w:r>
        <w:tab/>
      </w:r>
      <w:r>
        <w:tab/>
        <w:t xml:space="preserve">Seçimlerde Yasanın, siyasal partilerin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BRTK’den</w:t>
      </w:r>
      <w:proofErr w:type="spellEnd"/>
      <w:r>
        <w:t xml:space="preserve"> propaganda yapmak için aradığı, ülke </w:t>
      </w:r>
      <w:r>
        <w:tab/>
      </w:r>
      <w:r>
        <w:tab/>
      </w:r>
      <w:r>
        <w:tab/>
        <w:t xml:space="preserve">genelinde, Belediye Başkanlığı ve Belediye Meclisi </w:t>
      </w:r>
      <w:r>
        <w:tab/>
      </w:r>
      <w:r>
        <w:tab/>
        <w:t xml:space="preserve">Üyeliği toplam sayısının </w:t>
      </w:r>
      <w:r w:rsidRPr="009F71BB">
        <w:rPr>
          <w:u w:val="single"/>
        </w:rPr>
        <w:t>beşte birinden</w:t>
      </w:r>
      <w:r>
        <w:t xml:space="preserve"> az aday </w:t>
      </w:r>
      <w:r>
        <w:tab/>
      </w:r>
      <w:r>
        <w:tab/>
      </w:r>
      <w:r>
        <w:tab/>
        <w:t xml:space="preserve">gösterilmemesi” </w:t>
      </w:r>
      <w:proofErr w:type="gramStart"/>
      <w:r>
        <w:t>koşulunun  bulunmadığı</w:t>
      </w:r>
      <w:proofErr w:type="gramEnd"/>
      <w:r>
        <w:t xml:space="preserve">; ayrıca ayni </w:t>
      </w:r>
      <w:r>
        <w:tab/>
      </w:r>
      <w:r>
        <w:tab/>
        <w:t xml:space="preserve">partinin Milletvekilliği ara seçimi yapılacak iki </w:t>
      </w:r>
      <w:r>
        <w:tab/>
      </w:r>
      <w:r>
        <w:tab/>
        <w:t xml:space="preserve">ilçeden yalnızca birinde aday gösterdiği dikkate </w:t>
      </w:r>
      <w:r>
        <w:tab/>
      </w:r>
      <w:r>
        <w:tab/>
      </w:r>
      <w:r>
        <w:tab/>
        <w:t xml:space="preserve">alındı ve bu nedenle Yasanın 68(1) maddesi kapsamında </w:t>
      </w:r>
      <w:r>
        <w:tab/>
      </w:r>
      <w:r>
        <w:tab/>
      </w:r>
      <w:proofErr w:type="spellStart"/>
      <w:r>
        <w:t>BRTK’den</w:t>
      </w:r>
      <w:proofErr w:type="spellEnd"/>
      <w:r>
        <w:t xml:space="preserve"> propaganda yapamayacağı; </w:t>
      </w:r>
    </w:p>
    <w:p w:rsidR="00C44A7A" w:rsidRDefault="00C44A7A" w:rsidP="00C44A7A">
      <w:pPr>
        <w:spacing w:line="360" w:lineRule="auto"/>
        <w:jc w:val="both"/>
      </w:pPr>
    </w:p>
    <w:p w:rsidR="00C44A7A" w:rsidRDefault="00C44A7A" w:rsidP="00C44A7A">
      <w:pPr>
        <w:spacing w:line="360" w:lineRule="auto"/>
        <w:ind w:firstLine="720"/>
        <w:jc w:val="both"/>
      </w:pPr>
      <w:r>
        <w:tab/>
      </w:r>
      <w:r>
        <w:tab/>
      </w:r>
      <w:proofErr w:type="gramStart"/>
      <w:r>
        <w:t>ancak</w:t>
      </w:r>
      <w:proofErr w:type="gramEnd"/>
      <w:r>
        <w:t xml:space="preserve"> Yüksek Seçim Kurulu’nun 27/2002 </w:t>
      </w:r>
      <w:proofErr w:type="spellStart"/>
      <w:r>
        <w:t>no’lu</w:t>
      </w:r>
      <w:proofErr w:type="spellEnd"/>
      <w:r>
        <w:t xml:space="preserve"> </w:t>
      </w:r>
      <w:r>
        <w:tab/>
      </w:r>
      <w:r>
        <w:tab/>
      </w:r>
      <w:r>
        <w:tab/>
        <w:t xml:space="preserve">kararında belirtilen görüşler doğrultusunda, 5/76 </w:t>
      </w:r>
      <w:r>
        <w:tab/>
      </w:r>
      <w:r>
        <w:tab/>
        <w:t xml:space="preserve">sayılı Seçim ve Halkoylaması Yasasının 68(5) maddesi </w:t>
      </w:r>
      <w:r>
        <w:tab/>
      </w:r>
      <w:r>
        <w:tab/>
        <w:t xml:space="preserve">ve Kamu ve Özel Radyo ve Televizyonların Kuruluş ve </w:t>
      </w:r>
      <w:r>
        <w:tab/>
      </w:r>
      <w:r>
        <w:tab/>
        <w:t xml:space="preserve">Yayınları Yasasının Yayın İlkelerini belirleyen 5(18) </w:t>
      </w:r>
      <w:r>
        <w:tab/>
      </w:r>
      <w:r>
        <w:tab/>
        <w:t xml:space="preserve">maddesi kuralları çerçevesinde yapılması muhtemel </w:t>
      </w:r>
      <w:r>
        <w:tab/>
      </w:r>
      <w:r>
        <w:tab/>
        <w:t xml:space="preserve">açık oturumlarda Siyasal Parti veya bağımsız adaylara </w:t>
      </w:r>
      <w:r>
        <w:tab/>
      </w:r>
      <w:r>
        <w:tab/>
        <w:t xml:space="preserve">veya temsilcilerine fırsat eşitliğinin tanınması </w:t>
      </w:r>
      <w:r>
        <w:tab/>
      </w:r>
      <w:r>
        <w:tab/>
      </w:r>
      <w:r>
        <w:tab/>
        <w:t xml:space="preserve">gerekmektedir. Bu maddelere uygun olarak yapılacak </w:t>
      </w:r>
      <w:r>
        <w:tab/>
      </w:r>
      <w:r>
        <w:tab/>
        <w:t xml:space="preserve">açık oturum ve tanıtma programlarında tüm parti ve </w:t>
      </w:r>
      <w:r>
        <w:rPr>
          <w:rFonts w:ascii="Arial" w:hAnsi="Arial" w:cs="Arial"/>
          <w:b/>
          <w:sz w:val="22"/>
          <w:szCs w:val="22"/>
        </w:rPr>
        <w:t>Karar No.</w:t>
      </w:r>
      <w:r>
        <w:tab/>
        <w:t xml:space="preserve">bağımsız adaylara hazır bulunma fırsatı verilmesi </w:t>
      </w:r>
      <w:r>
        <w:rPr>
          <w:rFonts w:ascii="Arial" w:hAnsi="Arial" w:cs="Arial"/>
          <w:b/>
          <w:sz w:val="22"/>
          <w:szCs w:val="22"/>
        </w:rPr>
        <w:t>44/2006</w:t>
      </w:r>
      <w:r>
        <w:tab/>
        <w:t>gerektiği hususunun hatırlatılmasına karar verildi.</w:t>
      </w:r>
    </w:p>
    <w:p w:rsidR="00C44A7A" w:rsidRDefault="00C44A7A" w:rsidP="00C44A7A">
      <w:pPr>
        <w:spacing w:line="360" w:lineRule="auto"/>
      </w:pPr>
    </w:p>
    <w:p w:rsidR="00C44A7A" w:rsidRDefault="00C44A7A" w:rsidP="00C44A7A">
      <w:pPr>
        <w:spacing w:line="360" w:lineRule="auto"/>
        <w:ind w:left="1410"/>
      </w:pPr>
    </w:p>
    <w:p w:rsidR="0085144F" w:rsidRDefault="0085144F"/>
    <w:p w:rsidR="00C44A7A" w:rsidRPr="00F96355" w:rsidRDefault="00C44A7A" w:rsidP="00C44A7A">
      <w:pPr>
        <w:jc w:val="center"/>
      </w:pPr>
      <w:r w:rsidRPr="00F96355">
        <w:t>(Metin A. Hakkı)</w:t>
      </w:r>
    </w:p>
    <w:p w:rsidR="00C44A7A" w:rsidRDefault="00C44A7A" w:rsidP="00C44A7A">
      <w:pPr>
        <w:spacing w:line="360" w:lineRule="auto"/>
      </w:pPr>
      <w:r w:rsidRPr="00F96355">
        <w:tab/>
      </w:r>
      <w:r w:rsidRPr="00F96355">
        <w:tab/>
      </w:r>
      <w:r w:rsidRPr="00F96355">
        <w:tab/>
      </w:r>
      <w:r w:rsidRPr="00F96355">
        <w:tab/>
      </w:r>
      <w:r w:rsidRPr="00F96355">
        <w:tab/>
        <w:t xml:space="preserve">    Başkan</w:t>
      </w:r>
    </w:p>
    <w:p w:rsidR="00C44A7A" w:rsidRDefault="00C44A7A" w:rsidP="00C44A7A">
      <w:pPr>
        <w:spacing w:line="480" w:lineRule="auto"/>
      </w:pPr>
    </w:p>
    <w:p w:rsidR="00C44A7A" w:rsidRDefault="00C44A7A" w:rsidP="00C44A7A">
      <w:pPr>
        <w:spacing w:line="480" w:lineRule="auto"/>
      </w:pPr>
    </w:p>
    <w:p w:rsidR="00C44A7A" w:rsidRDefault="00C44A7A" w:rsidP="00C44A7A">
      <w:r w:rsidRPr="00F96355">
        <w:tab/>
        <w:t xml:space="preserve">  </w:t>
      </w:r>
      <w:r>
        <w:tab/>
      </w:r>
      <w:r w:rsidRPr="00F96355">
        <w:t>(</w:t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 w:rsidRPr="00F96355">
        <w:t>)</w:t>
      </w:r>
      <w:r>
        <w:tab/>
      </w:r>
      <w:r w:rsidRPr="00F96355">
        <w:t xml:space="preserve"> </w:t>
      </w:r>
      <w:r>
        <w:tab/>
      </w:r>
      <w:r>
        <w:tab/>
      </w:r>
      <w:r>
        <w:tab/>
      </w:r>
      <w:r w:rsidRPr="00F96355">
        <w:t>(Mustafa H. Özkök)</w:t>
      </w:r>
      <w:r w:rsidRPr="00F96355">
        <w:tab/>
        <w:t xml:space="preserve">   </w:t>
      </w:r>
      <w:r>
        <w:t xml:space="preserve">                                            </w:t>
      </w:r>
    </w:p>
    <w:p w:rsidR="00C44A7A" w:rsidRPr="00F96355" w:rsidRDefault="00C44A7A" w:rsidP="00C44A7A">
      <w:r>
        <w:t xml:space="preserve">               Üye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Pr="00F96355">
        <w:t>Üye</w:t>
      </w:r>
      <w:proofErr w:type="spellEnd"/>
    </w:p>
    <w:p w:rsidR="00C44A7A" w:rsidRDefault="00C44A7A" w:rsidP="00C44A7A"/>
    <w:p w:rsidR="00C44A7A" w:rsidRDefault="00C44A7A" w:rsidP="00C44A7A"/>
    <w:p w:rsidR="00C44A7A" w:rsidRDefault="00C44A7A" w:rsidP="00C44A7A"/>
    <w:p w:rsidR="00C44A7A" w:rsidRDefault="00C44A7A" w:rsidP="00C44A7A"/>
    <w:p w:rsidR="00C44A7A" w:rsidRDefault="00C44A7A" w:rsidP="00C44A7A">
      <w:r>
        <w:tab/>
      </w:r>
      <w:r>
        <w:tab/>
        <w:t xml:space="preserve">(Gönül </w:t>
      </w:r>
      <w:proofErr w:type="spellStart"/>
      <w:r>
        <w:t>Erönen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Pr="00F96355">
        <w:t>(Şafak Öneri)</w:t>
      </w:r>
      <w:r>
        <w:t xml:space="preserve">                </w:t>
      </w:r>
    </w:p>
    <w:p w:rsidR="00C44A7A" w:rsidRDefault="00C44A7A" w:rsidP="00C44A7A">
      <w:r>
        <w:t xml:space="preserve">               </w:t>
      </w:r>
      <w:r w:rsidRPr="00F96355">
        <w:t>Üye</w:t>
      </w:r>
      <w:r w:rsidRPr="00F96355">
        <w:tab/>
      </w:r>
      <w:r w:rsidRPr="00F96355">
        <w:tab/>
      </w:r>
      <w:r w:rsidRPr="00F96355">
        <w:tab/>
      </w:r>
      <w:r>
        <w:tab/>
      </w:r>
      <w:r>
        <w:tab/>
        <w:t xml:space="preserve">      </w:t>
      </w:r>
      <w:proofErr w:type="spellStart"/>
      <w:r>
        <w:t>Üye</w:t>
      </w:r>
      <w:proofErr w:type="spellEnd"/>
    </w:p>
    <w:p w:rsidR="00C44A7A" w:rsidRDefault="00C44A7A">
      <w:bookmarkStart w:id="0" w:name="_GoBack"/>
      <w:bookmarkEnd w:id="0"/>
    </w:p>
    <w:sectPr w:rsidR="00C44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BCE"/>
    <w:multiLevelType w:val="hybridMultilevel"/>
    <w:tmpl w:val="05584B7E"/>
    <w:lvl w:ilvl="0" w:tplc="197ADCB8">
      <w:start w:val="3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A"/>
    <w:rsid w:val="0085144F"/>
    <w:rsid w:val="00C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E1894-B9A9-46A2-B42A-940936D7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7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C44A7A"/>
    <w:pPr>
      <w:keepNext/>
      <w:outlineLvl w:val="0"/>
    </w:pPr>
    <w:rPr>
      <w:rFonts w:cs="Times New Roman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44A7A"/>
    <w:rPr>
      <w:rFonts w:ascii="Courier New" w:eastAsia="Times New Roman" w:hAnsi="Courier New" w:cs="Times New Roman"/>
      <w:sz w:val="24"/>
      <w:szCs w:val="20"/>
      <w:lang w:val="tr-TR"/>
    </w:rPr>
  </w:style>
  <w:style w:type="paragraph" w:styleId="KonuBal">
    <w:name w:val="Title"/>
    <w:basedOn w:val="Normal"/>
    <w:link w:val="KonuBalChar"/>
    <w:qFormat/>
    <w:rsid w:val="00C44A7A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C44A7A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2022-12-24T10:56:00Z</dcterms:created>
  <dcterms:modified xsi:type="dcterms:W3CDTF">2022-12-24T11:00:00Z</dcterms:modified>
</cp:coreProperties>
</file>