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4B" w:rsidRDefault="000A0C4B" w:rsidP="000E1976">
      <w:pPr>
        <w:spacing w:after="0" w:line="360" w:lineRule="auto"/>
        <w:rPr>
          <w:rFonts w:ascii="Courier New" w:hAnsi="Courier New" w:cs="Courier New"/>
          <w:sz w:val="24"/>
          <w:szCs w:val="24"/>
        </w:rPr>
      </w:pPr>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D.</w:t>
      </w:r>
      <w:r w:rsidR="003D3528">
        <w:rPr>
          <w:rFonts w:ascii="Courier New" w:hAnsi="Courier New" w:cs="Courier New"/>
          <w:sz w:val="24"/>
          <w:szCs w:val="24"/>
        </w:rPr>
        <w:t>2</w:t>
      </w:r>
      <w:r>
        <w:rPr>
          <w:rFonts w:ascii="Courier New" w:hAnsi="Courier New" w:cs="Courier New"/>
          <w:sz w:val="24"/>
          <w:szCs w:val="24"/>
        </w:rPr>
        <w:t>/202</w:t>
      </w:r>
      <w:r w:rsidR="003D3528">
        <w:rPr>
          <w:rFonts w:ascii="Courier New" w:hAnsi="Courier New" w:cs="Courier New"/>
          <w:sz w:val="24"/>
          <w:szCs w:val="24"/>
        </w:rPr>
        <w:t>4</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Anayasa Mahkemesi:4/2023</w:t>
      </w:r>
    </w:p>
    <w:p w:rsidR="000E1976" w:rsidRDefault="000E1976" w:rsidP="000E1976">
      <w:pPr>
        <w:spacing w:after="0" w:line="240" w:lineRule="auto"/>
        <w:rPr>
          <w:rFonts w:ascii="Courier New" w:hAnsi="Courier New" w:cs="Courier New"/>
          <w:sz w:val="24"/>
          <w:szCs w:val="24"/>
        </w:rPr>
      </w:pPr>
      <w:r>
        <w:rPr>
          <w:rFonts w:ascii="Courier New" w:hAnsi="Courier New" w:cs="Courier New"/>
          <w:sz w:val="24"/>
          <w:szCs w:val="24"/>
        </w:rPr>
        <w:t>ANAYASA MAHKEMESİ OLARAK OTURUM YAPAN</w:t>
      </w:r>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YÜKSEK MAHKEME HUZURUNDA</w:t>
      </w:r>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 xml:space="preserve">ANAYASANIN 148. MADDESİ HAKKINDA. </w:t>
      </w:r>
    </w:p>
    <w:p w:rsidR="000E1976" w:rsidRDefault="000E1976" w:rsidP="000E1976">
      <w:pPr>
        <w:spacing w:after="0" w:line="360" w:lineRule="auto"/>
        <w:rPr>
          <w:rFonts w:ascii="Courier New" w:hAnsi="Courier New" w:cs="Courier New"/>
          <w:sz w:val="24"/>
          <w:szCs w:val="24"/>
        </w:rPr>
      </w:pPr>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 xml:space="preserve">Mahkeme Heyeti: Tanju Öncül, Bertan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Beril </w:t>
      </w:r>
      <w:proofErr w:type="spellStart"/>
      <w:r>
        <w:rPr>
          <w:rFonts w:ascii="Courier New" w:hAnsi="Courier New" w:cs="Courier New"/>
          <w:sz w:val="24"/>
          <w:szCs w:val="24"/>
        </w:rPr>
        <w:t>Çağdal</w:t>
      </w:r>
      <w:proofErr w:type="spellEnd"/>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 xml:space="preserve">                Peri Hakkı, Talat </w:t>
      </w:r>
      <w:proofErr w:type="spellStart"/>
      <w:r>
        <w:rPr>
          <w:rFonts w:ascii="Courier New" w:hAnsi="Courier New" w:cs="Courier New"/>
          <w:sz w:val="24"/>
          <w:szCs w:val="24"/>
        </w:rPr>
        <w:t>Usar</w:t>
      </w:r>
      <w:proofErr w:type="spellEnd"/>
      <w:r>
        <w:rPr>
          <w:rFonts w:ascii="Courier New" w:hAnsi="Courier New" w:cs="Courier New"/>
          <w:sz w:val="24"/>
          <w:szCs w:val="24"/>
        </w:rPr>
        <w:t xml:space="preserve">. </w:t>
      </w:r>
    </w:p>
    <w:p w:rsidR="000E1976" w:rsidRDefault="000E1976" w:rsidP="000E1976">
      <w:pPr>
        <w:spacing w:after="0" w:line="360" w:lineRule="auto"/>
        <w:rPr>
          <w:rFonts w:ascii="Courier New" w:hAnsi="Courier New" w:cs="Courier New"/>
          <w:sz w:val="24"/>
          <w:szCs w:val="24"/>
        </w:rPr>
      </w:pPr>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 xml:space="preserve">Yüksek İdare Mahkemesi tarafından YİM 128/2019 sayılı davada </w:t>
      </w:r>
      <w:r w:rsidRPr="000E1976">
        <w:rPr>
          <w:rFonts w:ascii="Courier New" w:hAnsi="Courier New" w:cs="Courier New"/>
          <w:sz w:val="24"/>
          <w:szCs w:val="24"/>
        </w:rPr>
        <w:t>(</w:t>
      </w:r>
      <w:proofErr w:type="spellStart"/>
      <w:r w:rsidRPr="000E1976">
        <w:rPr>
          <w:rFonts w:ascii="Courier New" w:hAnsi="Courier New" w:cs="Courier New"/>
          <w:sz w:val="24"/>
          <w:szCs w:val="24"/>
        </w:rPr>
        <w:t>Davacı:Andrew</w:t>
      </w:r>
      <w:proofErr w:type="spellEnd"/>
      <w:r w:rsidRPr="000E1976">
        <w:rPr>
          <w:rFonts w:ascii="Courier New" w:hAnsi="Courier New" w:cs="Courier New"/>
          <w:sz w:val="24"/>
          <w:szCs w:val="24"/>
        </w:rPr>
        <w:t xml:space="preserve"> </w:t>
      </w:r>
      <w:proofErr w:type="spellStart"/>
      <w:r w:rsidRPr="000E1976">
        <w:rPr>
          <w:rFonts w:ascii="Courier New" w:hAnsi="Courier New" w:cs="Courier New"/>
          <w:sz w:val="24"/>
          <w:szCs w:val="24"/>
        </w:rPr>
        <w:t>Chattalas</w:t>
      </w:r>
      <w:proofErr w:type="spellEnd"/>
      <w:r w:rsidRPr="000E1976">
        <w:rPr>
          <w:rFonts w:ascii="Courier New" w:hAnsi="Courier New" w:cs="Courier New"/>
          <w:sz w:val="24"/>
          <w:szCs w:val="24"/>
        </w:rPr>
        <w:t>, Muzaffer Paşa Sokak, Hacı Ali Apt</w:t>
      </w:r>
      <w:proofErr w:type="gramStart"/>
      <w:r w:rsidRPr="000E1976">
        <w:rPr>
          <w:rFonts w:ascii="Courier New" w:hAnsi="Courier New" w:cs="Courier New"/>
          <w:sz w:val="24"/>
          <w:szCs w:val="24"/>
        </w:rPr>
        <w:t>.,</w:t>
      </w:r>
      <w:proofErr w:type="gramEnd"/>
      <w:r w:rsidRPr="000E1976">
        <w:rPr>
          <w:rFonts w:ascii="Courier New" w:hAnsi="Courier New" w:cs="Courier New"/>
          <w:sz w:val="24"/>
          <w:szCs w:val="24"/>
        </w:rPr>
        <w:t xml:space="preserve"> No.1, Lefkoşa ile </w:t>
      </w:r>
      <w:proofErr w:type="spellStart"/>
      <w:r w:rsidRPr="000E1976">
        <w:rPr>
          <w:rFonts w:ascii="Courier New" w:hAnsi="Courier New" w:cs="Courier New"/>
          <w:sz w:val="24"/>
          <w:szCs w:val="24"/>
        </w:rPr>
        <w:t>Davalı:KKTC</w:t>
      </w:r>
      <w:proofErr w:type="spellEnd"/>
      <w:r w:rsidRPr="000E1976">
        <w:rPr>
          <w:rFonts w:ascii="Courier New" w:hAnsi="Courier New" w:cs="Courier New"/>
          <w:sz w:val="24"/>
          <w:szCs w:val="24"/>
        </w:rPr>
        <w:t xml:space="preserve"> Taşınmaz Mal Komisyonu, Atatürk Meydanı, Sarayönü, Lefkoşa)</w:t>
      </w:r>
      <w:r w:rsidR="00A75512">
        <w:rPr>
          <w:rFonts w:ascii="Courier New" w:hAnsi="Courier New" w:cs="Courier New"/>
          <w:sz w:val="24"/>
          <w:szCs w:val="24"/>
        </w:rPr>
        <w:t xml:space="preserve">ve İlgili </w:t>
      </w:r>
      <w:proofErr w:type="spellStart"/>
      <w:r w:rsidR="00A75512">
        <w:rPr>
          <w:rFonts w:ascii="Courier New" w:hAnsi="Courier New" w:cs="Courier New"/>
          <w:sz w:val="24"/>
          <w:szCs w:val="24"/>
        </w:rPr>
        <w:t>Şahıs:KKTC</w:t>
      </w:r>
      <w:proofErr w:type="spellEnd"/>
      <w:r w:rsidR="00A75512">
        <w:rPr>
          <w:rFonts w:ascii="Courier New" w:hAnsi="Courier New" w:cs="Courier New"/>
          <w:sz w:val="24"/>
          <w:szCs w:val="24"/>
        </w:rPr>
        <w:t xml:space="preserve"> İçişleri Bakanlığı, KKTC Başsavcılığı vasıtasıyla, Lefkoşa</w:t>
      </w:r>
      <w:r w:rsidRPr="000E1976">
        <w:rPr>
          <w:rFonts w:ascii="Courier New" w:hAnsi="Courier New" w:cs="Courier New"/>
          <w:sz w:val="24"/>
          <w:szCs w:val="24"/>
        </w:rPr>
        <w:t xml:space="preserve"> arasında</w:t>
      </w:r>
      <w:r w:rsidR="003D3528">
        <w:rPr>
          <w:rFonts w:ascii="Courier New" w:hAnsi="Courier New" w:cs="Courier New"/>
          <w:sz w:val="24"/>
          <w:szCs w:val="24"/>
        </w:rPr>
        <w:t>)</w:t>
      </w:r>
      <w:r w:rsidRPr="000E1976">
        <w:rPr>
          <w:rFonts w:ascii="Courier New" w:hAnsi="Courier New" w:cs="Courier New"/>
          <w:sz w:val="24"/>
          <w:szCs w:val="24"/>
        </w:rPr>
        <w:t xml:space="preserve"> sunulan konu.</w:t>
      </w:r>
      <w:r>
        <w:rPr>
          <w:rFonts w:ascii="Courier New" w:hAnsi="Courier New" w:cs="Courier New"/>
          <w:sz w:val="24"/>
          <w:szCs w:val="24"/>
        </w:rPr>
        <w:t xml:space="preserve"> </w:t>
      </w:r>
    </w:p>
    <w:p w:rsidR="000E1976" w:rsidRDefault="000E1976" w:rsidP="000E1976">
      <w:pPr>
        <w:spacing w:after="0" w:line="360" w:lineRule="auto"/>
        <w:rPr>
          <w:rFonts w:ascii="Courier New" w:hAnsi="Courier New" w:cs="Courier New"/>
          <w:sz w:val="24"/>
          <w:szCs w:val="24"/>
        </w:rPr>
      </w:pPr>
      <w:r>
        <w:rPr>
          <w:rFonts w:ascii="Courier New" w:hAnsi="Courier New" w:cs="Courier New"/>
          <w:sz w:val="24"/>
          <w:szCs w:val="24"/>
        </w:rPr>
        <w:t xml:space="preserve">                                         - A r a s ı n d a –</w:t>
      </w:r>
    </w:p>
    <w:p w:rsidR="00D006E0" w:rsidRDefault="00D006E0" w:rsidP="000E1976">
      <w:pPr>
        <w:spacing w:after="0" w:line="360" w:lineRule="auto"/>
        <w:rPr>
          <w:rFonts w:ascii="Courier New" w:hAnsi="Courier New" w:cs="Courier New"/>
          <w:sz w:val="24"/>
          <w:szCs w:val="24"/>
        </w:rPr>
      </w:pPr>
    </w:p>
    <w:p w:rsidR="000E1976" w:rsidRDefault="000E1976" w:rsidP="000E1976">
      <w:pPr>
        <w:spacing w:after="0" w:line="360" w:lineRule="auto"/>
        <w:contextualSpacing/>
        <w:rPr>
          <w:rFonts w:ascii="Courier New" w:hAnsi="Courier New" w:cs="Courier New"/>
          <w:sz w:val="24"/>
          <w:szCs w:val="24"/>
        </w:rPr>
      </w:pPr>
      <w:r>
        <w:rPr>
          <w:rFonts w:ascii="Courier New" w:hAnsi="Courier New" w:cs="Courier New"/>
          <w:sz w:val="24"/>
          <w:szCs w:val="24"/>
        </w:rPr>
        <w:t>Havale</w:t>
      </w:r>
      <w:r w:rsidR="00E24281">
        <w:rPr>
          <w:rFonts w:ascii="Courier New" w:hAnsi="Courier New" w:cs="Courier New"/>
          <w:sz w:val="24"/>
          <w:szCs w:val="24"/>
        </w:rPr>
        <w:t>yi talep</w:t>
      </w:r>
      <w:r>
        <w:rPr>
          <w:rFonts w:ascii="Courier New" w:hAnsi="Courier New" w:cs="Courier New"/>
          <w:sz w:val="24"/>
          <w:szCs w:val="24"/>
        </w:rPr>
        <w:t xml:space="preserve"> eden</w:t>
      </w:r>
      <w:r w:rsidR="00820F6C">
        <w:rPr>
          <w:rFonts w:ascii="Courier New" w:hAnsi="Courier New" w:cs="Courier New"/>
          <w:sz w:val="24"/>
          <w:szCs w:val="24"/>
        </w:rPr>
        <w:t>/Davacı</w:t>
      </w:r>
      <w:r>
        <w:rPr>
          <w:rFonts w:ascii="Courier New" w:hAnsi="Courier New" w:cs="Courier New"/>
          <w:sz w:val="24"/>
          <w:szCs w:val="24"/>
        </w:rPr>
        <w:t xml:space="preserve"> tarafından: Avukat Öncel </w:t>
      </w:r>
      <w:proofErr w:type="spellStart"/>
      <w:r>
        <w:rPr>
          <w:rFonts w:ascii="Courier New" w:hAnsi="Courier New" w:cs="Courier New"/>
          <w:sz w:val="24"/>
          <w:szCs w:val="24"/>
        </w:rPr>
        <w:t>Polili</w:t>
      </w:r>
      <w:proofErr w:type="spellEnd"/>
    </w:p>
    <w:p w:rsidR="00820F6C" w:rsidRDefault="00820F6C" w:rsidP="000E1976">
      <w:pPr>
        <w:spacing w:after="0" w:line="360" w:lineRule="auto"/>
        <w:contextualSpacing/>
        <w:rPr>
          <w:rFonts w:ascii="Courier New" w:hAnsi="Courier New" w:cs="Courier New"/>
          <w:sz w:val="24"/>
          <w:szCs w:val="24"/>
        </w:rPr>
      </w:pPr>
      <w:r>
        <w:rPr>
          <w:rFonts w:ascii="Courier New" w:hAnsi="Courier New" w:cs="Courier New"/>
          <w:sz w:val="24"/>
          <w:szCs w:val="24"/>
        </w:rPr>
        <w:t>Davalı</w:t>
      </w:r>
      <w:r w:rsidR="000E1976">
        <w:rPr>
          <w:rFonts w:ascii="Courier New" w:hAnsi="Courier New" w:cs="Courier New"/>
          <w:sz w:val="24"/>
          <w:szCs w:val="24"/>
        </w:rPr>
        <w:t xml:space="preserve"> </w:t>
      </w:r>
      <w:proofErr w:type="spellStart"/>
      <w:proofErr w:type="gramStart"/>
      <w:r w:rsidR="000E1976">
        <w:rPr>
          <w:rFonts w:ascii="Courier New" w:hAnsi="Courier New" w:cs="Courier New"/>
          <w:sz w:val="24"/>
          <w:szCs w:val="24"/>
        </w:rPr>
        <w:t>tarafından:Avukat</w:t>
      </w:r>
      <w:proofErr w:type="spellEnd"/>
      <w:proofErr w:type="gramEnd"/>
      <w:r w:rsidR="000E1976">
        <w:rPr>
          <w:rFonts w:ascii="Courier New" w:hAnsi="Courier New" w:cs="Courier New"/>
          <w:sz w:val="24"/>
          <w:szCs w:val="24"/>
        </w:rPr>
        <w:t xml:space="preserve"> </w:t>
      </w:r>
      <w:proofErr w:type="spellStart"/>
      <w:r w:rsidR="000E1976">
        <w:rPr>
          <w:rFonts w:ascii="Courier New" w:hAnsi="Courier New" w:cs="Courier New"/>
          <w:sz w:val="24"/>
          <w:szCs w:val="24"/>
        </w:rPr>
        <w:t>Nahide</w:t>
      </w:r>
      <w:proofErr w:type="spellEnd"/>
      <w:r w:rsidR="000E1976">
        <w:rPr>
          <w:rFonts w:ascii="Courier New" w:hAnsi="Courier New" w:cs="Courier New"/>
          <w:sz w:val="24"/>
          <w:szCs w:val="24"/>
        </w:rPr>
        <w:t xml:space="preserve"> </w:t>
      </w:r>
      <w:proofErr w:type="spellStart"/>
      <w:r w:rsidR="000E1976">
        <w:rPr>
          <w:rFonts w:ascii="Courier New" w:hAnsi="Courier New" w:cs="Courier New"/>
          <w:sz w:val="24"/>
          <w:szCs w:val="24"/>
        </w:rPr>
        <w:t>Akyüzlü</w:t>
      </w:r>
      <w:proofErr w:type="spellEnd"/>
      <w:r w:rsidR="000E1976">
        <w:rPr>
          <w:rFonts w:ascii="Courier New" w:hAnsi="Courier New" w:cs="Courier New"/>
          <w:sz w:val="24"/>
          <w:szCs w:val="24"/>
        </w:rPr>
        <w:t xml:space="preserve"> </w:t>
      </w:r>
      <w:proofErr w:type="spellStart"/>
      <w:r w:rsidR="000E1976">
        <w:rPr>
          <w:rFonts w:ascii="Courier New" w:hAnsi="Courier New" w:cs="Courier New"/>
          <w:sz w:val="24"/>
          <w:szCs w:val="24"/>
        </w:rPr>
        <w:t>Aylanç</w:t>
      </w:r>
      <w:proofErr w:type="spellEnd"/>
      <w:r w:rsidR="000E1976">
        <w:rPr>
          <w:rFonts w:ascii="Courier New" w:hAnsi="Courier New" w:cs="Courier New"/>
          <w:sz w:val="24"/>
          <w:szCs w:val="24"/>
        </w:rPr>
        <w:t xml:space="preserve"> </w:t>
      </w:r>
    </w:p>
    <w:p w:rsidR="000E1976" w:rsidRDefault="000E1976" w:rsidP="000E1976">
      <w:pPr>
        <w:spacing w:after="0" w:line="360" w:lineRule="auto"/>
        <w:contextualSpacing/>
        <w:rPr>
          <w:rFonts w:ascii="Courier New" w:hAnsi="Courier New" w:cs="Courier New"/>
          <w:sz w:val="24"/>
          <w:szCs w:val="24"/>
        </w:rPr>
      </w:pPr>
      <w:r>
        <w:rPr>
          <w:rFonts w:ascii="Courier New" w:hAnsi="Courier New" w:cs="Courier New"/>
          <w:sz w:val="24"/>
          <w:szCs w:val="24"/>
        </w:rPr>
        <w:t xml:space="preserve">İlgili Şahıs tarafından: Savcı Aysu </w:t>
      </w:r>
      <w:proofErr w:type="spellStart"/>
      <w:r>
        <w:rPr>
          <w:rFonts w:ascii="Courier New" w:hAnsi="Courier New" w:cs="Courier New"/>
          <w:sz w:val="24"/>
          <w:szCs w:val="24"/>
        </w:rPr>
        <w:t>Erginel</w:t>
      </w:r>
      <w:proofErr w:type="spellEnd"/>
      <w:r>
        <w:rPr>
          <w:rFonts w:ascii="Courier New" w:hAnsi="Courier New" w:cs="Courier New"/>
          <w:sz w:val="24"/>
          <w:szCs w:val="24"/>
        </w:rPr>
        <w:t>.</w:t>
      </w:r>
    </w:p>
    <w:p w:rsidR="000E1976" w:rsidRDefault="000E1976" w:rsidP="004E0A4C">
      <w:pPr>
        <w:pStyle w:val="ListeParagraf"/>
        <w:jc w:val="center"/>
      </w:pPr>
      <w:r>
        <w:t>- - - - - -</w:t>
      </w:r>
    </w:p>
    <w:p w:rsidR="000E1976" w:rsidRPr="00D006E0" w:rsidRDefault="000E1976" w:rsidP="004E0A4C">
      <w:pPr>
        <w:pStyle w:val="ListeParagraf"/>
        <w:jc w:val="center"/>
        <w:rPr>
          <w:b/>
          <w:u w:val="single"/>
        </w:rPr>
      </w:pPr>
      <w:r>
        <w:rPr>
          <w:b/>
          <w:u w:val="single"/>
        </w:rPr>
        <w:t>K A R A R</w:t>
      </w:r>
    </w:p>
    <w:p w:rsidR="000E1976" w:rsidRPr="000E1976" w:rsidRDefault="000E1976" w:rsidP="000E1976">
      <w:pPr>
        <w:spacing w:after="0" w:line="360" w:lineRule="auto"/>
        <w:rPr>
          <w:rFonts w:ascii="Courier New" w:hAnsi="Courier New" w:cs="Courier New"/>
          <w:b/>
          <w:sz w:val="24"/>
          <w:szCs w:val="24"/>
        </w:rPr>
      </w:pPr>
      <w:r w:rsidRPr="000E1976">
        <w:rPr>
          <w:rFonts w:ascii="Courier New" w:hAnsi="Courier New" w:cs="Courier New"/>
          <w:b/>
          <w:sz w:val="24"/>
          <w:szCs w:val="24"/>
        </w:rPr>
        <w:t>I.</w:t>
      </w:r>
      <w:r w:rsidRPr="000E1976">
        <w:rPr>
          <w:rFonts w:ascii="Courier New" w:hAnsi="Courier New" w:cs="Courier New"/>
          <w:b/>
          <w:sz w:val="24"/>
          <w:szCs w:val="24"/>
          <w:u w:val="single"/>
        </w:rPr>
        <w:t>KONU</w:t>
      </w:r>
      <w:r w:rsidRPr="000E1976">
        <w:rPr>
          <w:rFonts w:ascii="Courier New" w:hAnsi="Courier New" w:cs="Courier New"/>
          <w:b/>
          <w:sz w:val="24"/>
          <w:szCs w:val="24"/>
        </w:rPr>
        <w:t>:</w:t>
      </w:r>
    </w:p>
    <w:p w:rsidR="004B6A2F" w:rsidRDefault="004B6A2F" w:rsidP="000E1976">
      <w:pPr>
        <w:spacing w:line="360" w:lineRule="auto"/>
        <w:ind w:firstLine="708"/>
        <w:rPr>
          <w:rFonts w:ascii="Courier New" w:hAnsi="Courier New" w:cs="Courier New"/>
          <w:sz w:val="24"/>
          <w:szCs w:val="24"/>
        </w:rPr>
      </w:pPr>
      <w:r>
        <w:rPr>
          <w:rFonts w:ascii="Courier New" w:hAnsi="Courier New" w:cs="Courier New"/>
          <w:sz w:val="24"/>
          <w:szCs w:val="24"/>
        </w:rPr>
        <w:t xml:space="preserve">67/2005 </w:t>
      </w:r>
      <w:proofErr w:type="gramStart"/>
      <w:r>
        <w:rPr>
          <w:rFonts w:ascii="Courier New" w:hAnsi="Courier New" w:cs="Courier New"/>
          <w:sz w:val="24"/>
          <w:szCs w:val="24"/>
        </w:rPr>
        <w:t>Sayılı</w:t>
      </w:r>
      <w:r w:rsidR="0018766C">
        <w:rPr>
          <w:rFonts w:ascii="Courier New" w:hAnsi="Courier New" w:cs="Courier New"/>
          <w:sz w:val="24"/>
          <w:szCs w:val="24"/>
        </w:rPr>
        <w:t xml:space="preserve"> </w:t>
      </w:r>
      <w:r w:rsidR="003D3528">
        <w:rPr>
          <w:rFonts w:ascii="Courier New" w:hAnsi="Courier New" w:cs="Courier New"/>
          <w:sz w:val="24"/>
          <w:szCs w:val="24"/>
        </w:rPr>
        <w:t xml:space="preserve"> Anayasa’nı</w:t>
      </w:r>
      <w:r w:rsidR="000C24CB">
        <w:rPr>
          <w:rFonts w:ascii="Courier New" w:hAnsi="Courier New" w:cs="Courier New"/>
          <w:sz w:val="24"/>
          <w:szCs w:val="24"/>
        </w:rPr>
        <w:t>n</w:t>
      </w:r>
      <w:proofErr w:type="gramEnd"/>
      <w:r w:rsidR="000C24CB">
        <w:rPr>
          <w:rFonts w:ascii="Courier New" w:hAnsi="Courier New" w:cs="Courier New"/>
          <w:sz w:val="24"/>
          <w:szCs w:val="24"/>
        </w:rPr>
        <w:t xml:space="preserve"> 159’uncu maddesinin (1)’inci F</w:t>
      </w:r>
      <w:r w:rsidR="003D3528">
        <w:rPr>
          <w:rFonts w:ascii="Courier New" w:hAnsi="Courier New" w:cs="Courier New"/>
          <w:sz w:val="24"/>
          <w:szCs w:val="24"/>
        </w:rPr>
        <w:t xml:space="preserve">ıkrasının (b) </w:t>
      </w:r>
      <w:r w:rsidR="000C24CB">
        <w:rPr>
          <w:rFonts w:ascii="Courier New" w:hAnsi="Courier New" w:cs="Courier New"/>
          <w:sz w:val="24"/>
          <w:szCs w:val="24"/>
        </w:rPr>
        <w:t>B</w:t>
      </w:r>
      <w:r w:rsidR="003D3528">
        <w:rPr>
          <w:rFonts w:ascii="Courier New" w:hAnsi="Courier New" w:cs="Courier New"/>
          <w:sz w:val="24"/>
          <w:szCs w:val="24"/>
        </w:rPr>
        <w:t xml:space="preserve">endi </w:t>
      </w:r>
      <w:r w:rsidR="000C24CB">
        <w:rPr>
          <w:rFonts w:ascii="Courier New" w:hAnsi="Courier New" w:cs="Courier New"/>
          <w:sz w:val="24"/>
          <w:szCs w:val="24"/>
        </w:rPr>
        <w:t>K</w:t>
      </w:r>
      <w:r w:rsidR="003D3528">
        <w:rPr>
          <w:rFonts w:ascii="Courier New" w:hAnsi="Courier New" w:cs="Courier New"/>
          <w:sz w:val="24"/>
          <w:szCs w:val="24"/>
        </w:rPr>
        <w:t xml:space="preserve">apsamına </w:t>
      </w:r>
      <w:r w:rsidR="000C24CB">
        <w:rPr>
          <w:rFonts w:ascii="Courier New" w:hAnsi="Courier New" w:cs="Courier New"/>
          <w:sz w:val="24"/>
          <w:szCs w:val="24"/>
        </w:rPr>
        <w:t>G</w:t>
      </w:r>
      <w:r w:rsidR="003D3528">
        <w:rPr>
          <w:rFonts w:ascii="Courier New" w:hAnsi="Courier New" w:cs="Courier New"/>
          <w:sz w:val="24"/>
          <w:szCs w:val="24"/>
        </w:rPr>
        <w:t xml:space="preserve">iren </w:t>
      </w:r>
      <w:r w:rsidR="0018766C">
        <w:rPr>
          <w:rFonts w:ascii="Courier New" w:hAnsi="Courier New" w:cs="Courier New"/>
          <w:sz w:val="24"/>
          <w:szCs w:val="24"/>
        </w:rPr>
        <w:t>Taşınmaz Malların Tazmini, Takası ve İadesi</w:t>
      </w:r>
      <w:r>
        <w:rPr>
          <w:rFonts w:ascii="Courier New" w:hAnsi="Courier New" w:cs="Courier New"/>
          <w:sz w:val="24"/>
          <w:szCs w:val="24"/>
        </w:rPr>
        <w:t xml:space="preserve"> </w:t>
      </w:r>
      <w:r w:rsidR="0018766C">
        <w:rPr>
          <w:rFonts w:ascii="Courier New" w:hAnsi="Courier New" w:cs="Courier New"/>
          <w:sz w:val="24"/>
          <w:szCs w:val="24"/>
        </w:rPr>
        <w:t>Y</w:t>
      </w:r>
      <w:r>
        <w:rPr>
          <w:rFonts w:ascii="Courier New" w:hAnsi="Courier New" w:cs="Courier New"/>
          <w:sz w:val="24"/>
          <w:szCs w:val="24"/>
        </w:rPr>
        <w:t xml:space="preserve">asası ve 2006 Taşınmaz Mal Komisyonu Tüzüğü’nün 2’nci maddelerinde yer alan “Başvuran” tanımının yapıldığı, “maliki olduğunu iddia ettiği taşınır mallar” ibarelerini içeren kısmı haricindeki kısmının </w:t>
      </w:r>
      <w:r w:rsidR="00550010">
        <w:rPr>
          <w:rFonts w:ascii="Courier New" w:hAnsi="Courier New" w:cs="Courier New"/>
          <w:sz w:val="24"/>
          <w:szCs w:val="24"/>
        </w:rPr>
        <w:t>ve ayrıca aynı Yasa’nın 6’ncı maddesinin (2)’</w:t>
      </w:r>
      <w:proofErr w:type="spellStart"/>
      <w:r w:rsidR="00550010">
        <w:rPr>
          <w:rFonts w:ascii="Courier New" w:hAnsi="Courier New" w:cs="Courier New"/>
          <w:sz w:val="24"/>
          <w:szCs w:val="24"/>
        </w:rPr>
        <w:t>nci</w:t>
      </w:r>
      <w:proofErr w:type="spellEnd"/>
      <w:r w:rsidR="00550010">
        <w:rPr>
          <w:rFonts w:ascii="Courier New" w:hAnsi="Courier New" w:cs="Courier New"/>
          <w:sz w:val="24"/>
          <w:szCs w:val="24"/>
        </w:rPr>
        <w:t xml:space="preserve"> fıkrasının, Anayasa’nın 1</w:t>
      </w:r>
      <w:r w:rsidR="0018766C">
        <w:rPr>
          <w:rFonts w:ascii="Courier New" w:hAnsi="Courier New" w:cs="Courier New"/>
          <w:sz w:val="24"/>
          <w:szCs w:val="24"/>
        </w:rPr>
        <w:t>’inci</w:t>
      </w:r>
      <w:r w:rsidR="00550010">
        <w:rPr>
          <w:rFonts w:ascii="Courier New" w:hAnsi="Courier New" w:cs="Courier New"/>
          <w:sz w:val="24"/>
          <w:szCs w:val="24"/>
        </w:rPr>
        <w:t>,</w:t>
      </w:r>
      <w:r w:rsidR="0018766C">
        <w:rPr>
          <w:rFonts w:ascii="Courier New" w:hAnsi="Courier New" w:cs="Courier New"/>
          <w:sz w:val="24"/>
          <w:szCs w:val="24"/>
        </w:rPr>
        <w:t xml:space="preserve"> </w:t>
      </w:r>
      <w:r w:rsidR="00550010">
        <w:rPr>
          <w:rFonts w:ascii="Courier New" w:hAnsi="Courier New" w:cs="Courier New"/>
          <w:sz w:val="24"/>
          <w:szCs w:val="24"/>
        </w:rPr>
        <w:t>8</w:t>
      </w:r>
      <w:r w:rsidR="0018766C">
        <w:rPr>
          <w:rFonts w:ascii="Courier New" w:hAnsi="Courier New" w:cs="Courier New"/>
          <w:sz w:val="24"/>
          <w:szCs w:val="24"/>
        </w:rPr>
        <w:t>’inci</w:t>
      </w:r>
      <w:r w:rsidR="00550010">
        <w:rPr>
          <w:rFonts w:ascii="Courier New" w:hAnsi="Courier New" w:cs="Courier New"/>
          <w:sz w:val="24"/>
          <w:szCs w:val="24"/>
        </w:rPr>
        <w:t>,</w:t>
      </w:r>
      <w:r w:rsidR="0018766C">
        <w:rPr>
          <w:rFonts w:ascii="Courier New" w:hAnsi="Courier New" w:cs="Courier New"/>
          <w:sz w:val="24"/>
          <w:szCs w:val="24"/>
        </w:rPr>
        <w:t xml:space="preserve"> </w:t>
      </w:r>
      <w:r w:rsidR="00550010">
        <w:rPr>
          <w:rFonts w:ascii="Courier New" w:hAnsi="Courier New" w:cs="Courier New"/>
          <w:sz w:val="24"/>
          <w:szCs w:val="24"/>
        </w:rPr>
        <w:t>13</w:t>
      </w:r>
      <w:r w:rsidR="0018766C">
        <w:rPr>
          <w:rFonts w:ascii="Courier New" w:hAnsi="Courier New" w:cs="Courier New"/>
          <w:sz w:val="24"/>
          <w:szCs w:val="24"/>
        </w:rPr>
        <w:t>’üncü</w:t>
      </w:r>
      <w:r w:rsidR="00550010">
        <w:rPr>
          <w:rFonts w:ascii="Courier New" w:hAnsi="Courier New" w:cs="Courier New"/>
          <w:sz w:val="24"/>
          <w:szCs w:val="24"/>
        </w:rPr>
        <w:t>,17(1)</w:t>
      </w:r>
      <w:r w:rsidR="0018766C">
        <w:rPr>
          <w:rFonts w:ascii="Courier New" w:hAnsi="Courier New" w:cs="Courier New"/>
          <w:sz w:val="24"/>
          <w:szCs w:val="24"/>
        </w:rPr>
        <w:t>’</w:t>
      </w:r>
      <w:proofErr w:type="spellStart"/>
      <w:r w:rsidR="0018766C">
        <w:rPr>
          <w:rFonts w:ascii="Courier New" w:hAnsi="Courier New" w:cs="Courier New"/>
          <w:sz w:val="24"/>
          <w:szCs w:val="24"/>
        </w:rPr>
        <w:t>nci</w:t>
      </w:r>
      <w:proofErr w:type="spellEnd"/>
      <w:r w:rsidR="00550010">
        <w:rPr>
          <w:rFonts w:ascii="Courier New" w:hAnsi="Courier New" w:cs="Courier New"/>
          <w:sz w:val="24"/>
          <w:szCs w:val="24"/>
        </w:rPr>
        <w:t xml:space="preserve"> ve 36’ncı maddelerine aykırı olup olmadığı.</w:t>
      </w:r>
    </w:p>
    <w:p w:rsidR="00550010" w:rsidRDefault="00550010" w:rsidP="00524ADF">
      <w:pPr>
        <w:spacing w:line="360" w:lineRule="auto"/>
        <w:rPr>
          <w:rFonts w:ascii="Courier New" w:hAnsi="Courier New" w:cs="Courier New"/>
          <w:sz w:val="24"/>
          <w:szCs w:val="24"/>
        </w:rPr>
      </w:pPr>
    </w:p>
    <w:p w:rsidR="00D006E0" w:rsidRDefault="00D006E0" w:rsidP="00524ADF">
      <w:pPr>
        <w:spacing w:line="360" w:lineRule="auto"/>
        <w:rPr>
          <w:rFonts w:ascii="Courier New" w:hAnsi="Courier New" w:cs="Courier New"/>
          <w:sz w:val="24"/>
          <w:szCs w:val="24"/>
        </w:rPr>
      </w:pPr>
    </w:p>
    <w:p w:rsidR="00CC6F6B" w:rsidRDefault="00CC6F6B" w:rsidP="00524ADF">
      <w:pPr>
        <w:spacing w:line="360" w:lineRule="auto"/>
        <w:rPr>
          <w:rFonts w:ascii="Courier New" w:hAnsi="Courier New" w:cs="Courier New"/>
          <w:sz w:val="24"/>
          <w:szCs w:val="24"/>
        </w:rPr>
      </w:pPr>
    </w:p>
    <w:p w:rsidR="0018766C" w:rsidRPr="0018766C" w:rsidRDefault="0018766C" w:rsidP="00524ADF">
      <w:pPr>
        <w:spacing w:line="360" w:lineRule="auto"/>
        <w:rPr>
          <w:rFonts w:ascii="Courier New" w:hAnsi="Courier New" w:cs="Courier New"/>
          <w:b/>
          <w:sz w:val="24"/>
          <w:szCs w:val="24"/>
          <w:u w:val="single"/>
        </w:rPr>
      </w:pPr>
      <w:proofErr w:type="gramStart"/>
      <w:r w:rsidRPr="0018766C">
        <w:rPr>
          <w:rFonts w:ascii="Courier New" w:hAnsi="Courier New" w:cs="Courier New"/>
          <w:b/>
          <w:sz w:val="24"/>
          <w:szCs w:val="24"/>
          <w:u w:val="single"/>
        </w:rPr>
        <w:t>II.OLAY</w:t>
      </w:r>
      <w:proofErr w:type="gramEnd"/>
      <w:r w:rsidR="00550010" w:rsidRPr="0018766C">
        <w:rPr>
          <w:rFonts w:ascii="Courier New" w:hAnsi="Courier New" w:cs="Courier New"/>
          <w:b/>
          <w:sz w:val="24"/>
          <w:szCs w:val="24"/>
          <w:u w:val="single"/>
        </w:rPr>
        <w:t>:</w:t>
      </w:r>
    </w:p>
    <w:p w:rsidR="00595568" w:rsidRDefault="00550010" w:rsidP="00CC6F6B">
      <w:pPr>
        <w:spacing w:line="360" w:lineRule="auto"/>
        <w:ind w:firstLine="708"/>
        <w:rPr>
          <w:rFonts w:ascii="Courier New" w:hAnsi="Courier New" w:cs="Courier New"/>
          <w:sz w:val="24"/>
          <w:szCs w:val="24"/>
        </w:rPr>
      </w:pPr>
      <w:r>
        <w:rPr>
          <w:rFonts w:ascii="Courier New" w:hAnsi="Courier New" w:cs="Courier New"/>
          <w:sz w:val="24"/>
          <w:szCs w:val="24"/>
        </w:rPr>
        <w:t>Davacı, adında kayıtlı taşınmaz mallarla ilgili olarak Taşınmaz Mal Komisyonuna 224</w:t>
      </w:r>
      <w:r w:rsidR="00764795">
        <w:rPr>
          <w:rFonts w:ascii="Courier New" w:hAnsi="Courier New" w:cs="Courier New"/>
          <w:sz w:val="24"/>
          <w:szCs w:val="24"/>
        </w:rPr>
        <w:t>/2011 sayılı başvuruda bulund</w:t>
      </w:r>
      <w:r>
        <w:rPr>
          <w:rFonts w:ascii="Courier New" w:hAnsi="Courier New" w:cs="Courier New"/>
          <w:sz w:val="24"/>
          <w:szCs w:val="24"/>
        </w:rPr>
        <w:t>u. Taşınmaz Mal Komisyonu, Davacının</w:t>
      </w:r>
      <w:r w:rsidR="00764795">
        <w:rPr>
          <w:rFonts w:ascii="Courier New" w:hAnsi="Courier New" w:cs="Courier New"/>
          <w:sz w:val="24"/>
          <w:szCs w:val="24"/>
        </w:rPr>
        <w:t xml:space="preserve"> başvurusunu</w:t>
      </w:r>
      <w:r>
        <w:rPr>
          <w:rFonts w:ascii="Courier New" w:hAnsi="Courier New" w:cs="Courier New"/>
          <w:sz w:val="24"/>
          <w:szCs w:val="24"/>
        </w:rPr>
        <w:t xml:space="preserve">, başvuruya konu taşınmaz malların </w:t>
      </w:r>
      <w:proofErr w:type="gramStart"/>
      <w:r>
        <w:rPr>
          <w:rFonts w:ascii="Courier New" w:hAnsi="Courier New" w:cs="Courier New"/>
          <w:sz w:val="24"/>
          <w:szCs w:val="24"/>
        </w:rPr>
        <w:t>20/7/1974</w:t>
      </w:r>
      <w:proofErr w:type="gramEnd"/>
      <w:r>
        <w:rPr>
          <w:rFonts w:ascii="Courier New" w:hAnsi="Courier New" w:cs="Courier New"/>
          <w:sz w:val="24"/>
          <w:szCs w:val="24"/>
        </w:rPr>
        <w:t xml:space="preserve"> yılındaki </w:t>
      </w:r>
      <w:r w:rsidR="00764795">
        <w:rPr>
          <w:rFonts w:ascii="Courier New" w:hAnsi="Courier New" w:cs="Courier New"/>
          <w:sz w:val="24"/>
          <w:szCs w:val="24"/>
        </w:rPr>
        <w:t xml:space="preserve">kayıtlı </w:t>
      </w:r>
      <w:r>
        <w:rPr>
          <w:rFonts w:ascii="Courier New" w:hAnsi="Courier New" w:cs="Courier New"/>
          <w:sz w:val="24"/>
          <w:szCs w:val="24"/>
        </w:rPr>
        <w:t>mal sahibi veya kayıtlı mal sahibinin yasal mirasçısı olmadığı nedeniyle ret ve iptal et</w:t>
      </w:r>
      <w:r w:rsidR="00764795">
        <w:rPr>
          <w:rFonts w:ascii="Courier New" w:hAnsi="Courier New" w:cs="Courier New"/>
          <w:sz w:val="24"/>
          <w:szCs w:val="24"/>
        </w:rPr>
        <w:t>ti</w:t>
      </w:r>
      <w:r>
        <w:rPr>
          <w:rFonts w:ascii="Courier New" w:hAnsi="Courier New" w:cs="Courier New"/>
          <w:sz w:val="24"/>
          <w:szCs w:val="24"/>
        </w:rPr>
        <w:t>. Davacı bunun üzerine Yüksek İdare Mahkemesi nezdinde dosyaladığı YİM 128/2019 sayılı davasında, 224/2011 sayılı başvurusu</w:t>
      </w:r>
      <w:r w:rsidR="002059D4">
        <w:rPr>
          <w:rFonts w:ascii="Courier New" w:hAnsi="Courier New" w:cs="Courier New"/>
          <w:sz w:val="24"/>
          <w:szCs w:val="24"/>
        </w:rPr>
        <w:t>nu</w:t>
      </w:r>
      <w:r>
        <w:rPr>
          <w:rFonts w:ascii="Courier New" w:hAnsi="Courier New" w:cs="Courier New"/>
          <w:sz w:val="24"/>
          <w:szCs w:val="24"/>
        </w:rPr>
        <w:t xml:space="preserve"> reddeden kararın hükümsüz ve etkisiz olduğuna karar verilmesini talep etti. </w:t>
      </w:r>
      <w:proofErr w:type="gramStart"/>
      <w:r>
        <w:rPr>
          <w:rFonts w:ascii="Courier New" w:hAnsi="Courier New" w:cs="Courier New"/>
          <w:sz w:val="24"/>
          <w:szCs w:val="24"/>
        </w:rPr>
        <w:t xml:space="preserve">Davanın duruşması aşamasında Davacı taraf, 67/2005 sayılı Yasa’nın </w:t>
      </w:r>
      <w:r w:rsidR="0018766C">
        <w:rPr>
          <w:rFonts w:ascii="Courier New" w:hAnsi="Courier New" w:cs="Courier New"/>
          <w:sz w:val="24"/>
          <w:szCs w:val="24"/>
        </w:rPr>
        <w:t>‘</w:t>
      </w:r>
      <w:r>
        <w:rPr>
          <w:rFonts w:ascii="Courier New" w:hAnsi="Courier New" w:cs="Courier New"/>
          <w:sz w:val="24"/>
          <w:szCs w:val="24"/>
        </w:rPr>
        <w:t>Tefsir</w:t>
      </w:r>
      <w:r w:rsidR="0018766C">
        <w:rPr>
          <w:rFonts w:ascii="Courier New" w:hAnsi="Courier New" w:cs="Courier New"/>
          <w:sz w:val="24"/>
          <w:szCs w:val="24"/>
        </w:rPr>
        <w:t>’</w:t>
      </w:r>
      <w:r>
        <w:rPr>
          <w:rFonts w:ascii="Courier New" w:hAnsi="Courier New" w:cs="Courier New"/>
          <w:sz w:val="24"/>
          <w:szCs w:val="24"/>
        </w:rPr>
        <w:t xml:space="preserve"> yan başlıklı 2’nci maddesinde, ‘Başvuran’ tanımının yapıldığı kısım ile aynı Yasa’nın 6’ncı maddesinin (2)’</w:t>
      </w:r>
      <w:proofErr w:type="spellStart"/>
      <w:r>
        <w:rPr>
          <w:rFonts w:ascii="Courier New" w:hAnsi="Courier New" w:cs="Courier New"/>
          <w:sz w:val="24"/>
          <w:szCs w:val="24"/>
        </w:rPr>
        <w:t>nci</w:t>
      </w:r>
      <w:proofErr w:type="spellEnd"/>
      <w:r>
        <w:rPr>
          <w:rFonts w:ascii="Courier New" w:hAnsi="Courier New" w:cs="Courier New"/>
          <w:sz w:val="24"/>
          <w:szCs w:val="24"/>
        </w:rPr>
        <w:t xml:space="preserve"> </w:t>
      </w:r>
      <w:r w:rsidR="000805EE">
        <w:rPr>
          <w:rFonts w:ascii="Courier New" w:hAnsi="Courier New" w:cs="Courier New"/>
          <w:sz w:val="24"/>
          <w:szCs w:val="24"/>
        </w:rPr>
        <w:t>fıkrası ile (6)’</w:t>
      </w:r>
      <w:proofErr w:type="spellStart"/>
      <w:r w:rsidR="000805EE">
        <w:rPr>
          <w:rFonts w:ascii="Courier New" w:hAnsi="Courier New" w:cs="Courier New"/>
          <w:sz w:val="24"/>
          <w:szCs w:val="24"/>
        </w:rPr>
        <w:t>ncı</w:t>
      </w:r>
      <w:proofErr w:type="spellEnd"/>
      <w:r w:rsidR="000805EE">
        <w:rPr>
          <w:rFonts w:ascii="Courier New" w:hAnsi="Courier New" w:cs="Courier New"/>
          <w:sz w:val="24"/>
          <w:szCs w:val="24"/>
        </w:rPr>
        <w:t xml:space="preserve"> fıkrasının </w:t>
      </w:r>
      <w:r>
        <w:rPr>
          <w:rFonts w:ascii="Courier New" w:hAnsi="Courier New" w:cs="Courier New"/>
          <w:sz w:val="24"/>
          <w:szCs w:val="24"/>
        </w:rPr>
        <w:t xml:space="preserve">ve 2006 Taşınmaz Mal Tüzüğünün 2’nci maddesinde yer alan ‘Başvuran’ tanımının yapıldığı kısmın, Anayasa’nın 1’inci, 8’inci, 13’üncü, 17(1)’inci ve 36’ncı maddelerine aykırı olduğu iddiası ile Anayasa Mahkemesine havalesini talep etti. </w:t>
      </w:r>
      <w:proofErr w:type="gramEnd"/>
      <w:r>
        <w:rPr>
          <w:rFonts w:ascii="Courier New" w:hAnsi="Courier New" w:cs="Courier New"/>
          <w:sz w:val="24"/>
          <w:szCs w:val="24"/>
        </w:rPr>
        <w:t>Davalı Avukatı ve İlgili Şahsı temsilen hazır bulunan Savcılık ise, havale talebinin reddini talep etti. Meseleyi dinleyen Tek Yargıçlı Yüksek İdare Mahkemesi</w:t>
      </w:r>
      <w:r w:rsidR="00595568">
        <w:rPr>
          <w:rFonts w:ascii="Courier New" w:hAnsi="Courier New" w:cs="Courier New"/>
          <w:sz w:val="24"/>
          <w:szCs w:val="24"/>
        </w:rPr>
        <w:t>;</w:t>
      </w:r>
    </w:p>
    <w:p w:rsidR="00161222" w:rsidRPr="00ED2EBA" w:rsidRDefault="00B93AB2" w:rsidP="00B93AB2">
      <w:pPr>
        <w:spacing w:after="200"/>
        <w:ind w:left="708" w:hanging="348"/>
        <w:rPr>
          <w:rFonts w:ascii="Courier New" w:hAnsi="Courier New" w:cs="Courier New"/>
          <w:sz w:val="24"/>
          <w:szCs w:val="24"/>
        </w:rPr>
      </w:pPr>
      <w:r w:rsidRPr="00ED2EBA">
        <w:rPr>
          <w:rFonts w:ascii="Courier New" w:hAnsi="Courier New" w:cs="Courier New"/>
          <w:sz w:val="24"/>
          <w:szCs w:val="24"/>
          <w:lang w:eastAsia="tr-TR"/>
        </w:rPr>
        <w:t>“A)</w:t>
      </w:r>
      <w:r w:rsidR="00161222" w:rsidRPr="00ED2EBA">
        <w:rPr>
          <w:rFonts w:ascii="Courier New" w:hAnsi="Courier New" w:cs="Courier New"/>
          <w:sz w:val="24"/>
          <w:szCs w:val="24"/>
          <w:lang w:eastAsia="tr-TR"/>
        </w:rPr>
        <w:t xml:space="preserve">67/2005 </w:t>
      </w:r>
      <w:proofErr w:type="gramStart"/>
      <w:r w:rsidR="00161222" w:rsidRPr="00ED2EBA">
        <w:rPr>
          <w:rFonts w:ascii="Courier New" w:hAnsi="Courier New" w:cs="Courier New"/>
          <w:sz w:val="24"/>
          <w:szCs w:val="24"/>
          <w:lang w:eastAsia="tr-TR"/>
        </w:rPr>
        <w:t>sayılı  Anayasanın</w:t>
      </w:r>
      <w:proofErr w:type="gramEnd"/>
      <w:r w:rsidR="00161222" w:rsidRPr="00ED2EBA">
        <w:rPr>
          <w:rFonts w:ascii="Courier New" w:hAnsi="Courier New" w:cs="Courier New"/>
          <w:sz w:val="24"/>
          <w:szCs w:val="24"/>
          <w:lang w:eastAsia="tr-TR"/>
        </w:rPr>
        <w:t xml:space="preserve"> 159. Maddesinin (1).fıkrasının (b) Bendi Kapsamına Giren Taşınmaz Malların Tazmini, Takası ve İadesi Yasası’nın  </w:t>
      </w:r>
      <w:r w:rsidR="00161222" w:rsidRPr="00ED2EBA">
        <w:rPr>
          <w:rFonts w:ascii="Courier New" w:hAnsi="Courier New" w:cs="Courier New"/>
          <w:sz w:val="24"/>
          <w:szCs w:val="24"/>
        </w:rPr>
        <w:t xml:space="preserve">ve </w:t>
      </w:r>
      <w:r w:rsidR="00161222" w:rsidRPr="00ED2EBA">
        <w:rPr>
          <w:rFonts w:ascii="Courier New" w:hAnsi="Courier New" w:cs="Courier New"/>
          <w:sz w:val="24"/>
          <w:szCs w:val="24"/>
          <w:lang w:eastAsia="tr-TR"/>
        </w:rPr>
        <w:t>2006 Taşınmaz Mal Komisyonu Tüzüğünün  2. maddelerinde yer alan “</w:t>
      </w:r>
      <w:r w:rsidR="00161222" w:rsidRPr="00ED2EBA">
        <w:rPr>
          <w:rFonts w:ascii="Courier New" w:hAnsi="Courier New" w:cs="Courier New"/>
          <w:b/>
          <w:sz w:val="24"/>
          <w:szCs w:val="24"/>
          <w:lang w:eastAsia="tr-TR"/>
        </w:rPr>
        <w:t>Başvuran”</w:t>
      </w:r>
      <w:r w:rsidRPr="00ED2EBA">
        <w:rPr>
          <w:rFonts w:ascii="Courier New" w:hAnsi="Courier New" w:cs="Courier New"/>
          <w:sz w:val="24"/>
          <w:szCs w:val="24"/>
          <w:lang w:eastAsia="tr-TR"/>
        </w:rPr>
        <w:t xml:space="preserve"> tanımının yapıldığı </w:t>
      </w:r>
      <w:r w:rsidR="00161222" w:rsidRPr="00ED2EBA">
        <w:rPr>
          <w:rFonts w:ascii="Courier New" w:hAnsi="Courier New" w:cs="Courier New"/>
          <w:sz w:val="24"/>
          <w:szCs w:val="24"/>
          <w:lang w:eastAsia="tr-TR"/>
        </w:rPr>
        <w:t>“</w:t>
      </w:r>
      <w:r w:rsidR="00161222" w:rsidRPr="00ED2EBA">
        <w:rPr>
          <w:rFonts w:ascii="Courier New" w:hAnsi="Courier New" w:cs="Courier New"/>
          <w:b/>
          <w:sz w:val="24"/>
          <w:szCs w:val="24"/>
          <w:lang w:eastAsia="tr-TR"/>
        </w:rPr>
        <w:t>maliki olduğunu iddia ettiği taşınır mallar</w:t>
      </w:r>
      <w:r w:rsidR="00161222" w:rsidRPr="00ED2EBA">
        <w:rPr>
          <w:rFonts w:ascii="Courier New" w:hAnsi="Courier New" w:cs="Courier New"/>
          <w:sz w:val="24"/>
          <w:szCs w:val="24"/>
          <w:lang w:eastAsia="tr-TR"/>
        </w:rPr>
        <w:t xml:space="preserve">” ibarelerini içeren kısmı haricindeki kısmının  </w:t>
      </w:r>
      <w:r w:rsidR="00161222" w:rsidRPr="00ED2EBA">
        <w:rPr>
          <w:rFonts w:ascii="Courier New" w:hAnsi="Courier New" w:cs="Courier New"/>
          <w:sz w:val="24"/>
          <w:szCs w:val="24"/>
        </w:rPr>
        <w:t xml:space="preserve">ve  ayrıca </w:t>
      </w:r>
      <w:r w:rsidR="00161222" w:rsidRPr="00ED2EBA">
        <w:rPr>
          <w:rFonts w:ascii="Courier New" w:hAnsi="Courier New" w:cs="Courier New"/>
          <w:b/>
          <w:sz w:val="24"/>
          <w:szCs w:val="24"/>
        </w:rPr>
        <w:t>aynı Yasa’nın 6. maddesinin (2). fıkrasının</w:t>
      </w:r>
      <w:r w:rsidR="00161222" w:rsidRPr="00ED2EBA">
        <w:rPr>
          <w:rFonts w:ascii="Courier New" w:hAnsi="Courier New" w:cs="Courier New"/>
          <w:sz w:val="24"/>
          <w:szCs w:val="24"/>
        </w:rPr>
        <w:t xml:space="preserve"> </w:t>
      </w:r>
      <w:proofErr w:type="gramStart"/>
      <w:r w:rsidR="00161222" w:rsidRPr="00ED2EBA">
        <w:rPr>
          <w:rFonts w:ascii="Courier New" w:hAnsi="Courier New" w:cs="Courier New"/>
          <w:sz w:val="24"/>
          <w:szCs w:val="24"/>
          <w:lang w:eastAsia="tr-TR"/>
        </w:rPr>
        <w:t xml:space="preserve">Anayasanın  </w:t>
      </w:r>
      <w:r w:rsidR="00161222" w:rsidRPr="00ED2EBA">
        <w:rPr>
          <w:rFonts w:ascii="Courier New" w:hAnsi="Courier New" w:cs="Courier New"/>
          <w:sz w:val="24"/>
          <w:szCs w:val="24"/>
        </w:rPr>
        <w:t>1</w:t>
      </w:r>
      <w:proofErr w:type="gramEnd"/>
      <w:r w:rsidR="00161222" w:rsidRPr="00ED2EBA">
        <w:rPr>
          <w:rFonts w:ascii="Courier New" w:hAnsi="Courier New" w:cs="Courier New"/>
          <w:sz w:val="24"/>
          <w:szCs w:val="24"/>
        </w:rPr>
        <w:t xml:space="preserve">,8,13,17(1) ve 36.maddelerine aykırı olup olmadığının Anayasa Mahkemesine sorulması için konunun Anayasa Mahkemesine havalesine;                                                                                                                                                   </w:t>
      </w:r>
    </w:p>
    <w:p w:rsidR="00B93AB2" w:rsidRPr="00ED2EBA" w:rsidRDefault="00B93AB2" w:rsidP="00ED2EBA">
      <w:pPr>
        <w:pStyle w:val="ListeParagraf"/>
        <w:numPr>
          <w:ilvl w:val="0"/>
          <w:numId w:val="4"/>
        </w:numPr>
        <w:spacing w:line="240" w:lineRule="auto"/>
      </w:pPr>
      <w:r w:rsidRPr="00ED2EBA">
        <w:t>Anayasa Mahkemesinin bu konu hakkında vereceği  karara kadar, huzurumdaki dava ile ilgili işlemlerin durdurulmasına;</w:t>
      </w:r>
    </w:p>
    <w:p w:rsidR="00B93AB2" w:rsidRDefault="00B93AB2" w:rsidP="00ED2EBA">
      <w:pPr>
        <w:pStyle w:val="ListeParagraf"/>
        <w:spacing w:line="240" w:lineRule="auto"/>
      </w:pPr>
      <w:proofErr w:type="gramStart"/>
      <w:r w:rsidRPr="00ED2EBA">
        <w:t>KARAR  verilir</w:t>
      </w:r>
      <w:proofErr w:type="gramEnd"/>
      <w:r w:rsidRPr="00ED2EBA">
        <w:t>.”</w:t>
      </w:r>
    </w:p>
    <w:p w:rsidR="004E0A4C" w:rsidRPr="00ED2EBA" w:rsidRDefault="004E0A4C" w:rsidP="00ED2EBA">
      <w:pPr>
        <w:pStyle w:val="ListeParagraf"/>
        <w:spacing w:line="240" w:lineRule="auto"/>
      </w:pPr>
    </w:p>
    <w:p w:rsidR="00CC6F6B" w:rsidRDefault="00550010" w:rsidP="009C0860">
      <w:pPr>
        <w:rPr>
          <w:rFonts w:ascii="Courier New" w:hAnsi="Courier New" w:cs="Courier New"/>
          <w:sz w:val="24"/>
          <w:szCs w:val="24"/>
        </w:rPr>
      </w:pPr>
      <w:proofErr w:type="gramStart"/>
      <w:r w:rsidRPr="00ED2EBA">
        <w:rPr>
          <w:rFonts w:ascii="Courier New" w:hAnsi="Courier New" w:cs="Courier New"/>
          <w:sz w:val="24"/>
          <w:szCs w:val="24"/>
        </w:rPr>
        <w:t>şeklinde</w:t>
      </w:r>
      <w:proofErr w:type="gramEnd"/>
      <w:r w:rsidRPr="00ED2EBA">
        <w:rPr>
          <w:rFonts w:ascii="Courier New" w:hAnsi="Courier New" w:cs="Courier New"/>
          <w:sz w:val="24"/>
          <w:szCs w:val="24"/>
        </w:rPr>
        <w:t xml:space="preserve"> karar verdi.</w:t>
      </w:r>
    </w:p>
    <w:p w:rsidR="009C0860" w:rsidRPr="00B93AB2" w:rsidRDefault="000805EE" w:rsidP="004E0A4C">
      <w:pPr>
        <w:spacing w:line="360" w:lineRule="auto"/>
        <w:rPr>
          <w:rFonts w:ascii="Courier New" w:hAnsi="Courier New" w:cs="Courier New"/>
          <w:sz w:val="24"/>
          <w:szCs w:val="24"/>
        </w:rPr>
      </w:pPr>
      <w:r>
        <w:rPr>
          <w:rFonts w:ascii="Courier New" w:hAnsi="Courier New" w:cs="Courier New"/>
          <w:sz w:val="24"/>
          <w:szCs w:val="24"/>
        </w:rPr>
        <w:lastRenderedPageBreak/>
        <w:tab/>
      </w:r>
      <w:r w:rsidR="00764795">
        <w:rPr>
          <w:rFonts w:ascii="Courier New" w:hAnsi="Courier New" w:cs="Courier New"/>
          <w:sz w:val="24"/>
          <w:szCs w:val="24"/>
        </w:rPr>
        <w:t>Ayrıca,</w:t>
      </w:r>
      <w:r>
        <w:rPr>
          <w:rFonts w:ascii="Courier New" w:hAnsi="Courier New" w:cs="Courier New"/>
          <w:sz w:val="24"/>
          <w:szCs w:val="24"/>
        </w:rPr>
        <w:t xml:space="preserve"> Yasa’nın 6’ncı maddesinin (6)’</w:t>
      </w:r>
      <w:proofErr w:type="spellStart"/>
      <w:r>
        <w:rPr>
          <w:rFonts w:ascii="Courier New" w:hAnsi="Courier New" w:cs="Courier New"/>
          <w:sz w:val="24"/>
          <w:szCs w:val="24"/>
        </w:rPr>
        <w:t>ncı</w:t>
      </w:r>
      <w:proofErr w:type="spellEnd"/>
      <w:r>
        <w:rPr>
          <w:rFonts w:ascii="Courier New" w:hAnsi="Courier New" w:cs="Courier New"/>
          <w:sz w:val="24"/>
          <w:szCs w:val="24"/>
        </w:rPr>
        <w:t xml:space="preserve"> fıkrasının ve Başvuran tanımlarının içerisinde yer alan </w:t>
      </w:r>
      <w:r w:rsidR="00602E83">
        <w:rPr>
          <w:rFonts w:ascii="Courier New" w:hAnsi="Courier New" w:cs="Courier New"/>
          <w:sz w:val="24"/>
          <w:szCs w:val="24"/>
        </w:rPr>
        <w:t>‘maliki</w:t>
      </w:r>
      <w:r>
        <w:rPr>
          <w:rFonts w:ascii="Courier New" w:hAnsi="Courier New" w:cs="Courier New"/>
          <w:sz w:val="24"/>
          <w:szCs w:val="24"/>
        </w:rPr>
        <w:t xml:space="preserve"> olduğunu iddia ettiği taşınır mallar</w:t>
      </w:r>
      <w:r w:rsidR="00602E83">
        <w:rPr>
          <w:rFonts w:ascii="Courier New" w:hAnsi="Courier New" w:cs="Courier New"/>
          <w:sz w:val="24"/>
          <w:szCs w:val="24"/>
        </w:rPr>
        <w:t>’</w:t>
      </w:r>
      <w:r>
        <w:rPr>
          <w:rFonts w:ascii="Courier New" w:hAnsi="Courier New" w:cs="Courier New"/>
          <w:sz w:val="24"/>
          <w:szCs w:val="24"/>
        </w:rPr>
        <w:t xml:space="preserve"> şeklindeki kısımların uyuşmazlığın çözümünde uygulanacak kural olmadığını da karara bağladı.</w:t>
      </w:r>
    </w:p>
    <w:p w:rsidR="0018766C" w:rsidRPr="0018766C" w:rsidRDefault="0018766C" w:rsidP="00524ADF">
      <w:pPr>
        <w:spacing w:line="360" w:lineRule="auto"/>
        <w:rPr>
          <w:rFonts w:ascii="Courier New" w:hAnsi="Courier New" w:cs="Courier New"/>
          <w:b/>
          <w:sz w:val="24"/>
          <w:szCs w:val="24"/>
          <w:u w:val="single"/>
        </w:rPr>
      </w:pPr>
      <w:proofErr w:type="gramStart"/>
      <w:r w:rsidRPr="0018766C">
        <w:rPr>
          <w:rFonts w:ascii="Courier New" w:hAnsi="Courier New" w:cs="Courier New"/>
          <w:b/>
          <w:sz w:val="24"/>
          <w:szCs w:val="24"/>
          <w:u w:val="single"/>
        </w:rPr>
        <w:t>III.TARAFLARIN</w:t>
      </w:r>
      <w:proofErr w:type="gramEnd"/>
      <w:r w:rsidRPr="0018766C">
        <w:rPr>
          <w:rFonts w:ascii="Courier New" w:hAnsi="Courier New" w:cs="Courier New"/>
          <w:b/>
          <w:sz w:val="24"/>
          <w:szCs w:val="24"/>
          <w:u w:val="single"/>
        </w:rPr>
        <w:t xml:space="preserve"> İDDİALARI:</w:t>
      </w:r>
    </w:p>
    <w:p w:rsidR="00550010" w:rsidRPr="00CC6F6B" w:rsidRDefault="00550010" w:rsidP="0018766C">
      <w:pPr>
        <w:spacing w:line="360" w:lineRule="auto"/>
        <w:ind w:firstLine="708"/>
        <w:rPr>
          <w:rFonts w:ascii="Courier New" w:hAnsi="Courier New" w:cs="Courier New"/>
          <w:sz w:val="24"/>
          <w:szCs w:val="24"/>
          <w:u w:val="single"/>
        </w:rPr>
      </w:pPr>
      <w:r>
        <w:rPr>
          <w:rFonts w:ascii="Courier New" w:hAnsi="Courier New" w:cs="Courier New"/>
          <w:sz w:val="24"/>
          <w:szCs w:val="24"/>
        </w:rPr>
        <w:t xml:space="preserve"> </w:t>
      </w:r>
      <w:r w:rsidRPr="00CC6F6B">
        <w:rPr>
          <w:rFonts w:ascii="Courier New" w:hAnsi="Courier New" w:cs="Courier New"/>
          <w:sz w:val="24"/>
          <w:szCs w:val="24"/>
          <w:u w:val="single"/>
        </w:rPr>
        <w:t>Havaleyi talep eden Davacı tarafın iddiaları özetle şöyledir;</w:t>
      </w:r>
    </w:p>
    <w:p w:rsidR="00550010" w:rsidRDefault="00550010" w:rsidP="00524ADF">
      <w:pPr>
        <w:spacing w:line="360" w:lineRule="auto"/>
        <w:rPr>
          <w:rFonts w:ascii="Courier New" w:hAnsi="Courier New" w:cs="Courier New"/>
          <w:sz w:val="24"/>
          <w:szCs w:val="24"/>
        </w:rPr>
      </w:pPr>
      <w:r>
        <w:rPr>
          <w:rFonts w:ascii="Courier New" w:hAnsi="Courier New" w:cs="Courier New"/>
          <w:sz w:val="24"/>
          <w:szCs w:val="24"/>
        </w:rPr>
        <w:tab/>
        <w:t>Anayasa’nın 13’üncü maddesine göre Anayasa’da gösterilen hak ve özgürlükler</w:t>
      </w:r>
      <w:r w:rsidR="00764795">
        <w:rPr>
          <w:rFonts w:ascii="Courier New" w:hAnsi="Courier New" w:cs="Courier New"/>
          <w:sz w:val="24"/>
          <w:szCs w:val="24"/>
        </w:rPr>
        <w:t>,</w:t>
      </w:r>
      <w:r>
        <w:rPr>
          <w:rFonts w:ascii="Courier New" w:hAnsi="Courier New" w:cs="Courier New"/>
          <w:sz w:val="24"/>
          <w:szCs w:val="24"/>
        </w:rPr>
        <w:t xml:space="preserve"> Davacılar için uluslararası hukuka uygun olarak yasa ile kısıtlanabilir.</w:t>
      </w:r>
    </w:p>
    <w:p w:rsidR="00550010" w:rsidRDefault="00550010" w:rsidP="00524ADF">
      <w:pPr>
        <w:spacing w:line="360" w:lineRule="auto"/>
        <w:rPr>
          <w:rFonts w:ascii="Courier New" w:hAnsi="Courier New" w:cs="Courier New"/>
          <w:sz w:val="24"/>
          <w:szCs w:val="24"/>
        </w:rPr>
      </w:pPr>
      <w:r>
        <w:rPr>
          <w:rFonts w:ascii="Courier New" w:hAnsi="Courier New" w:cs="Courier New"/>
          <w:sz w:val="24"/>
          <w:szCs w:val="24"/>
        </w:rPr>
        <w:tab/>
        <w:t>Anayasa’nın 36’ncı maddesinin (5)’inci fıkrası, 159’uncu maddeye atıf yapmaktadır.</w:t>
      </w:r>
      <w:r w:rsidR="002059D4">
        <w:rPr>
          <w:rFonts w:ascii="Courier New" w:hAnsi="Courier New" w:cs="Courier New"/>
          <w:sz w:val="24"/>
          <w:szCs w:val="24"/>
        </w:rPr>
        <w:t xml:space="preserve"> 159’uncu madde,</w:t>
      </w:r>
      <w:r>
        <w:rPr>
          <w:rFonts w:ascii="Courier New" w:hAnsi="Courier New" w:cs="Courier New"/>
          <w:sz w:val="24"/>
          <w:szCs w:val="24"/>
        </w:rPr>
        <w:t xml:space="preserve"> 159’uncu maddenin (1)’inci fıkrasının (b) bendine giren mallarla ilgili bir hak ön görür. Anayasa’nın 36’ncı maddesinin (1)’inci fıkrası, her ne kadar da vatandaşların mülkiyet hakkını düzenlese de, Anayasa’nın 13’üncü ve 159’uncu maddesi ile bir arada değerlendirildiğinde, yabancıları da kapsamaktadır.</w:t>
      </w:r>
    </w:p>
    <w:p w:rsidR="00550010" w:rsidRDefault="00550010" w:rsidP="00524ADF">
      <w:pPr>
        <w:spacing w:line="360" w:lineRule="auto"/>
        <w:rPr>
          <w:rFonts w:ascii="Courier New" w:hAnsi="Courier New" w:cs="Courier New"/>
          <w:sz w:val="24"/>
          <w:szCs w:val="24"/>
        </w:rPr>
      </w:pPr>
      <w:r>
        <w:rPr>
          <w:rFonts w:ascii="Courier New" w:hAnsi="Courier New" w:cs="Courier New"/>
          <w:sz w:val="24"/>
          <w:szCs w:val="24"/>
        </w:rPr>
        <w:tab/>
        <w:t>Taşınmaz Mal Komisyonu Yasası, 1974 öncesi mal sahiplerinin malı satma hakkını kısıtlamaktadır. Anayasa Mahkemesi 3/2006</w:t>
      </w:r>
      <w:r w:rsidR="00B609D0">
        <w:rPr>
          <w:rFonts w:ascii="Courier New" w:hAnsi="Courier New" w:cs="Courier New"/>
          <w:sz w:val="24"/>
          <w:szCs w:val="24"/>
        </w:rPr>
        <w:t xml:space="preserve"> D.3/2006 sayılı kararda</w:t>
      </w:r>
      <w:r w:rsidR="002059D4">
        <w:rPr>
          <w:rFonts w:ascii="Courier New" w:hAnsi="Courier New" w:cs="Courier New"/>
          <w:sz w:val="24"/>
          <w:szCs w:val="24"/>
        </w:rPr>
        <w:t>,</w:t>
      </w:r>
      <w:r>
        <w:rPr>
          <w:rFonts w:ascii="Courier New" w:hAnsi="Courier New" w:cs="Courier New"/>
          <w:sz w:val="24"/>
          <w:szCs w:val="24"/>
        </w:rPr>
        <w:t xml:space="preserve"> taşınmaz mal satın alma da mülkiyet hakkı kapsamında değerlendirilmiştir. Konu ta</w:t>
      </w:r>
      <w:r w:rsidR="004E0A4C">
        <w:rPr>
          <w:rFonts w:ascii="Courier New" w:hAnsi="Courier New" w:cs="Courier New"/>
          <w:sz w:val="24"/>
          <w:szCs w:val="24"/>
        </w:rPr>
        <w:t xml:space="preserve">şınmazlar 1974 öncesi Davacıya </w:t>
      </w:r>
      <w:r>
        <w:rPr>
          <w:rFonts w:ascii="Courier New" w:hAnsi="Courier New" w:cs="Courier New"/>
          <w:sz w:val="24"/>
          <w:szCs w:val="24"/>
        </w:rPr>
        <w:t>satıldığı için iktisadi değere de sahiptir. Dolayısıyla</w:t>
      </w:r>
      <w:r w:rsidR="00B609D0">
        <w:rPr>
          <w:rFonts w:ascii="Courier New" w:hAnsi="Courier New" w:cs="Courier New"/>
          <w:sz w:val="24"/>
          <w:szCs w:val="24"/>
        </w:rPr>
        <w:t>,</w:t>
      </w:r>
      <w:r>
        <w:rPr>
          <w:rFonts w:ascii="Courier New" w:hAnsi="Courier New" w:cs="Courier New"/>
          <w:sz w:val="24"/>
          <w:szCs w:val="24"/>
        </w:rPr>
        <w:t xml:space="preserve"> mülkiyet hakkı kapsamındadır.</w:t>
      </w:r>
    </w:p>
    <w:p w:rsidR="009C0860" w:rsidRDefault="002059D4" w:rsidP="00524ADF">
      <w:pPr>
        <w:spacing w:line="360" w:lineRule="auto"/>
        <w:rPr>
          <w:rFonts w:ascii="Courier New" w:hAnsi="Courier New" w:cs="Courier New"/>
          <w:sz w:val="24"/>
          <w:szCs w:val="24"/>
        </w:rPr>
      </w:pPr>
      <w:r>
        <w:rPr>
          <w:rFonts w:ascii="Courier New" w:hAnsi="Courier New" w:cs="Courier New"/>
          <w:sz w:val="24"/>
          <w:szCs w:val="24"/>
        </w:rPr>
        <w:tab/>
        <w:t>Anayasa Mahkemesi 3/200</w:t>
      </w:r>
      <w:r w:rsidR="00550010">
        <w:rPr>
          <w:rFonts w:ascii="Courier New" w:hAnsi="Courier New" w:cs="Courier New"/>
          <w:sz w:val="24"/>
          <w:szCs w:val="24"/>
        </w:rPr>
        <w:t>6</w:t>
      </w:r>
      <w:r w:rsidR="00B609D0">
        <w:rPr>
          <w:rFonts w:ascii="Courier New" w:hAnsi="Courier New" w:cs="Courier New"/>
          <w:sz w:val="24"/>
          <w:szCs w:val="24"/>
        </w:rPr>
        <w:t xml:space="preserve"> D.3/2006</w:t>
      </w:r>
      <w:r w:rsidR="00550010">
        <w:rPr>
          <w:rFonts w:ascii="Courier New" w:hAnsi="Courier New" w:cs="Courier New"/>
          <w:sz w:val="24"/>
          <w:szCs w:val="24"/>
        </w:rPr>
        <w:t xml:space="preserve"> ve </w:t>
      </w:r>
      <w:r>
        <w:rPr>
          <w:rFonts w:ascii="Courier New" w:hAnsi="Courier New" w:cs="Courier New"/>
          <w:sz w:val="24"/>
          <w:szCs w:val="24"/>
        </w:rPr>
        <w:t xml:space="preserve">Anayasa Mahkemesi </w:t>
      </w:r>
      <w:r w:rsidR="00550010">
        <w:rPr>
          <w:rFonts w:ascii="Courier New" w:hAnsi="Courier New" w:cs="Courier New"/>
          <w:sz w:val="24"/>
          <w:szCs w:val="24"/>
        </w:rPr>
        <w:t>14/2015</w:t>
      </w:r>
      <w:r w:rsidR="00B609D0">
        <w:rPr>
          <w:rFonts w:ascii="Courier New" w:hAnsi="Courier New" w:cs="Courier New"/>
          <w:sz w:val="24"/>
          <w:szCs w:val="24"/>
        </w:rPr>
        <w:t xml:space="preserve"> D.9/2017’ye göre</w:t>
      </w:r>
      <w:r w:rsidR="00550010">
        <w:rPr>
          <w:rFonts w:ascii="Courier New" w:hAnsi="Courier New" w:cs="Courier New"/>
          <w:sz w:val="24"/>
          <w:szCs w:val="24"/>
        </w:rPr>
        <w:t>, Anayasa maddelerinin mümkün olduğunca Avrupa İnsan Hakları Sözleşmesi ve uluslararası hukuka uygun olarak veya ters düşmeyecek tarzda yorumlanması gerekir. Uluslararası hukuka göre hakkın kısıt</w:t>
      </w:r>
      <w:r w:rsidR="00B609D0">
        <w:rPr>
          <w:rFonts w:ascii="Courier New" w:hAnsi="Courier New" w:cs="Courier New"/>
          <w:sz w:val="24"/>
          <w:szCs w:val="24"/>
        </w:rPr>
        <w:t>lanmasının 3 temel öğesi vardır;</w:t>
      </w:r>
      <w:r w:rsidR="00550010">
        <w:rPr>
          <w:rFonts w:ascii="Courier New" w:hAnsi="Courier New" w:cs="Courier New"/>
          <w:sz w:val="24"/>
          <w:szCs w:val="24"/>
        </w:rPr>
        <w:t xml:space="preserve"> </w:t>
      </w:r>
      <w:r w:rsidR="00B609D0">
        <w:rPr>
          <w:rFonts w:ascii="Courier New" w:hAnsi="Courier New" w:cs="Courier New"/>
          <w:sz w:val="24"/>
          <w:szCs w:val="24"/>
        </w:rPr>
        <w:t>k</w:t>
      </w:r>
      <w:r w:rsidR="00550010">
        <w:rPr>
          <w:rFonts w:ascii="Courier New" w:hAnsi="Courier New" w:cs="Courier New"/>
          <w:sz w:val="24"/>
          <w:szCs w:val="24"/>
        </w:rPr>
        <w:t>ısıtlama yasaya dayanmalı, meşru bir sebebi olmalı ve orantılı olmalıdır. Ayrıca</w:t>
      </w:r>
      <w:r w:rsidR="00B609D0">
        <w:rPr>
          <w:rFonts w:ascii="Courier New" w:hAnsi="Courier New" w:cs="Courier New"/>
          <w:sz w:val="24"/>
          <w:szCs w:val="24"/>
        </w:rPr>
        <w:t>,</w:t>
      </w:r>
      <w:r w:rsidR="00550010">
        <w:rPr>
          <w:rFonts w:ascii="Courier New" w:hAnsi="Courier New" w:cs="Courier New"/>
          <w:sz w:val="24"/>
          <w:szCs w:val="24"/>
        </w:rPr>
        <w:t xml:space="preserve"> uluslararası hukukun genel ilkelerine de dayanmalıdır.</w:t>
      </w:r>
    </w:p>
    <w:p w:rsidR="00550010" w:rsidRDefault="00550010" w:rsidP="00524ADF">
      <w:pPr>
        <w:spacing w:line="360" w:lineRule="auto"/>
        <w:rPr>
          <w:rFonts w:ascii="Courier New" w:hAnsi="Courier New" w:cs="Courier New"/>
          <w:sz w:val="24"/>
          <w:szCs w:val="24"/>
        </w:rPr>
      </w:pPr>
      <w:r>
        <w:rPr>
          <w:rFonts w:ascii="Courier New" w:hAnsi="Courier New" w:cs="Courier New"/>
          <w:sz w:val="24"/>
          <w:szCs w:val="24"/>
        </w:rPr>
        <w:lastRenderedPageBreak/>
        <w:tab/>
        <w:t xml:space="preserve">Anayasa’nın 159’uncu maddesinin (4)’üncü fıkrasında belirtildiği </w:t>
      </w:r>
      <w:r w:rsidR="002059D4">
        <w:rPr>
          <w:rFonts w:ascii="Courier New" w:hAnsi="Courier New" w:cs="Courier New"/>
          <w:sz w:val="24"/>
          <w:szCs w:val="24"/>
        </w:rPr>
        <w:t>şekilde,</w:t>
      </w:r>
      <w:r>
        <w:rPr>
          <w:rFonts w:ascii="Courier New" w:hAnsi="Courier New" w:cs="Courier New"/>
          <w:sz w:val="24"/>
          <w:szCs w:val="24"/>
        </w:rPr>
        <w:t xml:space="preserve"> terk edilmiş mallar için tazminat ödememek, kamu </w:t>
      </w:r>
      <w:proofErr w:type="gramStart"/>
      <w:r>
        <w:rPr>
          <w:rFonts w:ascii="Courier New" w:hAnsi="Courier New" w:cs="Courier New"/>
          <w:sz w:val="24"/>
          <w:szCs w:val="24"/>
        </w:rPr>
        <w:t xml:space="preserve">yararına </w:t>
      </w:r>
      <w:r w:rsidR="00B609D0">
        <w:rPr>
          <w:rFonts w:ascii="Courier New" w:hAnsi="Courier New" w:cs="Courier New"/>
          <w:sz w:val="24"/>
          <w:szCs w:val="24"/>
        </w:rPr>
        <w:t xml:space="preserve"> bir</w:t>
      </w:r>
      <w:proofErr w:type="gramEnd"/>
      <w:r w:rsidR="00B609D0">
        <w:rPr>
          <w:rFonts w:ascii="Courier New" w:hAnsi="Courier New" w:cs="Courier New"/>
          <w:sz w:val="24"/>
          <w:szCs w:val="24"/>
        </w:rPr>
        <w:t xml:space="preserve"> husus </w:t>
      </w:r>
      <w:r>
        <w:rPr>
          <w:rFonts w:ascii="Courier New" w:hAnsi="Courier New" w:cs="Courier New"/>
          <w:sz w:val="24"/>
          <w:szCs w:val="24"/>
        </w:rPr>
        <w:t>olarak değerlendirilemez. Kamu yararı var denilse de bu orantılı bir kamu yararı olmaz.</w:t>
      </w:r>
    </w:p>
    <w:p w:rsidR="00CC6F6B" w:rsidRDefault="00550010" w:rsidP="00524ADF">
      <w:pPr>
        <w:spacing w:line="360" w:lineRule="auto"/>
        <w:rPr>
          <w:rFonts w:ascii="Courier New" w:hAnsi="Courier New" w:cs="Courier New"/>
          <w:sz w:val="24"/>
          <w:szCs w:val="24"/>
        </w:rPr>
      </w:pPr>
      <w:r>
        <w:rPr>
          <w:rFonts w:ascii="Courier New" w:hAnsi="Courier New" w:cs="Courier New"/>
          <w:sz w:val="24"/>
          <w:szCs w:val="24"/>
        </w:rPr>
        <w:tab/>
        <w:t>Yasallık ilkesi çerçevesinde Yasa’nın erişilebilir ve öngörülebilir olması gerekmektedir. Konu taşınmaz mal</w:t>
      </w:r>
      <w:r w:rsidR="00FB3034">
        <w:rPr>
          <w:rFonts w:ascii="Courier New" w:hAnsi="Courier New" w:cs="Courier New"/>
          <w:sz w:val="24"/>
          <w:szCs w:val="24"/>
        </w:rPr>
        <w:t xml:space="preserve"> 1974 öncesi “G.C. Development</w:t>
      </w:r>
      <w:r w:rsidR="005B251D">
        <w:rPr>
          <w:rFonts w:ascii="Courier New" w:hAnsi="Courier New" w:cs="Courier New"/>
          <w:sz w:val="24"/>
          <w:szCs w:val="24"/>
        </w:rPr>
        <w:t xml:space="preserve"> Ltd.</w:t>
      </w:r>
      <w:r w:rsidR="00FB3034">
        <w:rPr>
          <w:rFonts w:ascii="Courier New" w:hAnsi="Courier New" w:cs="Courier New"/>
          <w:sz w:val="24"/>
          <w:szCs w:val="24"/>
        </w:rPr>
        <w:t>” isimli Davacının da hissedarı olduğu bir şirket adına kayıtlı idi ve bu şirketin mirasçısı olup olmadığı konusu veya şirketlerin mirasçılarının kimler olacağı konusu öngörülebilir değildir. Yasa, açıkça şirketlere</w:t>
      </w:r>
      <w:r w:rsidR="00B609D0">
        <w:rPr>
          <w:rFonts w:ascii="Courier New" w:hAnsi="Courier New" w:cs="Courier New"/>
          <w:sz w:val="24"/>
          <w:szCs w:val="24"/>
        </w:rPr>
        <w:t>,</w:t>
      </w:r>
      <w:r w:rsidR="00FB3034">
        <w:rPr>
          <w:rFonts w:ascii="Courier New" w:hAnsi="Courier New" w:cs="Courier New"/>
          <w:sz w:val="24"/>
          <w:szCs w:val="24"/>
        </w:rPr>
        <w:t xml:space="preserve"> </w:t>
      </w:r>
      <w:r w:rsidR="00B609D0">
        <w:rPr>
          <w:rFonts w:ascii="Courier New" w:hAnsi="Courier New" w:cs="Courier New"/>
          <w:sz w:val="24"/>
          <w:szCs w:val="24"/>
        </w:rPr>
        <w:t>“</w:t>
      </w:r>
      <w:r w:rsidR="00FB3034">
        <w:rPr>
          <w:rFonts w:ascii="Courier New" w:hAnsi="Courier New" w:cs="Courier New"/>
          <w:sz w:val="24"/>
          <w:szCs w:val="24"/>
        </w:rPr>
        <w:t>gel</w:t>
      </w:r>
      <w:r w:rsidR="00B609D0">
        <w:rPr>
          <w:rFonts w:ascii="Courier New" w:hAnsi="Courier New" w:cs="Courier New"/>
          <w:sz w:val="24"/>
          <w:szCs w:val="24"/>
        </w:rPr>
        <w:t>,</w:t>
      </w:r>
      <w:r w:rsidR="00FB3034">
        <w:rPr>
          <w:rFonts w:ascii="Courier New" w:hAnsi="Courier New" w:cs="Courier New"/>
          <w:sz w:val="24"/>
          <w:szCs w:val="24"/>
        </w:rPr>
        <w:t xml:space="preserve"> başvuru yap demektedir.</w:t>
      </w:r>
      <w:r w:rsidR="00B609D0">
        <w:rPr>
          <w:rFonts w:ascii="Courier New" w:hAnsi="Courier New" w:cs="Courier New"/>
          <w:sz w:val="24"/>
          <w:szCs w:val="24"/>
        </w:rPr>
        <w:t>”</w:t>
      </w:r>
      <w:r w:rsidR="00FB3034">
        <w:rPr>
          <w:rFonts w:ascii="Courier New" w:hAnsi="Courier New" w:cs="Courier New"/>
          <w:sz w:val="24"/>
          <w:szCs w:val="24"/>
        </w:rPr>
        <w:t xml:space="preserve"> Ancak şirketlerin mirasçılarının kimler olacağı konusu</w:t>
      </w:r>
      <w:r w:rsidR="00B609D0">
        <w:rPr>
          <w:rFonts w:ascii="Courier New" w:hAnsi="Courier New" w:cs="Courier New"/>
          <w:sz w:val="24"/>
          <w:szCs w:val="24"/>
        </w:rPr>
        <w:t>nda açıklık yoktur. Bu nedenle Y</w:t>
      </w:r>
      <w:r w:rsidR="00FB3034">
        <w:rPr>
          <w:rFonts w:ascii="Courier New" w:hAnsi="Courier New" w:cs="Courier New"/>
          <w:sz w:val="24"/>
          <w:szCs w:val="24"/>
        </w:rPr>
        <w:t>asa öngörülebilir değildir.</w:t>
      </w:r>
    </w:p>
    <w:p w:rsidR="00FB3034" w:rsidRDefault="00FB3034" w:rsidP="00524ADF">
      <w:pPr>
        <w:spacing w:line="360" w:lineRule="auto"/>
        <w:rPr>
          <w:rFonts w:ascii="Courier New" w:hAnsi="Courier New" w:cs="Courier New"/>
          <w:sz w:val="24"/>
          <w:szCs w:val="24"/>
        </w:rPr>
      </w:pPr>
      <w:r>
        <w:rPr>
          <w:rFonts w:ascii="Courier New" w:hAnsi="Courier New" w:cs="Courier New"/>
          <w:sz w:val="24"/>
          <w:szCs w:val="24"/>
        </w:rPr>
        <w:tab/>
        <w:t>Ayrıca yasalar kural olarak ileriye dönük etki yaparlar. Bir kişi, 1974 öncesi malını sattığı zaman bunlar taşınmaz mal komisyonu kapsamından çıkabilmektedir. Dolayısıyla</w:t>
      </w:r>
      <w:r w:rsidR="00F67D11">
        <w:rPr>
          <w:rFonts w:ascii="Courier New" w:hAnsi="Courier New" w:cs="Courier New"/>
          <w:sz w:val="24"/>
          <w:szCs w:val="24"/>
        </w:rPr>
        <w:t xml:space="preserve"> konu Y</w:t>
      </w:r>
      <w:r>
        <w:rPr>
          <w:rFonts w:ascii="Courier New" w:hAnsi="Courier New" w:cs="Courier New"/>
          <w:sz w:val="24"/>
          <w:szCs w:val="24"/>
        </w:rPr>
        <w:t>asa</w:t>
      </w:r>
      <w:r w:rsidR="00F67D11">
        <w:rPr>
          <w:rFonts w:ascii="Courier New" w:hAnsi="Courier New" w:cs="Courier New"/>
          <w:sz w:val="24"/>
          <w:szCs w:val="24"/>
        </w:rPr>
        <w:t>, yürürlüğe girmesinden</w:t>
      </w:r>
      <w:r>
        <w:rPr>
          <w:rFonts w:ascii="Courier New" w:hAnsi="Courier New" w:cs="Courier New"/>
          <w:sz w:val="24"/>
          <w:szCs w:val="24"/>
        </w:rPr>
        <w:t xml:space="preserve"> önceki uygulamalara da</w:t>
      </w:r>
      <w:r w:rsidR="005B251D">
        <w:rPr>
          <w:rFonts w:ascii="Courier New" w:hAnsi="Courier New" w:cs="Courier New"/>
          <w:sz w:val="24"/>
          <w:szCs w:val="24"/>
        </w:rPr>
        <w:t>,</w:t>
      </w:r>
      <w:r>
        <w:rPr>
          <w:rFonts w:ascii="Courier New" w:hAnsi="Courier New" w:cs="Courier New"/>
          <w:sz w:val="24"/>
          <w:szCs w:val="24"/>
        </w:rPr>
        <w:t xml:space="preserve"> konu yasa bir şekilde geçmişe dönük </w:t>
      </w:r>
      <w:r w:rsidR="00F67D11">
        <w:rPr>
          <w:rFonts w:ascii="Courier New" w:hAnsi="Courier New" w:cs="Courier New"/>
          <w:sz w:val="24"/>
          <w:szCs w:val="24"/>
        </w:rPr>
        <w:t xml:space="preserve">olarak </w:t>
      </w:r>
      <w:r>
        <w:rPr>
          <w:rFonts w:ascii="Courier New" w:hAnsi="Courier New" w:cs="Courier New"/>
          <w:sz w:val="24"/>
          <w:szCs w:val="24"/>
        </w:rPr>
        <w:t xml:space="preserve">düzenleme getirmiştir. Bu da hukukun üstünlüğü ilkesine terstir. </w:t>
      </w:r>
    </w:p>
    <w:p w:rsidR="00FB3034" w:rsidRDefault="00FB3034" w:rsidP="00524ADF">
      <w:pPr>
        <w:spacing w:line="360" w:lineRule="auto"/>
        <w:ind w:firstLine="708"/>
        <w:rPr>
          <w:rFonts w:ascii="Courier New" w:hAnsi="Courier New" w:cs="Courier New"/>
          <w:sz w:val="24"/>
          <w:szCs w:val="24"/>
        </w:rPr>
      </w:pPr>
      <w:r>
        <w:rPr>
          <w:rFonts w:ascii="Courier New" w:hAnsi="Courier New" w:cs="Courier New"/>
          <w:sz w:val="24"/>
          <w:szCs w:val="24"/>
        </w:rPr>
        <w:t>Tüm bu nedenlerle Anayasa’nın 1’inci,13’üncü ve 36’ncı maddesine aykırılık bulunmaktadır.</w:t>
      </w:r>
    </w:p>
    <w:p w:rsidR="00FB3034" w:rsidRDefault="00FB3034" w:rsidP="00524ADF">
      <w:pPr>
        <w:spacing w:line="360" w:lineRule="auto"/>
        <w:ind w:firstLine="708"/>
        <w:rPr>
          <w:rFonts w:ascii="Courier New" w:hAnsi="Courier New" w:cs="Courier New"/>
          <w:sz w:val="24"/>
          <w:szCs w:val="24"/>
        </w:rPr>
      </w:pPr>
      <w:r>
        <w:rPr>
          <w:rFonts w:ascii="Courier New" w:hAnsi="Courier New" w:cs="Courier New"/>
          <w:sz w:val="24"/>
          <w:szCs w:val="24"/>
        </w:rPr>
        <w:t xml:space="preserve">Anayasa’nın 17’nci maddesi açısından konu ele alındığında, teorik </w:t>
      </w:r>
      <w:r w:rsidR="00DC529B">
        <w:rPr>
          <w:rFonts w:ascii="Courier New" w:hAnsi="Courier New" w:cs="Courier New"/>
          <w:sz w:val="24"/>
          <w:szCs w:val="24"/>
        </w:rPr>
        <w:t>olarak Davacıya bir başvuru imkâ</w:t>
      </w:r>
      <w:r>
        <w:rPr>
          <w:rFonts w:ascii="Courier New" w:hAnsi="Courier New" w:cs="Courier New"/>
          <w:sz w:val="24"/>
          <w:szCs w:val="24"/>
        </w:rPr>
        <w:t>nı sağlandığı görülür. Ancak çarelerin sadece teorik olması yeterli değildir. Etkin ve işlevsel de olması gerekir. Havale edilen maddeler Davacı açısından Taşınmaz Mal Komisyonu’nun teorik bir mekanizma olduğunu göstermektedir. Bur</w:t>
      </w:r>
      <w:r w:rsidR="00CC6F6B">
        <w:rPr>
          <w:rFonts w:ascii="Courier New" w:hAnsi="Courier New" w:cs="Courier New"/>
          <w:sz w:val="24"/>
          <w:szCs w:val="24"/>
        </w:rPr>
        <w:t>a</w:t>
      </w:r>
      <w:r>
        <w:rPr>
          <w:rFonts w:ascii="Courier New" w:hAnsi="Courier New" w:cs="Courier New"/>
          <w:sz w:val="24"/>
          <w:szCs w:val="24"/>
        </w:rPr>
        <w:t>da başvurana çare sağlanmamıştır.</w:t>
      </w:r>
    </w:p>
    <w:p w:rsidR="00FB3034" w:rsidRDefault="00FB3034" w:rsidP="00524ADF">
      <w:pPr>
        <w:spacing w:line="360" w:lineRule="auto"/>
        <w:ind w:firstLine="708"/>
        <w:rPr>
          <w:rFonts w:ascii="Courier New" w:hAnsi="Courier New" w:cs="Courier New"/>
          <w:sz w:val="24"/>
          <w:szCs w:val="24"/>
        </w:rPr>
      </w:pPr>
      <w:r>
        <w:rPr>
          <w:rFonts w:ascii="Courier New" w:hAnsi="Courier New" w:cs="Courier New"/>
          <w:sz w:val="24"/>
          <w:szCs w:val="24"/>
        </w:rPr>
        <w:t>Anayasa’nın 8’inci maddesi açısından bakıldığında, bir Kıbrıslı Türk’ün malına el atılırsa ve ilgili kişi malı</w:t>
      </w:r>
      <w:r w:rsidR="00DC529B">
        <w:rPr>
          <w:rFonts w:ascii="Courier New" w:hAnsi="Courier New" w:cs="Courier New"/>
          <w:sz w:val="24"/>
          <w:szCs w:val="24"/>
        </w:rPr>
        <w:t>nı</w:t>
      </w:r>
      <w:r>
        <w:rPr>
          <w:rFonts w:ascii="Courier New" w:hAnsi="Courier New" w:cs="Courier New"/>
          <w:sz w:val="24"/>
          <w:szCs w:val="24"/>
        </w:rPr>
        <w:t xml:space="preserve"> satarsa, mal sahibine mal satıldı diye hiçbir tazminat ödenmez denilemez. Yani Kıbrıslı bir Türk’e bu yapılamaz. Davacının durumu tam da buna benzemektedir. Tazminat elde edilememesinin </w:t>
      </w:r>
      <w:r>
        <w:rPr>
          <w:rFonts w:ascii="Courier New" w:hAnsi="Courier New" w:cs="Courier New"/>
          <w:sz w:val="24"/>
          <w:szCs w:val="24"/>
        </w:rPr>
        <w:lastRenderedPageBreak/>
        <w:t>tek sebebi, satın alanın bir Kıbrıslı Rum olmasıdır. Bu durumda eşitliğin bozulma gerekçesinin veya sebebinin Davalılar tarafından ortaya konması gerekmektedir.</w:t>
      </w:r>
    </w:p>
    <w:p w:rsidR="00FB3034" w:rsidRDefault="00FB3034" w:rsidP="00524ADF">
      <w:pPr>
        <w:spacing w:line="360" w:lineRule="auto"/>
        <w:ind w:firstLine="708"/>
        <w:rPr>
          <w:rFonts w:ascii="Courier New" w:hAnsi="Courier New" w:cs="Courier New"/>
          <w:sz w:val="24"/>
          <w:szCs w:val="24"/>
        </w:rPr>
      </w:pPr>
      <w:r>
        <w:rPr>
          <w:rFonts w:ascii="Courier New" w:hAnsi="Courier New" w:cs="Courier New"/>
          <w:sz w:val="24"/>
          <w:szCs w:val="24"/>
        </w:rPr>
        <w:t>Anayasa Mahkemesi 3/2006</w:t>
      </w:r>
      <w:r w:rsidR="00DC529B">
        <w:rPr>
          <w:rFonts w:ascii="Courier New" w:hAnsi="Courier New" w:cs="Courier New"/>
          <w:sz w:val="24"/>
          <w:szCs w:val="24"/>
        </w:rPr>
        <w:t xml:space="preserve"> D.3/2006</w:t>
      </w:r>
      <w:r>
        <w:rPr>
          <w:rFonts w:ascii="Courier New" w:hAnsi="Courier New" w:cs="Courier New"/>
          <w:sz w:val="24"/>
          <w:szCs w:val="24"/>
        </w:rPr>
        <w:t xml:space="preserve">’da incelenmiş </w:t>
      </w:r>
      <w:proofErr w:type="gramStart"/>
      <w:r>
        <w:rPr>
          <w:rFonts w:ascii="Courier New" w:hAnsi="Courier New" w:cs="Courier New"/>
          <w:sz w:val="24"/>
          <w:szCs w:val="24"/>
        </w:rPr>
        <w:t>argümanlarla</w:t>
      </w:r>
      <w:proofErr w:type="gramEnd"/>
      <w:r>
        <w:rPr>
          <w:rFonts w:ascii="Courier New" w:hAnsi="Courier New" w:cs="Courier New"/>
          <w:sz w:val="24"/>
          <w:szCs w:val="24"/>
        </w:rPr>
        <w:t xml:space="preserve"> bu davadaki argümanlar arasında bir benzerlik yoktur. Bu nedenle</w:t>
      </w:r>
      <w:r w:rsidR="00DC529B">
        <w:rPr>
          <w:rFonts w:ascii="Courier New" w:hAnsi="Courier New" w:cs="Courier New"/>
          <w:sz w:val="24"/>
          <w:szCs w:val="24"/>
        </w:rPr>
        <w:t>,</w:t>
      </w:r>
      <w:r>
        <w:rPr>
          <w:rFonts w:ascii="Courier New" w:hAnsi="Courier New" w:cs="Courier New"/>
          <w:sz w:val="24"/>
          <w:szCs w:val="24"/>
        </w:rPr>
        <w:t xml:space="preserve"> havale yapılmasında bir hata bulunmamaktadır.</w:t>
      </w:r>
    </w:p>
    <w:p w:rsidR="00FB3034" w:rsidRDefault="00DC529B" w:rsidP="00524ADF">
      <w:pPr>
        <w:spacing w:line="360" w:lineRule="auto"/>
        <w:ind w:firstLine="708"/>
        <w:rPr>
          <w:rFonts w:ascii="Courier New" w:hAnsi="Courier New" w:cs="Courier New"/>
          <w:sz w:val="24"/>
          <w:szCs w:val="24"/>
        </w:rPr>
      </w:pPr>
      <w:r>
        <w:rPr>
          <w:rFonts w:ascii="Courier New" w:hAnsi="Courier New" w:cs="Courier New"/>
          <w:sz w:val="24"/>
          <w:szCs w:val="24"/>
        </w:rPr>
        <w:t>Davacının iddiası</w:t>
      </w:r>
      <w:r w:rsidR="00FB3034">
        <w:rPr>
          <w:rFonts w:ascii="Courier New" w:hAnsi="Courier New" w:cs="Courier New"/>
          <w:sz w:val="24"/>
          <w:szCs w:val="24"/>
        </w:rPr>
        <w:t xml:space="preserve">, yasada bir boşluk olduğu ve Anayasa Mahkemesinin bu boşluğu doldurması </w:t>
      </w:r>
      <w:r>
        <w:rPr>
          <w:rFonts w:ascii="Courier New" w:hAnsi="Courier New" w:cs="Courier New"/>
          <w:sz w:val="24"/>
          <w:szCs w:val="24"/>
        </w:rPr>
        <w:t>doğrultusunda</w:t>
      </w:r>
      <w:r w:rsidR="00FB3034">
        <w:rPr>
          <w:rFonts w:ascii="Courier New" w:hAnsi="Courier New" w:cs="Courier New"/>
          <w:sz w:val="24"/>
          <w:szCs w:val="24"/>
        </w:rPr>
        <w:t xml:space="preserve"> değildir. </w:t>
      </w:r>
      <w:r>
        <w:rPr>
          <w:rFonts w:ascii="Courier New" w:hAnsi="Courier New" w:cs="Courier New"/>
          <w:sz w:val="24"/>
          <w:szCs w:val="24"/>
        </w:rPr>
        <w:t>Davacı,</w:t>
      </w:r>
      <w:r w:rsidR="00FB3034">
        <w:rPr>
          <w:rFonts w:ascii="Courier New" w:hAnsi="Courier New" w:cs="Courier New"/>
          <w:sz w:val="24"/>
          <w:szCs w:val="24"/>
        </w:rPr>
        <w:t xml:space="preserve"> havale edilen maddelerin Anayasa’ya aykırı olduğunu iddia etmekte</w:t>
      </w:r>
      <w:r>
        <w:rPr>
          <w:rFonts w:ascii="Courier New" w:hAnsi="Courier New" w:cs="Courier New"/>
          <w:sz w:val="24"/>
          <w:szCs w:val="24"/>
        </w:rPr>
        <w:t>dir</w:t>
      </w:r>
      <w:r w:rsidR="00FB3034">
        <w:rPr>
          <w:rFonts w:ascii="Courier New" w:hAnsi="Courier New" w:cs="Courier New"/>
          <w:sz w:val="24"/>
          <w:szCs w:val="24"/>
        </w:rPr>
        <w:t>.</w:t>
      </w:r>
    </w:p>
    <w:p w:rsidR="00FB3034" w:rsidRDefault="00FB3034" w:rsidP="005E66C0">
      <w:pPr>
        <w:spacing w:line="360" w:lineRule="auto"/>
        <w:ind w:firstLine="708"/>
        <w:rPr>
          <w:rFonts w:ascii="Courier New" w:hAnsi="Courier New" w:cs="Courier New"/>
          <w:sz w:val="24"/>
          <w:szCs w:val="24"/>
        </w:rPr>
      </w:pPr>
      <w:r>
        <w:rPr>
          <w:rFonts w:ascii="Courier New" w:hAnsi="Courier New" w:cs="Courier New"/>
          <w:sz w:val="24"/>
          <w:szCs w:val="24"/>
        </w:rPr>
        <w:t xml:space="preserve">Konu maddeler iptal edildiği anda </w:t>
      </w:r>
      <w:r w:rsidR="00DC529B">
        <w:rPr>
          <w:rFonts w:ascii="Courier New" w:hAnsi="Courier New" w:cs="Courier New"/>
          <w:sz w:val="24"/>
          <w:szCs w:val="24"/>
        </w:rPr>
        <w:t>Davacının</w:t>
      </w:r>
      <w:r>
        <w:rPr>
          <w:rFonts w:ascii="Courier New" w:hAnsi="Courier New" w:cs="Courier New"/>
          <w:sz w:val="24"/>
          <w:szCs w:val="24"/>
        </w:rPr>
        <w:t xml:space="preserve"> Taşınmaz Mal Komisyonuna başvurduktan sonra </w:t>
      </w:r>
      <w:r w:rsidR="00574AE9">
        <w:rPr>
          <w:rFonts w:ascii="Courier New" w:hAnsi="Courier New" w:cs="Courier New"/>
          <w:sz w:val="24"/>
          <w:szCs w:val="24"/>
        </w:rPr>
        <w:t>başvuru</w:t>
      </w:r>
      <w:r w:rsidR="00DC529B">
        <w:rPr>
          <w:rFonts w:ascii="Courier New" w:hAnsi="Courier New" w:cs="Courier New"/>
          <w:sz w:val="24"/>
          <w:szCs w:val="24"/>
        </w:rPr>
        <w:t>sunun</w:t>
      </w:r>
      <w:r w:rsidR="00574AE9">
        <w:rPr>
          <w:rFonts w:ascii="Courier New" w:hAnsi="Courier New" w:cs="Courier New"/>
          <w:sz w:val="24"/>
          <w:szCs w:val="24"/>
        </w:rPr>
        <w:t xml:space="preserve"> </w:t>
      </w:r>
      <w:r>
        <w:rPr>
          <w:rFonts w:ascii="Courier New" w:hAnsi="Courier New" w:cs="Courier New"/>
          <w:sz w:val="24"/>
          <w:szCs w:val="24"/>
        </w:rPr>
        <w:t>içeriğin</w:t>
      </w:r>
      <w:r w:rsidR="00574AE9">
        <w:rPr>
          <w:rFonts w:ascii="Courier New" w:hAnsi="Courier New" w:cs="Courier New"/>
          <w:sz w:val="24"/>
          <w:szCs w:val="24"/>
        </w:rPr>
        <w:t>in</w:t>
      </w:r>
      <w:r>
        <w:rPr>
          <w:rFonts w:ascii="Courier New" w:hAnsi="Courier New" w:cs="Courier New"/>
          <w:sz w:val="24"/>
          <w:szCs w:val="24"/>
        </w:rPr>
        <w:t xml:space="preserve"> değerlendirilmesini engelleyen mevzuat ortadan kalkacaktır ve Taşınmaz Mal Komisyonu başvuruya bakmak zorunda kalacaktır. Bu nedenle </w:t>
      </w:r>
      <w:r w:rsidR="00DC529B">
        <w:rPr>
          <w:rFonts w:ascii="Courier New" w:hAnsi="Courier New" w:cs="Courier New"/>
          <w:sz w:val="24"/>
          <w:szCs w:val="24"/>
        </w:rPr>
        <w:t xml:space="preserve">meselede </w:t>
      </w:r>
      <w:r>
        <w:rPr>
          <w:rFonts w:ascii="Courier New" w:hAnsi="Courier New" w:cs="Courier New"/>
          <w:sz w:val="24"/>
          <w:szCs w:val="24"/>
        </w:rPr>
        <w:t>etkenlik de mevcuttur.</w:t>
      </w:r>
    </w:p>
    <w:p w:rsidR="00FB3034" w:rsidRPr="00CC6F6B" w:rsidRDefault="005E66C0" w:rsidP="005E66C0">
      <w:pPr>
        <w:spacing w:line="360" w:lineRule="auto"/>
        <w:ind w:firstLine="708"/>
        <w:rPr>
          <w:rFonts w:ascii="Courier New" w:hAnsi="Courier New" w:cs="Courier New"/>
          <w:sz w:val="24"/>
          <w:szCs w:val="24"/>
          <w:u w:val="single"/>
        </w:rPr>
      </w:pPr>
      <w:r w:rsidRPr="00CC6F6B">
        <w:rPr>
          <w:rFonts w:ascii="Courier New" w:hAnsi="Courier New" w:cs="Courier New"/>
          <w:sz w:val="24"/>
          <w:szCs w:val="24"/>
          <w:u w:val="single"/>
        </w:rPr>
        <w:t>Davalı tarafın iddiaları özetle şöyledir;</w:t>
      </w:r>
    </w:p>
    <w:p w:rsidR="005E66C0" w:rsidRDefault="00DC529B" w:rsidP="005E66C0">
      <w:pPr>
        <w:spacing w:line="360" w:lineRule="auto"/>
        <w:ind w:firstLine="708"/>
        <w:rPr>
          <w:rFonts w:ascii="Courier New" w:hAnsi="Courier New" w:cs="Courier New"/>
          <w:sz w:val="24"/>
          <w:szCs w:val="24"/>
        </w:rPr>
      </w:pPr>
      <w:r>
        <w:rPr>
          <w:rFonts w:ascii="Courier New" w:hAnsi="Courier New" w:cs="Courier New"/>
          <w:sz w:val="24"/>
          <w:szCs w:val="24"/>
        </w:rPr>
        <w:t>Anayasa Mahkemesi</w:t>
      </w:r>
      <w:r w:rsidR="005E66C0">
        <w:rPr>
          <w:rFonts w:ascii="Courier New" w:hAnsi="Courier New" w:cs="Courier New"/>
          <w:sz w:val="24"/>
          <w:szCs w:val="24"/>
        </w:rPr>
        <w:t xml:space="preserve">nin Yasadaki eksiklik ve boşlukları tamamlama görevi yoktur ve </w:t>
      </w:r>
      <w:r w:rsidR="000C24CB">
        <w:rPr>
          <w:rFonts w:ascii="Courier New" w:hAnsi="Courier New" w:cs="Courier New"/>
          <w:sz w:val="24"/>
          <w:szCs w:val="24"/>
        </w:rPr>
        <w:t>Davacının ileri sürdüğü</w:t>
      </w:r>
      <w:r>
        <w:rPr>
          <w:rFonts w:ascii="Courier New" w:hAnsi="Courier New" w:cs="Courier New"/>
          <w:sz w:val="24"/>
          <w:szCs w:val="24"/>
        </w:rPr>
        <w:t xml:space="preserve"> </w:t>
      </w:r>
      <w:r w:rsidR="005E66C0">
        <w:rPr>
          <w:rFonts w:ascii="Courier New" w:hAnsi="Courier New" w:cs="Courier New"/>
          <w:sz w:val="24"/>
          <w:szCs w:val="24"/>
        </w:rPr>
        <w:t>bu gibi eksiklikler</w:t>
      </w:r>
      <w:r>
        <w:rPr>
          <w:rFonts w:ascii="Courier New" w:hAnsi="Courier New" w:cs="Courier New"/>
          <w:sz w:val="24"/>
          <w:szCs w:val="24"/>
        </w:rPr>
        <w:t>,</w:t>
      </w:r>
      <w:r w:rsidR="005E66C0">
        <w:rPr>
          <w:rFonts w:ascii="Courier New" w:hAnsi="Courier New" w:cs="Courier New"/>
          <w:sz w:val="24"/>
          <w:szCs w:val="24"/>
        </w:rPr>
        <w:t xml:space="preserve"> Anayasa’ya aykırılık teşkil etmez. Yasadaki kural yokluğu, yasayı Anayasa’ya aykırı kılmaz. Mevcut bir kuralın alanını genişletmek için Anayasa’ya aykırılık iddiası ileri sürülemez. Anayasa herhangi bir konuda buyurucu ve yasaklayıcı bir kural koymamışsa düzenleme yasa koyucunun değerlendirmesine bırakılır. Davacıya herhangi bir menfaat sağlamayacağı için bu havalede etkenlik unsuru tatmin edilmemiştir.</w:t>
      </w:r>
    </w:p>
    <w:p w:rsidR="005E66C0" w:rsidRDefault="005E66C0" w:rsidP="005E66C0">
      <w:pPr>
        <w:spacing w:line="360" w:lineRule="auto"/>
        <w:ind w:firstLine="708"/>
        <w:rPr>
          <w:rFonts w:ascii="Courier New" w:hAnsi="Courier New" w:cs="Courier New"/>
          <w:sz w:val="24"/>
          <w:szCs w:val="24"/>
        </w:rPr>
      </w:pPr>
      <w:r>
        <w:rPr>
          <w:rFonts w:ascii="Courier New" w:hAnsi="Courier New" w:cs="Courier New"/>
          <w:sz w:val="24"/>
          <w:szCs w:val="24"/>
        </w:rPr>
        <w:t>Başvuranın, 1974’deki kayıtlı mal sahibi ve/veya yasal mirasçısı olması hususu Avrupa İnsan Hakları Sözleşmesine de uygundur.</w:t>
      </w:r>
    </w:p>
    <w:p w:rsidR="005E66C0" w:rsidRDefault="005E66C0" w:rsidP="005E66C0">
      <w:pPr>
        <w:spacing w:line="360" w:lineRule="auto"/>
        <w:ind w:firstLine="708"/>
        <w:rPr>
          <w:rFonts w:ascii="Courier New" w:hAnsi="Courier New" w:cs="Courier New"/>
          <w:sz w:val="24"/>
          <w:szCs w:val="24"/>
        </w:rPr>
      </w:pPr>
      <w:r>
        <w:rPr>
          <w:rFonts w:ascii="Courier New" w:hAnsi="Courier New" w:cs="Courier New"/>
          <w:sz w:val="24"/>
          <w:szCs w:val="24"/>
        </w:rPr>
        <w:lastRenderedPageBreak/>
        <w:t xml:space="preserve">Başvuranın sınırının, yasa koyucunun iradesi ile belirlenmesi, hukukun üstünlüğünü zedelemez ve adaletsizliğe yol açmaz. </w:t>
      </w:r>
      <w:r w:rsidR="00DC529B">
        <w:rPr>
          <w:rFonts w:ascii="Courier New" w:hAnsi="Courier New" w:cs="Courier New"/>
          <w:sz w:val="24"/>
          <w:szCs w:val="24"/>
        </w:rPr>
        <w:t>Bu</w:t>
      </w:r>
      <w:r>
        <w:rPr>
          <w:rFonts w:ascii="Courier New" w:hAnsi="Courier New" w:cs="Courier New"/>
          <w:sz w:val="24"/>
          <w:szCs w:val="24"/>
        </w:rPr>
        <w:t xml:space="preserve"> nedenle</w:t>
      </w:r>
      <w:r w:rsidR="00DC529B">
        <w:rPr>
          <w:rFonts w:ascii="Courier New" w:hAnsi="Courier New" w:cs="Courier New"/>
          <w:sz w:val="24"/>
          <w:szCs w:val="24"/>
        </w:rPr>
        <w:t>,</w:t>
      </w:r>
      <w:r>
        <w:rPr>
          <w:rFonts w:ascii="Courier New" w:hAnsi="Courier New" w:cs="Courier New"/>
          <w:sz w:val="24"/>
          <w:szCs w:val="24"/>
        </w:rPr>
        <w:t xml:space="preserve"> Anayasa’nın 1’inci maddesine aykırılık yoktur. İlgili kuralın aynı statüde veya durumda olan herk</w:t>
      </w:r>
      <w:r w:rsidR="00DC529B">
        <w:rPr>
          <w:rFonts w:ascii="Courier New" w:hAnsi="Courier New" w:cs="Courier New"/>
          <w:sz w:val="24"/>
          <w:szCs w:val="24"/>
        </w:rPr>
        <w:t>ese uygulanması öngörülmektedir, dolayısıyla</w:t>
      </w:r>
      <w:r>
        <w:rPr>
          <w:rFonts w:ascii="Courier New" w:hAnsi="Courier New" w:cs="Courier New"/>
          <w:sz w:val="24"/>
          <w:szCs w:val="24"/>
        </w:rPr>
        <w:t xml:space="preserve"> 8’inci maddeye de </w:t>
      </w:r>
      <w:r w:rsidR="00DC529B">
        <w:rPr>
          <w:rFonts w:ascii="Courier New" w:hAnsi="Courier New" w:cs="Courier New"/>
          <w:sz w:val="24"/>
          <w:szCs w:val="24"/>
        </w:rPr>
        <w:t xml:space="preserve">herhangi bir </w:t>
      </w:r>
      <w:r>
        <w:rPr>
          <w:rFonts w:ascii="Courier New" w:hAnsi="Courier New" w:cs="Courier New"/>
          <w:sz w:val="24"/>
          <w:szCs w:val="24"/>
        </w:rPr>
        <w:t>aykırılık yoktur. Anayasa’nın 13’üncü maddesinin tartışılabilmesi için Davacının Anayasa tarafından kabul edilen bir hakkının bulunması gereklidir. KKTC Anayasası, bir yabancının mal satın alma hakkını düzenlememektedir. Anayasa’nın Davacıya bahşettiği bir hak yokluğunda 13’üncü maddeye aykırılığın incelenmesine gerek yoktur. 67/2005 sayılı Yasa kapsamındaki mallar</w:t>
      </w:r>
      <w:r w:rsidR="00DC529B">
        <w:rPr>
          <w:rFonts w:ascii="Courier New" w:hAnsi="Courier New" w:cs="Courier New"/>
          <w:sz w:val="24"/>
          <w:szCs w:val="24"/>
        </w:rPr>
        <w:t>,</w:t>
      </w:r>
      <w:r>
        <w:rPr>
          <w:rFonts w:ascii="Courier New" w:hAnsi="Courier New" w:cs="Courier New"/>
          <w:sz w:val="24"/>
          <w:szCs w:val="24"/>
        </w:rPr>
        <w:t xml:space="preserve"> Anayasa’nın 159(1)(b) tahtındaki mallardır. Yurttaşların mülkiyet hakkıyla ilgisi yoktur. Dolayısıyla</w:t>
      </w:r>
      <w:r w:rsidR="00DC529B">
        <w:rPr>
          <w:rFonts w:ascii="Courier New" w:hAnsi="Courier New" w:cs="Courier New"/>
          <w:sz w:val="24"/>
          <w:szCs w:val="24"/>
        </w:rPr>
        <w:t>,</w:t>
      </w:r>
      <w:r>
        <w:rPr>
          <w:rFonts w:ascii="Courier New" w:hAnsi="Courier New" w:cs="Courier New"/>
          <w:sz w:val="24"/>
          <w:szCs w:val="24"/>
        </w:rPr>
        <w:t xml:space="preserve"> Anayasa’nın 36’ncı maddesine de aykırılık bulunmamaktadır. Anayasa’da açık düzenleme varsa, artık genel kurallara başvurulamaz. Bu nedenle 17’nci maddeye aykırılık söz konusu değildir.</w:t>
      </w:r>
      <w:r w:rsidR="002D4272">
        <w:rPr>
          <w:rFonts w:ascii="Courier New" w:hAnsi="Courier New" w:cs="Courier New"/>
          <w:sz w:val="24"/>
          <w:szCs w:val="24"/>
        </w:rPr>
        <w:t xml:space="preserve"> </w:t>
      </w:r>
    </w:p>
    <w:p w:rsidR="002D4272" w:rsidRPr="00CC6F6B" w:rsidRDefault="002D4272" w:rsidP="005E66C0">
      <w:pPr>
        <w:spacing w:line="360" w:lineRule="auto"/>
        <w:ind w:firstLine="708"/>
        <w:rPr>
          <w:rFonts w:ascii="Courier New" w:hAnsi="Courier New" w:cs="Courier New"/>
          <w:sz w:val="24"/>
          <w:szCs w:val="24"/>
          <w:u w:val="single"/>
        </w:rPr>
      </w:pPr>
      <w:r w:rsidRPr="00CC6F6B">
        <w:rPr>
          <w:rFonts w:ascii="Courier New" w:hAnsi="Courier New" w:cs="Courier New"/>
          <w:sz w:val="24"/>
          <w:szCs w:val="24"/>
          <w:u w:val="single"/>
        </w:rPr>
        <w:t>İlgili Şahsı temsil eden Başsavcılığın iddiaları ise özetle şöyledir;</w:t>
      </w:r>
    </w:p>
    <w:p w:rsidR="002D4272" w:rsidRDefault="002D4272" w:rsidP="005E66C0">
      <w:pPr>
        <w:spacing w:line="360" w:lineRule="auto"/>
        <w:ind w:firstLine="708"/>
        <w:rPr>
          <w:rFonts w:ascii="Courier New" w:hAnsi="Courier New" w:cs="Courier New"/>
          <w:sz w:val="24"/>
          <w:szCs w:val="24"/>
        </w:rPr>
      </w:pPr>
      <w:r>
        <w:rPr>
          <w:rFonts w:ascii="Courier New" w:hAnsi="Courier New" w:cs="Courier New"/>
          <w:sz w:val="24"/>
          <w:szCs w:val="24"/>
        </w:rPr>
        <w:t>Başvuran, malın 1974’deki mal sahibi değildir. Malın sahibi şirket, 1996’da</w:t>
      </w:r>
      <w:r w:rsidR="00574AE9">
        <w:rPr>
          <w:rFonts w:ascii="Courier New" w:hAnsi="Courier New" w:cs="Courier New"/>
          <w:sz w:val="24"/>
          <w:szCs w:val="24"/>
        </w:rPr>
        <w:t>,</w:t>
      </w:r>
      <w:r>
        <w:rPr>
          <w:rFonts w:ascii="Courier New" w:hAnsi="Courier New" w:cs="Courier New"/>
          <w:sz w:val="24"/>
          <w:szCs w:val="24"/>
        </w:rPr>
        <w:t xml:space="preserve"> hissedarlarından birine</w:t>
      </w:r>
      <w:r w:rsidR="00574AE9">
        <w:rPr>
          <w:rFonts w:ascii="Courier New" w:hAnsi="Courier New" w:cs="Courier New"/>
          <w:sz w:val="24"/>
          <w:szCs w:val="24"/>
        </w:rPr>
        <w:t>,</w:t>
      </w:r>
      <w:r>
        <w:rPr>
          <w:rFonts w:ascii="Courier New" w:hAnsi="Courier New" w:cs="Courier New"/>
          <w:sz w:val="24"/>
          <w:szCs w:val="24"/>
        </w:rPr>
        <w:t xml:space="preserve"> ilgili parselleri satmıştır. Yasal mirasçılık </w:t>
      </w:r>
      <w:proofErr w:type="gramStart"/>
      <w:r>
        <w:rPr>
          <w:rFonts w:ascii="Courier New" w:hAnsi="Courier New" w:cs="Courier New"/>
          <w:sz w:val="24"/>
          <w:szCs w:val="24"/>
        </w:rPr>
        <w:t>kriteri</w:t>
      </w:r>
      <w:proofErr w:type="gramEnd"/>
      <w:r>
        <w:rPr>
          <w:rFonts w:ascii="Courier New" w:hAnsi="Courier New" w:cs="Courier New"/>
          <w:sz w:val="24"/>
          <w:szCs w:val="24"/>
        </w:rPr>
        <w:t>, YİM/İstinaf 8/2022</w:t>
      </w:r>
      <w:r w:rsidR="00DC529B">
        <w:rPr>
          <w:rFonts w:ascii="Courier New" w:hAnsi="Courier New" w:cs="Courier New"/>
          <w:sz w:val="24"/>
          <w:szCs w:val="24"/>
        </w:rPr>
        <w:t xml:space="preserve"> D.5/2022 sayılı</w:t>
      </w:r>
      <w:r>
        <w:rPr>
          <w:rFonts w:ascii="Courier New" w:hAnsi="Courier New" w:cs="Courier New"/>
          <w:sz w:val="24"/>
          <w:szCs w:val="24"/>
        </w:rPr>
        <w:t xml:space="preserve"> karar çerçevesinde çizilmiştir. Bir tüzel kişinin yasal mirasçısı olamayacağı hususu açıktır.</w:t>
      </w:r>
    </w:p>
    <w:p w:rsidR="002D4272" w:rsidRDefault="002D4272" w:rsidP="005E66C0">
      <w:pPr>
        <w:spacing w:line="360" w:lineRule="auto"/>
        <w:ind w:firstLine="708"/>
        <w:rPr>
          <w:rFonts w:ascii="Courier New" w:hAnsi="Courier New" w:cs="Courier New"/>
          <w:sz w:val="24"/>
          <w:szCs w:val="24"/>
        </w:rPr>
      </w:pPr>
      <w:r>
        <w:rPr>
          <w:rFonts w:ascii="Courier New" w:hAnsi="Courier New" w:cs="Courier New"/>
          <w:sz w:val="24"/>
          <w:szCs w:val="24"/>
        </w:rPr>
        <w:t xml:space="preserve">Anayasa Mahkemesi bir kuralın varlığı halinde bunun </w:t>
      </w:r>
      <w:r w:rsidR="00574AE9">
        <w:rPr>
          <w:rFonts w:ascii="Courier New" w:hAnsi="Courier New" w:cs="Courier New"/>
          <w:sz w:val="24"/>
          <w:szCs w:val="24"/>
        </w:rPr>
        <w:t xml:space="preserve">Anayasa’ya </w:t>
      </w:r>
      <w:r>
        <w:rPr>
          <w:rFonts w:ascii="Courier New" w:hAnsi="Courier New" w:cs="Courier New"/>
          <w:sz w:val="24"/>
          <w:szCs w:val="24"/>
        </w:rPr>
        <w:t>uygun olup olmadığını denetler</w:t>
      </w:r>
      <w:r w:rsidR="00DC529B">
        <w:rPr>
          <w:rFonts w:ascii="Courier New" w:hAnsi="Courier New" w:cs="Courier New"/>
          <w:sz w:val="24"/>
          <w:szCs w:val="24"/>
        </w:rPr>
        <w:t>. Y</w:t>
      </w:r>
      <w:r>
        <w:rPr>
          <w:rFonts w:ascii="Courier New" w:hAnsi="Courier New" w:cs="Courier New"/>
          <w:sz w:val="24"/>
          <w:szCs w:val="24"/>
        </w:rPr>
        <w:t>asada eksik düzenlemeler ve boşluklar tespit edilmesi halinde dahi Anayasa Mahkemesi yasa koyucunun yerine geçerek kural genişletmesine gidemeyeceğinden veya ilgili maddelerin mevcut halleriyle davaya uygulanmaması</w:t>
      </w:r>
      <w:r w:rsidR="00574AE9">
        <w:rPr>
          <w:rFonts w:ascii="Courier New" w:hAnsi="Courier New" w:cs="Courier New"/>
          <w:sz w:val="24"/>
          <w:szCs w:val="24"/>
        </w:rPr>
        <w:t>,</w:t>
      </w:r>
      <w:r>
        <w:rPr>
          <w:rFonts w:ascii="Courier New" w:hAnsi="Courier New" w:cs="Courier New"/>
          <w:sz w:val="24"/>
          <w:szCs w:val="24"/>
        </w:rPr>
        <w:t xml:space="preserve"> ihtilafın çözümünde Davacıya hiçbir menfaat sağlamayacağından</w:t>
      </w:r>
      <w:r w:rsidR="00574AE9">
        <w:rPr>
          <w:rFonts w:ascii="Courier New" w:hAnsi="Courier New" w:cs="Courier New"/>
          <w:sz w:val="24"/>
          <w:szCs w:val="24"/>
        </w:rPr>
        <w:t>,</w:t>
      </w:r>
      <w:r>
        <w:rPr>
          <w:rFonts w:ascii="Courier New" w:hAnsi="Courier New" w:cs="Courier New"/>
          <w:sz w:val="24"/>
          <w:szCs w:val="24"/>
        </w:rPr>
        <w:t xml:space="preserve"> ilgili maddelerin meselenin karara bağlanmasına etkenliği söz konusu değildir.</w:t>
      </w:r>
    </w:p>
    <w:p w:rsidR="006E733C" w:rsidRDefault="006E733C" w:rsidP="005E66C0">
      <w:pPr>
        <w:spacing w:line="360" w:lineRule="auto"/>
        <w:ind w:firstLine="708"/>
        <w:rPr>
          <w:rFonts w:ascii="Courier New" w:hAnsi="Courier New" w:cs="Courier New"/>
          <w:sz w:val="24"/>
          <w:szCs w:val="24"/>
        </w:rPr>
      </w:pPr>
      <w:r>
        <w:rPr>
          <w:rFonts w:ascii="Courier New" w:hAnsi="Courier New" w:cs="Courier New"/>
          <w:sz w:val="24"/>
          <w:szCs w:val="24"/>
        </w:rPr>
        <w:lastRenderedPageBreak/>
        <w:t>Bir kural iptal edildiğinde, kural olduğu gibi ortadan kalkarsa ve Mahkemenin uygulayacağı bir kural kalmazsa, başvuranın eline</w:t>
      </w:r>
      <w:r w:rsidR="00DC529B">
        <w:rPr>
          <w:rFonts w:ascii="Courier New" w:hAnsi="Courier New" w:cs="Courier New"/>
          <w:sz w:val="24"/>
          <w:szCs w:val="24"/>
        </w:rPr>
        <w:t xml:space="preserve"> herhangi bir</w:t>
      </w:r>
      <w:r>
        <w:rPr>
          <w:rFonts w:ascii="Courier New" w:hAnsi="Courier New" w:cs="Courier New"/>
          <w:sz w:val="24"/>
          <w:szCs w:val="24"/>
        </w:rPr>
        <w:t xml:space="preserve"> şey geçmeyeceği</w:t>
      </w:r>
      <w:r w:rsidR="00DC529B">
        <w:rPr>
          <w:rFonts w:ascii="Courier New" w:hAnsi="Courier New" w:cs="Courier New"/>
          <w:sz w:val="24"/>
          <w:szCs w:val="24"/>
        </w:rPr>
        <w:t>nden ortada</w:t>
      </w:r>
      <w:r>
        <w:rPr>
          <w:rFonts w:ascii="Courier New" w:hAnsi="Courier New" w:cs="Courier New"/>
          <w:sz w:val="24"/>
          <w:szCs w:val="24"/>
        </w:rPr>
        <w:t xml:space="preserve"> etkenlik yoktur.</w:t>
      </w:r>
    </w:p>
    <w:p w:rsidR="00A32803" w:rsidRDefault="00A32803" w:rsidP="005E66C0">
      <w:pPr>
        <w:spacing w:line="360" w:lineRule="auto"/>
        <w:ind w:firstLine="708"/>
        <w:rPr>
          <w:rFonts w:ascii="Courier New" w:hAnsi="Courier New" w:cs="Courier New"/>
          <w:sz w:val="24"/>
          <w:szCs w:val="24"/>
        </w:rPr>
      </w:pPr>
      <w:r>
        <w:rPr>
          <w:rFonts w:ascii="Courier New" w:hAnsi="Courier New" w:cs="Courier New"/>
          <w:sz w:val="24"/>
          <w:szCs w:val="24"/>
        </w:rPr>
        <w:t>Anayasa Mahkemesi 3/2006</w:t>
      </w:r>
      <w:r w:rsidR="00DC529B">
        <w:rPr>
          <w:rFonts w:ascii="Courier New" w:hAnsi="Courier New" w:cs="Courier New"/>
          <w:sz w:val="24"/>
          <w:szCs w:val="24"/>
        </w:rPr>
        <w:t xml:space="preserve"> D.3/2006</w:t>
      </w:r>
      <w:r>
        <w:rPr>
          <w:rFonts w:ascii="Courier New" w:hAnsi="Courier New" w:cs="Courier New"/>
          <w:sz w:val="24"/>
          <w:szCs w:val="24"/>
        </w:rPr>
        <w:t xml:space="preserve">’da, 67/2005 sayılı Yasa’nın tümünün Anayasa’ya uygun olduğuna karar verilmiştir. Bu konunun Anayasa Mahkemesinin gündeminde tekrardan yer alması zaman ve masraf </w:t>
      </w:r>
      <w:r w:rsidR="00FB37E9">
        <w:rPr>
          <w:rFonts w:ascii="Courier New" w:hAnsi="Courier New" w:cs="Courier New"/>
          <w:sz w:val="24"/>
          <w:szCs w:val="24"/>
        </w:rPr>
        <w:t>kaybından öte</w:t>
      </w:r>
      <w:r w:rsidR="00DC529B">
        <w:rPr>
          <w:rFonts w:ascii="Courier New" w:hAnsi="Courier New" w:cs="Courier New"/>
          <w:sz w:val="24"/>
          <w:szCs w:val="24"/>
        </w:rPr>
        <w:t>ye gitmemektedir</w:t>
      </w:r>
      <w:r w:rsidR="00FB37E9">
        <w:rPr>
          <w:rFonts w:ascii="Courier New" w:hAnsi="Courier New" w:cs="Courier New"/>
          <w:sz w:val="24"/>
          <w:szCs w:val="24"/>
        </w:rPr>
        <w:t>.</w:t>
      </w:r>
    </w:p>
    <w:p w:rsidR="006E733C" w:rsidRDefault="006E733C" w:rsidP="005E66C0">
      <w:pPr>
        <w:spacing w:line="360" w:lineRule="auto"/>
        <w:ind w:firstLine="708"/>
        <w:rPr>
          <w:rFonts w:ascii="Courier New" w:hAnsi="Courier New" w:cs="Courier New"/>
          <w:sz w:val="24"/>
          <w:szCs w:val="24"/>
        </w:rPr>
      </w:pPr>
      <w:r>
        <w:rPr>
          <w:rFonts w:ascii="Courier New" w:hAnsi="Courier New" w:cs="Courier New"/>
          <w:sz w:val="24"/>
          <w:szCs w:val="24"/>
        </w:rPr>
        <w:t>Anayasa’nın 36’ncı maddesinde mülkiyet hakkı düzenlenirken özne olarak yalnızca yurttaşlar esas alınmıştır.</w:t>
      </w:r>
    </w:p>
    <w:p w:rsidR="008F6710" w:rsidRDefault="006E733C" w:rsidP="009648A7">
      <w:pPr>
        <w:spacing w:line="360" w:lineRule="auto"/>
        <w:ind w:firstLine="708"/>
        <w:rPr>
          <w:rFonts w:ascii="Courier New" w:hAnsi="Courier New" w:cs="Courier New"/>
          <w:sz w:val="24"/>
          <w:szCs w:val="24"/>
        </w:rPr>
      </w:pPr>
      <w:r>
        <w:rPr>
          <w:rFonts w:ascii="Courier New" w:hAnsi="Courier New" w:cs="Courier New"/>
          <w:sz w:val="24"/>
          <w:szCs w:val="24"/>
        </w:rPr>
        <w:t>Yasa</w:t>
      </w:r>
      <w:r w:rsidR="00CC6F6B">
        <w:rPr>
          <w:rFonts w:ascii="Courier New" w:hAnsi="Courier New" w:cs="Courier New"/>
          <w:sz w:val="24"/>
          <w:szCs w:val="24"/>
        </w:rPr>
        <w:t>,</w:t>
      </w:r>
      <w:r>
        <w:rPr>
          <w:rFonts w:ascii="Courier New" w:hAnsi="Courier New" w:cs="Courier New"/>
          <w:sz w:val="24"/>
          <w:szCs w:val="24"/>
        </w:rPr>
        <w:t xml:space="preserve"> malın satışı halinde sadece tüzel kişilere değil, özel kişilere de herhangi bir çare sunmamaktadır. Yasa</w:t>
      </w:r>
      <w:r w:rsidR="00EB0FBF">
        <w:rPr>
          <w:rFonts w:ascii="Courier New" w:hAnsi="Courier New" w:cs="Courier New"/>
          <w:sz w:val="24"/>
          <w:szCs w:val="24"/>
        </w:rPr>
        <w:t>,</w:t>
      </w:r>
      <w:r>
        <w:rPr>
          <w:rFonts w:ascii="Courier New" w:hAnsi="Courier New" w:cs="Courier New"/>
          <w:sz w:val="24"/>
          <w:szCs w:val="24"/>
        </w:rPr>
        <w:t xml:space="preserve"> hukukun üstünlüğü ilkesi</w:t>
      </w:r>
      <w:r w:rsidR="00DC529B">
        <w:rPr>
          <w:rFonts w:ascii="Courier New" w:hAnsi="Courier New" w:cs="Courier New"/>
          <w:sz w:val="24"/>
          <w:szCs w:val="24"/>
        </w:rPr>
        <w:t xml:space="preserve"> ile</w:t>
      </w:r>
      <w:r>
        <w:rPr>
          <w:rFonts w:ascii="Courier New" w:hAnsi="Courier New" w:cs="Courier New"/>
          <w:sz w:val="24"/>
          <w:szCs w:val="24"/>
        </w:rPr>
        <w:t xml:space="preserve"> belirlilik </w:t>
      </w:r>
      <w:r w:rsidR="00DC529B">
        <w:rPr>
          <w:rFonts w:ascii="Courier New" w:hAnsi="Courier New" w:cs="Courier New"/>
          <w:sz w:val="24"/>
          <w:szCs w:val="24"/>
        </w:rPr>
        <w:t>v</w:t>
      </w:r>
      <w:r>
        <w:rPr>
          <w:rFonts w:ascii="Courier New" w:hAnsi="Courier New" w:cs="Courier New"/>
          <w:sz w:val="24"/>
          <w:szCs w:val="24"/>
        </w:rPr>
        <w:t>e öngörülebilirlik ilkelerine uygundur. Yasa</w:t>
      </w:r>
      <w:r w:rsidR="00DC529B">
        <w:rPr>
          <w:rFonts w:ascii="Courier New" w:hAnsi="Courier New" w:cs="Courier New"/>
          <w:sz w:val="24"/>
          <w:szCs w:val="24"/>
        </w:rPr>
        <w:t>’</w:t>
      </w:r>
      <w:r>
        <w:rPr>
          <w:rFonts w:ascii="Courier New" w:hAnsi="Courier New" w:cs="Courier New"/>
          <w:sz w:val="24"/>
          <w:szCs w:val="24"/>
        </w:rPr>
        <w:t>da</w:t>
      </w:r>
      <w:r w:rsidR="00EB0FBF">
        <w:rPr>
          <w:rFonts w:ascii="Courier New" w:hAnsi="Courier New" w:cs="Courier New"/>
          <w:sz w:val="24"/>
          <w:szCs w:val="24"/>
        </w:rPr>
        <w:t>,</w:t>
      </w:r>
      <w:r>
        <w:rPr>
          <w:rFonts w:ascii="Courier New" w:hAnsi="Courier New" w:cs="Courier New"/>
          <w:sz w:val="24"/>
          <w:szCs w:val="24"/>
        </w:rPr>
        <w:t xml:space="preserve"> yasal mirasçılık şartının aranmasının hatalı olup olmadığı</w:t>
      </w:r>
      <w:r w:rsidR="00EB0FBF">
        <w:rPr>
          <w:rFonts w:ascii="Courier New" w:hAnsi="Courier New" w:cs="Courier New"/>
          <w:sz w:val="24"/>
          <w:szCs w:val="24"/>
        </w:rPr>
        <w:t>,</w:t>
      </w:r>
      <w:r>
        <w:rPr>
          <w:rFonts w:ascii="Courier New" w:hAnsi="Courier New" w:cs="Courier New"/>
          <w:sz w:val="24"/>
          <w:szCs w:val="24"/>
        </w:rPr>
        <w:t xml:space="preserve"> Anayasal bir sorun değild</w:t>
      </w:r>
      <w:r w:rsidR="00DC529B">
        <w:rPr>
          <w:rFonts w:ascii="Courier New" w:hAnsi="Courier New" w:cs="Courier New"/>
          <w:sz w:val="24"/>
          <w:szCs w:val="24"/>
        </w:rPr>
        <w:t>ir. Davacı, Anayasa Mahkemesinden,</w:t>
      </w:r>
      <w:r>
        <w:rPr>
          <w:rFonts w:ascii="Courier New" w:hAnsi="Courier New" w:cs="Courier New"/>
          <w:sz w:val="24"/>
          <w:szCs w:val="24"/>
        </w:rPr>
        <w:t xml:space="preserve"> yetkilerinin dışına </w:t>
      </w:r>
      <w:proofErr w:type="gramStart"/>
      <w:r>
        <w:rPr>
          <w:rFonts w:ascii="Courier New" w:hAnsi="Courier New" w:cs="Courier New"/>
          <w:sz w:val="24"/>
          <w:szCs w:val="24"/>
        </w:rPr>
        <w:t>çıkarak  yerindelik</w:t>
      </w:r>
      <w:proofErr w:type="gramEnd"/>
      <w:r>
        <w:rPr>
          <w:rFonts w:ascii="Courier New" w:hAnsi="Courier New" w:cs="Courier New"/>
          <w:sz w:val="24"/>
          <w:szCs w:val="24"/>
        </w:rPr>
        <w:t xml:space="preserve"> denetimi yapmasını istemektedir. Davacı ırkına dair bir ayrıma tabi tutulmamıştır. Mülkiyet </w:t>
      </w:r>
      <w:r w:rsidR="00DC529B">
        <w:rPr>
          <w:rFonts w:ascii="Courier New" w:hAnsi="Courier New" w:cs="Courier New"/>
          <w:sz w:val="24"/>
          <w:szCs w:val="24"/>
        </w:rPr>
        <w:t>edinim</w:t>
      </w:r>
      <w:r>
        <w:rPr>
          <w:rFonts w:ascii="Courier New" w:hAnsi="Courier New" w:cs="Courier New"/>
          <w:sz w:val="24"/>
          <w:szCs w:val="24"/>
        </w:rPr>
        <w:t xml:space="preserve"> şekli ile ilgili de </w:t>
      </w:r>
      <w:r w:rsidR="00DC529B">
        <w:rPr>
          <w:rFonts w:ascii="Courier New" w:hAnsi="Courier New" w:cs="Courier New"/>
          <w:sz w:val="24"/>
          <w:szCs w:val="24"/>
        </w:rPr>
        <w:t xml:space="preserve">herhangi </w:t>
      </w:r>
      <w:r>
        <w:rPr>
          <w:rFonts w:ascii="Courier New" w:hAnsi="Courier New" w:cs="Courier New"/>
          <w:sz w:val="24"/>
          <w:szCs w:val="24"/>
        </w:rPr>
        <w:t>bir ayrımcılığa uğramamıştır. Yasa kapsamına giren tüm kişilere eşit davranılmaktadır. Bu nedenle</w:t>
      </w:r>
      <w:r w:rsidR="00DC529B">
        <w:rPr>
          <w:rFonts w:ascii="Courier New" w:hAnsi="Courier New" w:cs="Courier New"/>
          <w:sz w:val="24"/>
          <w:szCs w:val="24"/>
        </w:rPr>
        <w:t>,</w:t>
      </w:r>
      <w:r>
        <w:rPr>
          <w:rFonts w:ascii="Courier New" w:hAnsi="Courier New" w:cs="Courier New"/>
          <w:sz w:val="24"/>
          <w:szCs w:val="24"/>
        </w:rPr>
        <w:t xml:space="preserve"> eşitliğe aykırılık yoktur. Anayasa’nın 13’üncü ve 36’ncı madde</w:t>
      </w:r>
      <w:r w:rsidR="00DC529B">
        <w:rPr>
          <w:rFonts w:ascii="Courier New" w:hAnsi="Courier New" w:cs="Courier New"/>
          <w:sz w:val="24"/>
          <w:szCs w:val="24"/>
        </w:rPr>
        <w:t>lerinin</w:t>
      </w:r>
      <w:r>
        <w:rPr>
          <w:rFonts w:ascii="Courier New" w:hAnsi="Courier New" w:cs="Courier New"/>
          <w:sz w:val="24"/>
          <w:szCs w:val="24"/>
        </w:rPr>
        <w:t xml:space="preserve"> kuralları göz önüne alındığında, yabancılar için yasa ile özel olarak düzenlenmeyen veya yasa kapsamına alınmayan bir konuda yabancıların mülkiyet haklarını ortadan kaldıran bir kısıtlamadan veya mülkiyet hakkının özüne dokunulduğundan bahsetmek mümkün değildir. Davalı, idari kararlar üreten bir daire statüsündedir ve kendisine yasalarla verilen yetkileri kullanmaktadır. Kaldı ki</w:t>
      </w:r>
      <w:r w:rsidR="00DC529B">
        <w:rPr>
          <w:rFonts w:ascii="Courier New" w:hAnsi="Courier New" w:cs="Courier New"/>
          <w:sz w:val="24"/>
          <w:szCs w:val="24"/>
        </w:rPr>
        <w:t>,</w:t>
      </w:r>
      <w:r>
        <w:rPr>
          <w:rFonts w:ascii="Courier New" w:hAnsi="Courier New" w:cs="Courier New"/>
          <w:sz w:val="24"/>
          <w:szCs w:val="24"/>
        </w:rPr>
        <w:t xml:space="preserve"> bir idari karar çıktıktan sonra yargı süreci de ön görülmüştür. Bu nedenle 17’nci ma</w:t>
      </w:r>
      <w:r w:rsidR="00CC6F6B">
        <w:rPr>
          <w:rFonts w:ascii="Courier New" w:hAnsi="Courier New" w:cs="Courier New"/>
          <w:sz w:val="24"/>
          <w:szCs w:val="24"/>
        </w:rPr>
        <w:t>ddeye aykırılık bulunmamaktadır.</w:t>
      </w:r>
    </w:p>
    <w:p w:rsidR="00DC529B" w:rsidRDefault="00DC529B" w:rsidP="009648A7">
      <w:pPr>
        <w:spacing w:line="360" w:lineRule="auto"/>
        <w:ind w:firstLine="708"/>
        <w:rPr>
          <w:rFonts w:ascii="Courier New" w:hAnsi="Courier New" w:cs="Courier New"/>
          <w:sz w:val="24"/>
          <w:szCs w:val="24"/>
        </w:rPr>
      </w:pPr>
    </w:p>
    <w:p w:rsidR="00DC529B" w:rsidRDefault="00DC529B" w:rsidP="009648A7">
      <w:pPr>
        <w:spacing w:line="360" w:lineRule="auto"/>
        <w:ind w:firstLine="708"/>
        <w:rPr>
          <w:rFonts w:ascii="Courier New" w:hAnsi="Courier New" w:cs="Courier New"/>
          <w:sz w:val="24"/>
          <w:szCs w:val="24"/>
        </w:rPr>
      </w:pPr>
    </w:p>
    <w:p w:rsidR="00CC6F6B" w:rsidRPr="00333214" w:rsidRDefault="00333214" w:rsidP="00524ADF">
      <w:pPr>
        <w:spacing w:line="360" w:lineRule="auto"/>
        <w:rPr>
          <w:rFonts w:ascii="Courier New" w:hAnsi="Courier New" w:cs="Courier New"/>
          <w:b/>
          <w:sz w:val="24"/>
          <w:szCs w:val="24"/>
          <w:u w:val="single"/>
        </w:rPr>
      </w:pPr>
      <w:proofErr w:type="gramStart"/>
      <w:r w:rsidRPr="00333214">
        <w:rPr>
          <w:rFonts w:ascii="Courier New" w:hAnsi="Courier New" w:cs="Courier New"/>
          <w:b/>
          <w:sz w:val="24"/>
          <w:szCs w:val="24"/>
          <w:u w:val="single"/>
        </w:rPr>
        <w:lastRenderedPageBreak/>
        <w:t>IV.İLGİLİ</w:t>
      </w:r>
      <w:proofErr w:type="gramEnd"/>
      <w:r w:rsidRPr="00333214">
        <w:rPr>
          <w:rFonts w:ascii="Courier New" w:hAnsi="Courier New" w:cs="Courier New"/>
          <w:b/>
          <w:sz w:val="24"/>
          <w:szCs w:val="24"/>
          <w:u w:val="single"/>
        </w:rPr>
        <w:t xml:space="preserve"> YASA MADDELERİ:</w:t>
      </w:r>
    </w:p>
    <w:tbl>
      <w:tblPr>
        <w:tblStyle w:val="TabloKlavuzu"/>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88"/>
        <w:gridCol w:w="637"/>
        <w:gridCol w:w="5327"/>
      </w:tblGrid>
      <w:tr w:rsidR="00CC6F6B" w:rsidRPr="00CC6F6B" w:rsidTr="00CC6F6B">
        <w:tc>
          <w:tcPr>
            <w:tcW w:w="2493" w:type="dxa"/>
          </w:tcPr>
          <w:p w:rsidR="00BD3933" w:rsidRPr="00CC6F6B" w:rsidRDefault="00BD3933" w:rsidP="00BD3933">
            <w:pPr>
              <w:rPr>
                <w:rFonts w:cstheme="minorHAnsi"/>
              </w:rPr>
            </w:pPr>
            <w:r w:rsidRPr="00CC6F6B">
              <w:rPr>
                <w:rFonts w:cstheme="minorHAnsi"/>
              </w:rPr>
              <w:t>“Tefsir</w:t>
            </w:r>
          </w:p>
        </w:tc>
        <w:tc>
          <w:tcPr>
            <w:tcW w:w="505" w:type="dxa"/>
          </w:tcPr>
          <w:p w:rsidR="00BD3933" w:rsidRPr="00CC6F6B" w:rsidRDefault="00BD3933" w:rsidP="00BD3933">
            <w:pPr>
              <w:rPr>
                <w:rFonts w:cstheme="minorHAnsi"/>
              </w:rPr>
            </w:pPr>
            <w:r w:rsidRPr="00CC6F6B">
              <w:rPr>
                <w:rFonts w:cstheme="minorHAnsi"/>
              </w:rPr>
              <w:t>2.</w:t>
            </w:r>
          </w:p>
        </w:tc>
        <w:tc>
          <w:tcPr>
            <w:tcW w:w="5791" w:type="dxa"/>
            <w:gridSpan w:val="2"/>
          </w:tcPr>
          <w:p w:rsidR="00BD3933" w:rsidRPr="00CC6F6B" w:rsidRDefault="00BD3933" w:rsidP="00BD3933">
            <w:pPr>
              <w:rPr>
                <w:rFonts w:cstheme="minorHAnsi"/>
              </w:rPr>
            </w:pPr>
            <w:proofErr w:type="gramStart"/>
            <w:r w:rsidRPr="00CC6F6B">
              <w:rPr>
                <w:rFonts w:cstheme="minorHAnsi"/>
              </w:rPr>
              <w:t>………………………………………………………………………………………………….</w:t>
            </w:r>
            <w:proofErr w:type="gramEnd"/>
          </w:p>
          <w:p w:rsidR="00BD3933" w:rsidRPr="00CC6F6B" w:rsidRDefault="00BD3933" w:rsidP="00BD3933">
            <w:pPr>
              <w:rPr>
                <w:rFonts w:cstheme="minorHAnsi"/>
              </w:rPr>
            </w:pPr>
            <w:r w:rsidRPr="00CC6F6B">
              <w:rPr>
                <w:rFonts w:cstheme="minorHAnsi"/>
              </w:rPr>
              <w:t>‘Başvuran’, Anayasanın 159’uncu maddesinin (1)’inci fıkrasının (b) bendi kapsamındaki taşınmaz mallar üzerinde ve Kıbrıs Türk Federe Devletinin ilan edildiği 13 Şubat 1975 tarihinden önce kuzeyde terk etmek zorunda kaldığını ve maliki olduğunu iddia ettiği taşınır mallar üzerinde hak iddiasıyla Komisyona başvuruda bulunan kişiyi anlatır.</w:t>
            </w:r>
          </w:p>
          <w:p w:rsidR="00BD3933" w:rsidRPr="00CC6F6B" w:rsidRDefault="00BD3933" w:rsidP="00BD3933">
            <w:pPr>
              <w:rPr>
                <w:rFonts w:cstheme="minorHAnsi"/>
              </w:rPr>
            </w:pPr>
            <w:proofErr w:type="gramStart"/>
            <w:r w:rsidRPr="00CC6F6B">
              <w:rPr>
                <w:rFonts w:cstheme="minorHAnsi"/>
              </w:rPr>
              <w:t>…………………………………………………………………………………………………</w:t>
            </w:r>
            <w:proofErr w:type="gramEnd"/>
          </w:p>
        </w:tc>
      </w:tr>
      <w:tr w:rsidR="00BD3933" w:rsidRPr="00CC6F6B" w:rsidTr="00CC6F6B">
        <w:tc>
          <w:tcPr>
            <w:tcW w:w="2493" w:type="dxa"/>
          </w:tcPr>
          <w:p w:rsidR="00BD3933" w:rsidRPr="00CC6F6B" w:rsidRDefault="00BD3933" w:rsidP="00BD3933">
            <w:pPr>
              <w:rPr>
                <w:rFonts w:cstheme="minorHAnsi"/>
              </w:rPr>
            </w:pPr>
            <w:r w:rsidRPr="00CC6F6B">
              <w:rPr>
                <w:rFonts w:cstheme="minorHAnsi"/>
              </w:rPr>
              <w:t>Kanıtlama Yükümlülüğü ve Karara Esas Teşkil Edecek Unsurlar</w:t>
            </w:r>
          </w:p>
        </w:tc>
        <w:tc>
          <w:tcPr>
            <w:tcW w:w="505" w:type="dxa"/>
          </w:tcPr>
          <w:p w:rsidR="00BD3933" w:rsidRPr="00CC6F6B" w:rsidRDefault="00BD3933" w:rsidP="00BD3933">
            <w:pPr>
              <w:rPr>
                <w:rFonts w:cstheme="minorHAnsi"/>
              </w:rPr>
            </w:pPr>
            <w:r w:rsidRPr="00CC6F6B">
              <w:rPr>
                <w:rFonts w:cstheme="minorHAnsi"/>
              </w:rPr>
              <w:t>6.</w:t>
            </w:r>
          </w:p>
        </w:tc>
        <w:tc>
          <w:tcPr>
            <w:tcW w:w="5791" w:type="dxa"/>
            <w:gridSpan w:val="2"/>
          </w:tcPr>
          <w:p w:rsidR="00BD3933" w:rsidRPr="00CC6F6B" w:rsidRDefault="00BD3933" w:rsidP="00BD3933">
            <w:pPr>
              <w:rPr>
                <w:rFonts w:cstheme="minorHAnsi"/>
              </w:rPr>
            </w:pPr>
            <w:r w:rsidRPr="00CC6F6B">
              <w:rPr>
                <w:rFonts w:cstheme="minorHAnsi"/>
              </w:rPr>
              <w:t xml:space="preserve">Başvuran, Komisyon huzurunda yapılan işlemlerde yaptığı iddiaları kanıtlamakla yükümlüdür ve lehine bir kararın </w:t>
            </w:r>
            <w:proofErr w:type="spellStart"/>
            <w:r w:rsidRPr="00CC6F6B">
              <w:rPr>
                <w:rFonts w:cstheme="minorHAnsi"/>
              </w:rPr>
              <w:t>ısdar</w:t>
            </w:r>
            <w:proofErr w:type="spellEnd"/>
            <w:r w:rsidRPr="00CC6F6B">
              <w:rPr>
                <w:rFonts w:cstheme="minorHAnsi"/>
              </w:rPr>
              <w:t xml:space="preserve"> edilmesi için aşağıdaki hususlarda Komisyonu herhangi bir makul şüpheye mahal bırakmayacak şekilde tatmin etmelidir:</w:t>
            </w:r>
          </w:p>
        </w:tc>
      </w:tr>
      <w:tr w:rsidR="00BD3933" w:rsidRPr="00CC6F6B" w:rsidTr="00CC6F6B">
        <w:tc>
          <w:tcPr>
            <w:tcW w:w="2493" w:type="dxa"/>
          </w:tcPr>
          <w:p w:rsidR="00BD3933" w:rsidRPr="00CC6F6B" w:rsidRDefault="00BD3933" w:rsidP="00BD3933">
            <w:pPr>
              <w:rPr>
                <w:rFonts w:cstheme="minorHAnsi"/>
              </w:rPr>
            </w:pPr>
          </w:p>
        </w:tc>
        <w:tc>
          <w:tcPr>
            <w:tcW w:w="505" w:type="dxa"/>
          </w:tcPr>
          <w:p w:rsidR="00BD3933" w:rsidRPr="00CC6F6B" w:rsidRDefault="00BD3933" w:rsidP="00BD3933">
            <w:pPr>
              <w:rPr>
                <w:rFonts w:cstheme="minorHAnsi"/>
              </w:rPr>
            </w:pPr>
          </w:p>
        </w:tc>
        <w:tc>
          <w:tcPr>
            <w:tcW w:w="649" w:type="dxa"/>
          </w:tcPr>
          <w:p w:rsidR="00BD3933" w:rsidRPr="00CC6F6B" w:rsidRDefault="00BD3933" w:rsidP="00BD3933">
            <w:pPr>
              <w:rPr>
                <w:rFonts w:cstheme="minorHAnsi"/>
              </w:rPr>
            </w:pPr>
            <w:r w:rsidRPr="00CC6F6B">
              <w:rPr>
                <w:rFonts w:cstheme="minorHAnsi"/>
              </w:rPr>
              <w:t>(1)</w:t>
            </w:r>
          </w:p>
        </w:tc>
        <w:tc>
          <w:tcPr>
            <w:tcW w:w="5142" w:type="dxa"/>
          </w:tcPr>
          <w:p w:rsidR="00BD3933" w:rsidRPr="00CC6F6B" w:rsidRDefault="00BD3933" w:rsidP="00BD3933">
            <w:pPr>
              <w:rPr>
                <w:rFonts w:cstheme="minorHAnsi"/>
              </w:rPr>
            </w:pPr>
            <w:proofErr w:type="gramStart"/>
            <w:r w:rsidRPr="00CC6F6B">
              <w:rPr>
                <w:rFonts w:cstheme="minorHAnsi"/>
              </w:rPr>
              <w:t>………………………………………………………………………………………</w:t>
            </w:r>
            <w:proofErr w:type="gramEnd"/>
          </w:p>
        </w:tc>
      </w:tr>
      <w:tr w:rsidR="00BD3933" w:rsidRPr="00CC6F6B" w:rsidTr="00CC6F6B">
        <w:tc>
          <w:tcPr>
            <w:tcW w:w="2493" w:type="dxa"/>
          </w:tcPr>
          <w:p w:rsidR="00BD3933" w:rsidRPr="00CC6F6B" w:rsidRDefault="00BD3933" w:rsidP="00BD3933">
            <w:pPr>
              <w:rPr>
                <w:rFonts w:cstheme="minorHAnsi"/>
              </w:rPr>
            </w:pPr>
          </w:p>
        </w:tc>
        <w:tc>
          <w:tcPr>
            <w:tcW w:w="505" w:type="dxa"/>
          </w:tcPr>
          <w:p w:rsidR="00BD3933" w:rsidRPr="00CC6F6B" w:rsidRDefault="00BD3933" w:rsidP="00BD3933">
            <w:pPr>
              <w:rPr>
                <w:rFonts w:cstheme="minorHAnsi"/>
              </w:rPr>
            </w:pPr>
          </w:p>
        </w:tc>
        <w:tc>
          <w:tcPr>
            <w:tcW w:w="649" w:type="dxa"/>
          </w:tcPr>
          <w:p w:rsidR="00BD3933" w:rsidRPr="00CC6F6B" w:rsidRDefault="00BD3933" w:rsidP="00BD3933">
            <w:pPr>
              <w:rPr>
                <w:rFonts w:cstheme="minorHAnsi"/>
              </w:rPr>
            </w:pPr>
            <w:r w:rsidRPr="00CC6F6B">
              <w:rPr>
                <w:rFonts w:cstheme="minorHAnsi"/>
              </w:rPr>
              <w:t>(2)</w:t>
            </w:r>
          </w:p>
        </w:tc>
        <w:tc>
          <w:tcPr>
            <w:tcW w:w="5142" w:type="dxa"/>
          </w:tcPr>
          <w:p w:rsidR="00BD3933" w:rsidRPr="00CC6F6B" w:rsidRDefault="00BD3933" w:rsidP="00BD3933">
            <w:pPr>
              <w:rPr>
                <w:rFonts w:cstheme="minorHAnsi"/>
              </w:rPr>
            </w:pPr>
            <w:r w:rsidRPr="00CC6F6B">
              <w:rPr>
                <w:rFonts w:cstheme="minorHAnsi"/>
              </w:rPr>
              <w:t>Üzerinde hak iddiasında bulunulan mal bir taşınmaz ise, bu malın 20 Temmuz 1974 tarihinde kendi adına kayıtlı olduğu ve/veya adına kayıtlı olan şahsın yasal mirasçısı olduğu.</w:t>
            </w:r>
            <w:r w:rsidR="00CC6F6B" w:rsidRPr="00CC6F6B">
              <w:rPr>
                <w:rFonts w:cstheme="minorHAnsi"/>
              </w:rPr>
              <w:t>”</w:t>
            </w:r>
          </w:p>
        </w:tc>
      </w:tr>
    </w:tbl>
    <w:p w:rsidR="00EB0FBF" w:rsidRDefault="00EB0FBF" w:rsidP="00524ADF">
      <w:pPr>
        <w:spacing w:line="360" w:lineRule="auto"/>
        <w:rPr>
          <w:rFonts w:ascii="Courier New" w:hAnsi="Courier New" w:cs="Courier New"/>
          <w:b/>
          <w:sz w:val="24"/>
          <w:szCs w:val="24"/>
          <w:u w:val="single"/>
        </w:rPr>
      </w:pPr>
    </w:p>
    <w:p w:rsidR="00CC6F6B" w:rsidRPr="00EB0FBF" w:rsidRDefault="00EB0FBF" w:rsidP="00524ADF">
      <w:pPr>
        <w:spacing w:line="360" w:lineRule="auto"/>
        <w:rPr>
          <w:rFonts w:ascii="Courier New" w:hAnsi="Courier New" w:cs="Courier New"/>
          <w:b/>
          <w:sz w:val="24"/>
          <w:szCs w:val="24"/>
          <w:u w:val="single"/>
        </w:rPr>
      </w:pPr>
      <w:r w:rsidRPr="00EB0FBF">
        <w:rPr>
          <w:rFonts w:ascii="Courier New" w:hAnsi="Courier New" w:cs="Courier New"/>
          <w:b/>
          <w:sz w:val="24"/>
          <w:szCs w:val="24"/>
          <w:u w:val="single"/>
        </w:rPr>
        <w:t>V.İLGİLİ TÜZÜK MADDESİ: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6090"/>
      </w:tblGrid>
      <w:tr w:rsidR="00CC6F6B" w:rsidRPr="00CC6F6B" w:rsidTr="00CC6F6B">
        <w:tc>
          <w:tcPr>
            <w:tcW w:w="2547" w:type="dxa"/>
          </w:tcPr>
          <w:p w:rsidR="00CC6F6B" w:rsidRPr="00CC6F6B" w:rsidRDefault="00CC6F6B" w:rsidP="00CC6F6B">
            <w:pPr>
              <w:rPr>
                <w:rFonts w:cstheme="minorHAnsi"/>
              </w:rPr>
            </w:pPr>
            <w:r w:rsidRPr="00CC6F6B">
              <w:rPr>
                <w:rFonts w:cstheme="minorHAnsi"/>
              </w:rPr>
              <w:t>“Tefsir</w:t>
            </w:r>
          </w:p>
        </w:tc>
        <w:tc>
          <w:tcPr>
            <w:tcW w:w="425" w:type="dxa"/>
          </w:tcPr>
          <w:p w:rsidR="00CC6F6B" w:rsidRPr="00CC6F6B" w:rsidRDefault="00CC6F6B" w:rsidP="00CC6F6B">
            <w:pPr>
              <w:rPr>
                <w:rFonts w:cstheme="minorHAnsi"/>
              </w:rPr>
            </w:pPr>
            <w:r w:rsidRPr="00CC6F6B">
              <w:rPr>
                <w:rFonts w:cstheme="minorHAnsi"/>
              </w:rPr>
              <w:t>2.</w:t>
            </w:r>
          </w:p>
        </w:tc>
        <w:tc>
          <w:tcPr>
            <w:tcW w:w="6090" w:type="dxa"/>
          </w:tcPr>
          <w:p w:rsidR="00CC6F6B" w:rsidRPr="00CC6F6B" w:rsidRDefault="00CC6F6B" w:rsidP="00CC6F6B">
            <w:pPr>
              <w:rPr>
                <w:rFonts w:cstheme="minorHAnsi"/>
              </w:rPr>
            </w:pPr>
            <w:proofErr w:type="gramStart"/>
            <w:r w:rsidRPr="00CC6F6B">
              <w:rPr>
                <w:rFonts w:cstheme="minorHAnsi"/>
              </w:rPr>
              <w:t>…………………………………………………………………………………………………….</w:t>
            </w:r>
            <w:proofErr w:type="gramEnd"/>
          </w:p>
          <w:p w:rsidR="00CC6F6B" w:rsidRDefault="00CC6F6B" w:rsidP="00CC6F6B">
            <w:pPr>
              <w:rPr>
                <w:rFonts w:cstheme="minorHAnsi"/>
              </w:rPr>
            </w:pPr>
            <w:r w:rsidRPr="00CC6F6B">
              <w:rPr>
                <w:rFonts w:cstheme="minorHAnsi"/>
              </w:rPr>
              <w:t>‘Başvuran’, Anayasa’nın 159’uncu maddesinin (1)’inci fıkrasının (b) bendi kapsamındaki taşınmaz mallar üzerinde ve Kıbrıs Türk Federe Devletinin ilan edildiği 13 Şubat 1975 tarihinden önce kuzeyde terk etmek zorunda kaldığı ve maliki olduğunu iddia ettiği taşınır mallar üzerine hak, iddiasıyla Komisyona başvuruda bulunan kişiyi anlatır.</w:t>
            </w:r>
          </w:p>
          <w:p w:rsidR="00CC6F6B" w:rsidRDefault="00CC6F6B" w:rsidP="00CC6F6B">
            <w:pPr>
              <w:rPr>
                <w:rFonts w:cstheme="minorHAnsi"/>
              </w:rPr>
            </w:pPr>
          </w:p>
          <w:p w:rsidR="00CC6F6B" w:rsidRPr="00CC6F6B" w:rsidRDefault="00CC6F6B" w:rsidP="00CC6F6B">
            <w:pPr>
              <w:rPr>
                <w:rFonts w:cstheme="minorHAnsi"/>
              </w:rPr>
            </w:pPr>
          </w:p>
        </w:tc>
      </w:tr>
    </w:tbl>
    <w:p w:rsidR="00333214" w:rsidRPr="00333214" w:rsidRDefault="00333214" w:rsidP="00524ADF">
      <w:pPr>
        <w:spacing w:line="360" w:lineRule="auto"/>
        <w:rPr>
          <w:rFonts w:ascii="Courier New" w:hAnsi="Courier New" w:cs="Courier New"/>
          <w:b/>
          <w:sz w:val="24"/>
          <w:szCs w:val="24"/>
          <w:u w:val="single"/>
        </w:rPr>
      </w:pPr>
      <w:proofErr w:type="gramStart"/>
      <w:r w:rsidRPr="00333214">
        <w:rPr>
          <w:rFonts w:ascii="Courier New" w:hAnsi="Courier New" w:cs="Courier New"/>
          <w:b/>
          <w:sz w:val="24"/>
          <w:szCs w:val="24"/>
          <w:u w:val="single"/>
        </w:rPr>
        <w:t>V</w:t>
      </w:r>
      <w:r w:rsidR="00EB0FBF">
        <w:rPr>
          <w:rFonts w:ascii="Courier New" w:hAnsi="Courier New" w:cs="Courier New"/>
          <w:b/>
          <w:sz w:val="24"/>
          <w:szCs w:val="24"/>
          <w:u w:val="single"/>
        </w:rPr>
        <w:t>I</w:t>
      </w:r>
      <w:r w:rsidRPr="00333214">
        <w:rPr>
          <w:rFonts w:ascii="Courier New" w:hAnsi="Courier New" w:cs="Courier New"/>
          <w:b/>
          <w:sz w:val="24"/>
          <w:szCs w:val="24"/>
          <w:u w:val="single"/>
        </w:rPr>
        <w:t>.ANAYASA</w:t>
      </w:r>
      <w:proofErr w:type="gramEnd"/>
      <w:r w:rsidRPr="00333214">
        <w:rPr>
          <w:rFonts w:ascii="Courier New" w:hAnsi="Courier New" w:cs="Courier New"/>
          <w:b/>
          <w:sz w:val="24"/>
          <w:szCs w:val="24"/>
          <w:u w:val="single"/>
        </w:rPr>
        <w:t xml:space="preserve"> MADDELERİ:</w:t>
      </w:r>
    </w:p>
    <w:p w:rsidR="0021665E" w:rsidRDefault="0021665E" w:rsidP="0021665E">
      <w:pPr>
        <w:pStyle w:val="Balk3"/>
        <w:rPr>
          <w:rFonts w:ascii="Times New Roman" w:hAnsi="Times New Roman" w:cs="Times New Roman"/>
          <w:lang w:val="tr-TR"/>
        </w:rPr>
      </w:pPr>
      <w:r>
        <w:rPr>
          <w:rFonts w:ascii="Times New Roman" w:hAnsi="Times New Roman" w:cs="Times New Roman"/>
          <w:lang w:val="tr-TR"/>
        </w:rPr>
        <w:t>“Devletin Şekli ve Nitelikleri</w:t>
      </w:r>
    </w:p>
    <w:p w:rsidR="0021665E" w:rsidRDefault="0021665E" w:rsidP="0021665E">
      <w:pPr>
        <w:ind w:firstLine="705"/>
        <w:jc w:val="both"/>
        <w:rPr>
          <w:b/>
          <w:bCs/>
        </w:rPr>
      </w:pPr>
      <w:r>
        <w:rPr>
          <w:b/>
          <w:bCs/>
        </w:rPr>
        <w:t>Madde 1</w:t>
      </w:r>
    </w:p>
    <w:p w:rsidR="0021665E" w:rsidRDefault="0021665E" w:rsidP="0021665E">
      <w:pPr>
        <w:ind w:left="705"/>
        <w:jc w:val="both"/>
      </w:pPr>
      <w:r>
        <w:t>Kuzey Kıbrıs Türk Cumhuriyeti Devleti, demokrasi, sosyal adalet ve hukukun üstünlüğü ilkelerine dayanan laik bir Cumhuriyettir.</w:t>
      </w:r>
    </w:p>
    <w:p w:rsidR="0021665E" w:rsidRDefault="0021665E" w:rsidP="0021665E">
      <w:pPr>
        <w:pStyle w:val="Balk3"/>
        <w:rPr>
          <w:rFonts w:ascii="Times New Roman" w:hAnsi="Times New Roman" w:cs="Times New Roman"/>
          <w:lang w:val="tr-TR"/>
        </w:rPr>
      </w:pPr>
      <w:r>
        <w:rPr>
          <w:rFonts w:ascii="Times New Roman" w:hAnsi="Times New Roman" w:cs="Times New Roman"/>
          <w:lang w:val="tr-TR"/>
        </w:rPr>
        <w:t>Eşitlik</w:t>
      </w:r>
    </w:p>
    <w:p w:rsidR="0021665E" w:rsidRDefault="0021665E" w:rsidP="0021665E">
      <w:pPr>
        <w:tabs>
          <w:tab w:val="left" w:pos="0"/>
          <w:tab w:val="left" w:pos="709"/>
          <w:tab w:val="left" w:pos="1134"/>
        </w:tabs>
        <w:ind w:left="9"/>
        <w:jc w:val="both"/>
      </w:pPr>
      <w:r>
        <w:tab/>
      </w:r>
      <w:r>
        <w:rPr>
          <w:b/>
          <w:bCs/>
        </w:rPr>
        <w:t>Madde 8</w:t>
      </w:r>
    </w:p>
    <w:p w:rsidR="0021665E" w:rsidRDefault="0021665E" w:rsidP="0021665E">
      <w:pPr>
        <w:tabs>
          <w:tab w:val="left" w:pos="0"/>
          <w:tab w:val="left" w:pos="709"/>
          <w:tab w:val="left" w:pos="1134"/>
        </w:tabs>
        <w:ind w:left="1120" w:hanging="1111"/>
        <w:jc w:val="both"/>
      </w:pPr>
      <w:r>
        <w:tab/>
        <w:t>(1)</w:t>
      </w:r>
      <w:r>
        <w:tab/>
        <w:t>Herkes, hiçbir ayırım gözetilmeksizin, Anayasa ve yasa önünde eşittir,  Hiçbir kişi, aile, zümre veya sınıfa ayrıcalık tanınamaz.</w:t>
      </w:r>
    </w:p>
    <w:p w:rsidR="0021665E" w:rsidRDefault="0021665E" w:rsidP="0021665E">
      <w:pPr>
        <w:tabs>
          <w:tab w:val="left" w:pos="0"/>
          <w:tab w:val="left" w:pos="709"/>
          <w:tab w:val="left" w:pos="1134"/>
        </w:tabs>
        <w:ind w:left="1120" w:hanging="1111"/>
        <w:jc w:val="both"/>
      </w:pPr>
      <w:r>
        <w:tab/>
        <w:t>(2)</w:t>
      </w:r>
      <w:r>
        <w:tab/>
        <w:t>Devlet organları ve yönetim makamları, bütün işlemlerinde yasa önünde eşitlik ilkesine uygun olarak hareket etmek ve ayrıcalık yapmamak zorundadırlar.</w:t>
      </w:r>
    </w:p>
    <w:p w:rsidR="008F6710" w:rsidRDefault="0021665E" w:rsidP="009648A7">
      <w:pPr>
        <w:tabs>
          <w:tab w:val="left" w:pos="0"/>
          <w:tab w:val="left" w:pos="709"/>
          <w:tab w:val="left" w:pos="1134"/>
        </w:tabs>
        <w:ind w:left="1120" w:hanging="1111"/>
        <w:jc w:val="both"/>
      </w:pPr>
      <w:r>
        <w:tab/>
        <w:t>(3)</w:t>
      </w:r>
      <w:r>
        <w:tab/>
        <w:t>Ekonomik bakımdan güçsüz olanların Anayasa ve yasalar ile elde ettikleri veya edecekleri kazanımlar, bu madde ileri sürülerek ortadan kaldırılamaz.</w:t>
      </w:r>
    </w:p>
    <w:p w:rsidR="003B7199" w:rsidRDefault="003B7199" w:rsidP="009648A7">
      <w:pPr>
        <w:tabs>
          <w:tab w:val="left" w:pos="0"/>
          <w:tab w:val="left" w:pos="709"/>
          <w:tab w:val="left" w:pos="1134"/>
        </w:tabs>
        <w:ind w:left="1120" w:hanging="1111"/>
        <w:jc w:val="both"/>
      </w:pPr>
    </w:p>
    <w:p w:rsidR="0021665E" w:rsidRDefault="0021665E" w:rsidP="0021665E">
      <w:pPr>
        <w:pStyle w:val="Balk3"/>
        <w:rPr>
          <w:rFonts w:ascii="Times New Roman" w:hAnsi="Times New Roman" w:cs="Times New Roman"/>
          <w:lang w:val="tr-TR"/>
        </w:rPr>
      </w:pPr>
      <w:r>
        <w:rPr>
          <w:rFonts w:ascii="Times New Roman" w:hAnsi="Times New Roman" w:cs="Times New Roman"/>
          <w:lang w:val="tr-TR"/>
        </w:rPr>
        <w:lastRenderedPageBreak/>
        <w:t>Yabancıların Durumu</w:t>
      </w:r>
    </w:p>
    <w:p w:rsidR="0021665E" w:rsidRDefault="0021665E" w:rsidP="0021665E">
      <w:pPr>
        <w:tabs>
          <w:tab w:val="left" w:pos="0"/>
          <w:tab w:val="left" w:pos="709"/>
          <w:tab w:val="left" w:pos="1134"/>
        </w:tabs>
        <w:ind w:left="12"/>
        <w:jc w:val="both"/>
      </w:pPr>
      <w:r>
        <w:tab/>
      </w:r>
      <w:r>
        <w:rPr>
          <w:b/>
          <w:bCs/>
        </w:rPr>
        <w:t>Madde 13</w:t>
      </w:r>
    </w:p>
    <w:p w:rsidR="0021665E" w:rsidRDefault="0021665E" w:rsidP="00ED2EBA">
      <w:pPr>
        <w:tabs>
          <w:tab w:val="left" w:pos="0"/>
          <w:tab w:val="left" w:pos="709"/>
          <w:tab w:val="left" w:pos="1134"/>
        </w:tabs>
        <w:ind w:left="708"/>
        <w:jc w:val="both"/>
      </w:pPr>
      <w:r>
        <w:tab/>
        <w:t xml:space="preserve">Bu Anayasada gösterilen hak ve özgürlükler, yabancılar için, uluslararası hukuka uygun </w:t>
      </w:r>
      <w:proofErr w:type="gramStart"/>
      <w:r>
        <w:t>olarak     yasa</w:t>
      </w:r>
      <w:proofErr w:type="gramEnd"/>
      <w:r>
        <w:t xml:space="preserve"> ile kısıtlanabilir.</w:t>
      </w:r>
    </w:p>
    <w:p w:rsidR="0021665E" w:rsidRDefault="0021665E" w:rsidP="0021665E">
      <w:pPr>
        <w:pStyle w:val="Balk3"/>
        <w:rPr>
          <w:rFonts w:ascii="Times New Roman" w:hAnsi="Times New Roman" w:cs="Times New Roman"/>
          <w:lang w:val="tr-TR"/>
        </w:rPr>
      </w:pPr>
      <w:r>
        <w:rPr>
          <w:rFonts w:ascii="Times New Roman" w:hAnsi="Times New Roman" w:cs="Times New Roman"/>
          <w:lang w:val="tr-TR"/>
        </w:rPr>
        <w:t>Hak Arama Özgürlüğü ve Yasal Yargı Yolu</w:t>
      </w:r>
    </w:p>
    <w:p w:rsidR="0021665E" w:rsidRDefault="0021665E" w:rsidP="0021665E">
      <w:pPr>
        <w:tabs>
          <w:tab w:val="left" w:pos="709"/>
          <w:tab w:val="left" w:pos="1134"/>
          <w:tab w:val="left" w:pos="1560"/>
        </w:tabs>
        <w:ind w:left="706"/>
        <w:jc w:val="both"/>
        <w:rPr>
          <w:b/>
          <w:bCs/>
        </w:rPr>
      </w:pPr>
      <w:r>
        <w:rPr>
          <w:b/>
          <w:bCs/>
        </w:rPr>
        <w:t>Madde 17</w:t>
      </w:r>
    </w:p>
    <w:p w:rsidR="0021665E" w:rsidRDefault="0021665E" w:rsidP="0021665E">
      <w:pPr>
        <w:tabs>
          <w:tab w:val="left" w:pos="709"/>
          <w:tab w:val="left" w:pos="1134"/>
          <w:tab w:val="left" w:pos="1560"/>
        </w:tabs>
        <w:ind w:left="1132" w:hanging="426"/>
        <w:jc w:val="both"/>
      </w:pPr>
      <w:r>
        <w:t>(1)</w:t>
      </w:r>
      <w:r>
        <w:tab/>
        <w:t>Kimse, bu Anayasa ile veya bu Anayasa gereğince kendisine gösterilen mahkemeye başvurmak hakkından yoksun bırakılamaz.  Her ne ad altında olursa olsun adli komisyonlar veya istisnai mahkemeler oluşturulması yasaktır.</w:t>
      </w:r>
    </w:p>
    <w:p w:rsidR="0021665E" w:rsidRDefault="0021665E" w:rsidP="0021665E">
      <w:pPr>
        <w:pStyle w:val="Balk3"/>
        <w:rPr>
          <w:rFonts w:ascii="Times New Roman" w:hAnsi="Times New Roman" w:cs="Times New Roman"/>
          <w:lang w:val="tr-TR"/>
        </w:rPr>
      </w:pPr>
      <w:r>
        <w:rPr>
          <w:rFonts w:ascii="Times New Roman" w:hAnsi="Times New Roman" w:cs="Times New Roman"/>
          <w:lang w:val="tr-TR"/>
        </w:rPr>
        <w:t>Mülkiyet Hakkına Ait Genel Kural</w:t>
      </w:r>
    </w:p>
    <w:p w:rsidR="0021665E" w:rsidRDefault="0021665E" w:rsidP="0021665E">
      <w:pPr>
        <w:tabs>
          <w:tab w:val="left" w:pos="709"/>
          <w:tab w:val="left" w:pos="1134"/>
          <w:tab w:val="left" w:pos="1560"/>
        </w:tabs>
        <w:ind w:left="706"/>
        <w:jc w:val="both"/>
        <w:rPr>
          <w:b/>
          <w:bCs/>
        </w:rPr>
      </w:pPr>
      <w:r>
        <w:rPr>
          <w:b/>
          <w:bCs/>
        </w:rPr>
        <w:t>Madde 36</w:t>
      </w:r>
    </w:p>
    <w:p w:rsidR="0021665E" w:rsidRDefault="0021665E" w:rsidP="0021665E">
      <w:pPr>
        <w:tabs>
          <w:tab w:val="left" w:pos="709"/>
          <w:tab w:val="left" w:pos="1134"/>
          <w:tab w:val="left" w:pos="1560"/>
        </w:tabs>
        <w:ind w:left="1063" w:hanging="357"/>
        <w:jc w:val="both"/>
      </w:pPr>
      <w:r>
        <w:t>(1)</w:t>
      </w:r>
      <w:r>
        <w:tab/>
        <w:t>Her yurttaş, mülkiyet ve miras haklarına sahiptir.  Bu haklar, kamu yararı amacıyla ve yasa ile sınırlanabilir.</w:t>
      </w:r>
    </w:p>
    <w:p w:rsidR="0021665E" w:rsidRDefault="0021665E" w:rsidP="0021665E">
      <w:pPr>
        <w:tabs>
          <w:tab w:val="left" w:pos="709"/>
          <w:tab w:val="left" w:pos="1134"/>
          <w:tab w:val="left" w:pos="1560"/>
        </w:tabs>
        <w:ind w:left="1063" w:hanging="357"/>
        <w:jc w:val="both"/>
      </w:pPr>
      <w:r>
        <w:t>(2)</w:t>
      </w:r>
      <w:r>
        <w:tab/>
        <w:t>Mülkiyet hakkının kullanılmasına, kamu güvenliği, genel sağlık, genel ahlak, kent ve ülke planlaması veya herhangi bir malvarlığının kamu yararı için geliştirilmesi ve faydalı kılınması veya başkalarının haklarının korunması için kesin olarak gerekli kısıntı veya sınırlamalar yasa ile konabilir.</w:t>
      </w:r>
    </w:p>
    <w:p w:rsidR="0021665E" w:rsidRDefault="0021665E" w:rsidP="0021665E">
      <w:pPr>
        <w:tabs>
          <w:tab w:val="left" w:pos="709"/>
          <w:tab w:val="left" w:pos="1134"/>
          <w:tab w:val="left" w:pos="1560"/>
        </w:tabs>
        <w:ind w:left="1063" w:hanging="357"/>
        <w:jc w:val="both"/>
      </w:pPr>
      <w:r>
        <w:t>(3)</w:t>
      </w:r>
      <w:r>
        <w:tab/>
        <w:t>Malvarlığının ekonomik değerini fiilen azaltan kısıntı ve sınırlandırmalar için derhal tam bir tazminat ödenir; anlaşmazlık halinde tazminatı hukuk mahkemesi saptar.</w:t>
      </w:r>
    </w:p>
    <w:p w:rsidR="0021665E" w:rsidRDefault="0021665E" w:rsidP="0021665E">
      <w:pPr>
        <w:tabs>
          <w:tab w:val="left" w:pos="709"/>
          <w:tab w:val="left" w:pos="1134"/>
          <w:tab w:val="left" w:pos="1560"/>
        </w:tabs>
        <w:ind w:left="1120" w:hanging="414"/>
        <w:jc w:val="both"/>
      </w:pPr>
      <w:r>
        <w:t>(4)</w:t>
      </w:r>
      <w:r>
        <w:tab/>
        <w:t xml:space="preserve">Yukarıdaki (2). </w:t>
      </w:r>
      <w:proofErr w:type="gramStart"/>
      <w:r>
        <w:t>ve</w:t>
      </w:r>
      <w:proofErr w:type="gramEnd"/>
      <w:r>
        <w:t xml:space="preserve"> (3). </w:t>
      </w:r>
      <w:proofErr w:type="gramStart"/>
      <w:r>
        <w:t>fıkra</w:t>
      </w:r>
      <w:proofErr w:type="gramEnd"/>
      <w:r>
        <w:t xml:space="preserve"> kuralları, herhangi bir verginin veya para cezasının tahsili, herhangi bir hükmün yerine getirilmesi, sözleşmeden doğan bir yükümün yerine getirilmesi veya can veya malın tehlikeden korunması amacı ile yasa ile konmuş kuralları etkilemez.</w:t>
      </w:r>
    </w:p>
    <w:p w:rsidR="00ED2EBA" w:rsidRDefault="0021665E" w:rsidP="003B7199">
      <w:pPr>
        <w:tabs>
          <w:tab w:val="left" w:pos="709"/>
          <w:tab w:val="left" w:pos="1134"/>
          <w:tab w:val="left" w:pos="1560"/>
        </w:tabs>
        <w:ind w:left="1120" w:hanging="414"/>
        <w:jc w:val="both"/>
      </w:pPr>
      <w:r>
        <w:t>(5)</w:t>
      </w:r>
      <w:r>
        <w:tab/>
        <w:t>Devletin, 159. maddede belirtilen taşınmaz mallar üzerindeki hakkı saklıdır.”</w:t>
      </w:r>
    </w:p>
    <w:p w:rsidR="003B7199" w:rsidRDefault="003B7199" w:rsidP="003B7199">
      <w:pPr>
        <w:tabs>
          <w:tab w:val="left" w:pos="709"/>
          <w:tab w:val="left" w:pos="1134"/>
          <w:tab w:val="left" w:pos="1560"/>
        </w:tabs>
        <w:ind w:left="1120" w:hanging="414"/>
        <w:jc w:val="both"/>
      </w:pPr>
    </w:p>
    <w:p w:rsidR="00FB3034" w:rsidRPr="00772114" w:rsidRDefault="00333214" w:rsidP="00A25FE8">
      <w:pPr>
        <w:tabs>
          <w:tab w:val="left" w:pos="0"/>
          <w:tab w:val="left" w:pos="709"/>
          <w:tab w:val="left" w:pos="1134"/>
        </w:tabs>
        <w:jc w:val="both"/>
      </w:pPr>
      <w:proofErr w:type="gramStart"/>
      <w:r w:rsidRPr="00333214">
        <w:rPr>
          <w:rFonts w:ascii="Courier New" w:hAnsi="Courier New" w:cs="Courier New"/>
          <w:b/>
          <w:sz w:val="24"/>
          <w:szCs w:val="24"/>
          <w:u w:val="single"/>
        </w:rPr>
        <w:t>VI</w:t>
      </w:r>
      <w:r w:rsidR="00A25FE8">
        <w:rPr>
          <w:rFonts w:ascii="Courier New" w:hAnsi="Courier New" w:cs="Courier New"/>
          <w:b/>
          <w:sz w:val="24"/>
          <w:szCs w:val="24"/>
          <w:u w:val="single"/>
        </w:rPr>
        <w:t>I</w:t>
      </w:r>
      <w:r w:rsidRPr="00333214">
        <w:rPr>
          <w:rFonts w:ascii="Courier New" w:hAnsi="Courier New" w:cs="Courier New"/>
          <w:b/>
          <w:sz w:val="24"/>
          <w:szCs w:val="24"/>
          <w:u w:val="single"/>
        </w:rPr>
        <w:t>.İNCELEME</w:t>
      </w:r>
      <w:proofErr w:type="gramEnd"/>
      <w:r w:rsidRPr="00333214">
        <w:rPr>
          <w:rFonts w:ascii="Courier New" w:hAnsi="Courier New" w:cs="Courier New"/>
          <w:b/>
          <w:sz w:val="24"/>
          <w:szCs w:val="24"/>
          <w:u w:val="single"/>
        </w:rPr>
        <w:t>:</w:t>
      </w:r>
    </w:p>
    <w:p w:rsidR="0005412B" w:rsidRPr="009648A7" w:rsidRDefault="0005412B" w:rsidP="009648A7">
      <w:pPr>
        <w:spacing w:line="360" w:lineRule="auto"/>
        <w:rPr>
          <w:rFonts w:ascii="Courier New" w:hAnsi="Courier New" w:cs="Courier New"/>
          <w:sz w:val="24"/>
          <w:szCs w:val="24"/>
        </w:rPr>
      </w:pPr>
      <w:r>
        <w:rPr>
          <w:rFonts w:ascii="Courier New" w:hAnsi="Courier New" w:cs="Courier New"/>
          <w:sz w:val="24"/>
          <w:szCs w:val="24"/>
        </w:rPr>
        <w:tab/>
        <w:t>Bu meselede öncelikle karara bağlanma</w:t>
      </w:r>
      <w:r w:rsidR="000805EE">
        <w:rPr>
          <w:rFonts w:ascii="Courier New" w:hAnsi="Courier New" w:cs="Courier New"/>
          <w:sz w:val="24"/>
          <w:szCs w:val="24"/>
        </w:rPr>
        <w:t>sı gereken husus</w:t>
      </w:r>
      <w:r w:rsidR="00E20E79">
        <w:rPr>
          <w:rFonts w:ascii="Courier New" w:hAnsi="Courier New" w:cs="Courier New"/>
          <w:sz w:val="24"/>
          <w:szCs w:val="24"/>
        </w:rPr>
        <w:t>,</w:t>
      </w:r>
      <w:r w:rsidR="000805EE">
        <w:rPr>
          <w:rFonts w:ascii="Courier New" w:hAnsi="Courier New" w:cs="Courier New"/>
          <w:sz w:val="24"/>
          <w:szCs w:val="24"/>
        </w:rPr>
        <w:t xml:space="preserve"> </w:t>
      </w:r>
      <w:r w:rsidR="000805EE" w:rsidRPr="000805EE">
        <w:rPr>
          <w:rFonts w:ascii="Courier New" w:hAnsi="Courier New" w:cs="Courier New"/>
          <w:sz w:val="24"/>
          <w:szCs w:val="24"/>
        </w:rPr>
        <w:t>h</w:t>
      </w:r>
      <w:r w:rsidRPr="000805EE">
        <w:rPr>
          <w:rFonts w:ascii="Courier New" w:hAnsi="Courier New" w:cs="Courier New"/>
          <w:sz w:val="24"/>
          <w:szCs w:val="24"/>
        </w:rPr>
        <w:t>avalesi yapılan</w:t>
      </w:r>
      <w:r w:rsidR="00A25FE8" w:rsidRPr="000805EE">
        <w:rPr>
          <w:rFonts w:ascii="Courier New" w:hAnsi="Courier New" w:cs="Courier New"/>
          <w:sz w:val="24"/>
          <w:szCs w:val="24"/>
        </w:rPr>
        <w:t xml:space="preserve"> hukuk</w:t>
      </w:r>
      <w:r w:rsidRPr="000805EE">
        <w:rPr>
          <w:rFonts w:ascii="Courier New" w:hAnsi="Courier New" w:cs="Courier New"/>
          <w:sz w:val="24"/>
          <w:szCs w:val="24"/>
        </w:rPr>
        <w:t xml:space="preserve"> metinler</w:t>
      </w:r>
      <w:r w:rsidR="00A25FE8" w:rsidRPr="000805EE">
        <w:rPr>
          <w:rFonts w:ascii="Courier New" w:hAnsi="Courier New" w:cs="Courier New"/>
          <w:sz w:val="24"/>
          <w:szCs w:val="24"/>
        </w:rPr>
        <w:t>i</w:t>
      </w:r>
      <w:r w:rsidR="001B700B" w:rsidRPr="000805EE">
        <w:rPr>
          <w:rFonts w:ascii="Courier New" w:hAnsi="Courier New" w:cs="Courier New"/>
          <w:sz w:val="24"/>
          <w:szCs w:val="24"/>
        </w:rPr>
        <w:t>nin,</w:t>
      </w:r>
      <w:r w:rsidRPr="000805EE">
        <w:rPr>
          <w:rFonts w:ascii="Courier New" w:hAnsi="Courier New" w:cs="Courier New"/>
          <w:sz w:val="24"/>
          <w:szCs w:val="24"/>
        </w:rPr>
        <w:t xml:space="preserve"> işlemdeki uyuşmazlık konularından herhangi birinin karara bağlanmasınd</w:t>
      </w:r>
      <w:r w:rsidR="001B700B" w:rsidRPr="000805EE">
        <w:rPr>
          <w:rFonts w:ascii="Courier New" w:hAnsi="Courier New" w:cs="Courier New"/>
          <w:sz w:val="24"/>
          <w:szCs w:val="24"/>
        </w:rPr>
        <w:t>a etkisi olabilen metinler olup olmadığıdır.</w:t>
      </w:r>
    </w:p>
    <w:p w:rsidR="000A0C4B" w:rsidRDefault="0005412B" w:rsidP="000A0C4B">
      <w:pPr>
        <w:spacing w:line="360" w:lineRule="auto"/>
        <w:ind w:firstLine="708"/>
        <w:rPr>
          <w:rFonts w:ascii="Courier New" w:hAnsi="Courier New" w:cs="Courier New"/>
          <w:sz w:val="24"/>
          <w:szCs w:val="24"/>
        </w:rPr>
      </w:pPr>
      <w:r>
        <w:rPr>
          <w:rFonts w:ascii="Courier New" w:hAnsi="Courier New" w:cs="Courier New"/>
          <w:sz w:val="24"/>
          <w:szCs w:val="24"/>
        </w:rPr>
        <w:t>Anayasa Mahkemesine havale edilen maddeler incelendiğinde, Taşınmaz Mal Komisyonu’nun</w:t>
      </w:r>
      <w:r w:rsidR="004451DD">
        <w:rPr>
          <w:rFonts w:ascii="Courier New" w:hAnsi="Courier New" w:cs="Courier New"/>
          <w:sz w:val="24"/>
          <w:szCs w:val="24"/>
        </w:rPr>
        <w:t>,</w:t>
      </w:r>
      <w:r>
        <w:rPr>
          <w:rFonts w:ascii="Courier New" w:hAnsi="Courier New" w:cs="Courier New"/>
          <w:sz w:val="24"/>
          <w:szCs w:val="24"/>
        </w:rPr>
        <w:t xml:space="preserve"> ilgili hukuk metinlerini yorumlayarak</w:t>
      </w:r>
      <w:r w:rsidR="004451DD">
        <w:rPr>
          <w:rFonts w:ascii="Courier New" w:hAnsi="Courier New" w:cs="Courier New"/>
          <w:sz w:val="24"/>
          <w:szCs w:val="24"/>
        </w:rPr>
        <w:t>,</w:t>
      </w:r>
      <w:r w:rsidR="003C08EB">
        <w:rPr>
          <w:rFonts w:ascii="Courier New" w:hAnsi="Courier New" w:cs="Courier New"/>
          <w:sz w:val="24"/>
          <w:szCs w:val="24"/>
        </w:rPr>
        <w:t xml:space="preserve"> havaleyi talep eden konumundaki</w:t>
      </w:r>
      <w:r>
        <w:rPr>
          <w:rFonts w:ascii="Courier New" w:hAnsi="Courier New" w:cs="Courier New"/>
          <w:sz w:val="24"/>
          <w:szCs w:val="24"/>
        </w:rPr>
        <w:t xml:space="preserve"> </w:t>
      </w:r>
      <w:r w:rsidR="000C660F">
        <w:rPr>
          <w:rFonts w:ascii="Courier New" w:hAnsi="Courier New" w:cs="Courier New"/>
          <w:sz w:val="24"/>
          <w:szCs w:val="24"/>
        </w:rPr>
        <w:t>başvuran Davacının</w:t>
      </w:r>
      <w:r w:rsidR="003C08EB">
        <w:rPr>
          <w:rFonts w:ascii="Courier New" w:hAnsi="Courier New" w:cs="Courier New"/>
          <w:sz w:val="24"/>
          <w:szCs w:val="24"/>
        </w:rPr>
        <w:t xml:space="preserve"> (ki bundan böyle sadece Davacı olarak anılacaktır.)</w:t>
      </w:r>
      <w:r w:rsidR="000C660F">
        <w:rPr>
          <w:rFonts w:ascii="Courier New" w:hAnsi="Courier New" w:cs="Courier New"/>
          <w:sz w:val="24"/>
          <w:szCs w:val="24"/>
        </w:rPr>
        <w:t xml:space="preserve"> hak sahibi olmadığını karara bağladığı ve Davacının Taşınmaz Mal Komisyonu huzurundaki müracaatının</w:t>
      </w:r>
      <w:r w:rsidR="004451DD">
        <w:rPr>
          <w:rFonts w:ascii="Courier New" w:hAnsi="Courier New" w:cs="Courier New"/>
          <w:sz w:val="24"/>
          <w:szCs w:val="24"/>
        </w:rPr>
        <w:t>,</w:t>
      </w:r>
      <w:r w:rsidR="000C660F">
        <w:rPr>
          <w:rFonts w:ascii="Courier New" w:hAnsi="Courier New" w:cs="Courier New"/>
          <w:sz w:val="24"/>
          <w:szCs w:val="24"/>
        </w:rPr>
        <w:t xml:space="preserve"> Tek Yargıçlı Yüksek İdare Mahkemesinin kararında da yer bulan</w:t>
      </w:r>
      <w:r w:rsidR="007925D9">
        <w:rPr>
          <w:rFonts w:ascii="Courier New" w:hAnsi="Courier New" w:cs="Courier New"/>
          <w:sz w:val="24"/>
          <w:szCs w:val="24"/>
        </w:rPr>
        <w:t>;</w:t>
      </w:r>
      <w:r w:rsidR="0034315E">
        <w:rPr>
          <w:rFonts w:ascii="Courier New" w:hAnsi="Courier New" w:cs="Courier New"/>
          <w:sz w:val="24"/>
          <w:szCs w:val="24"/>
          <w:lang w:eastAsia="tr-TR"/>
        </w:rPr>
        <w:tab/>
      </w:r>
    </w:p>
    <w:p w:rsidR="000A0C4B" w:rsidRPr="000A0C4B" w:rsidRDefault="000A0C4B" w:rsidP="000E1D05">
      <w:pPr>
        <w:spacing w:after="0" w:line="240" w:lineRule="auto"/>
        <w:rPr>
          <w:rFonts w:ascii="Courier New" w:hAnsi="Courier New" w:cs="Courier New"/>
          <w:sz w:val="24"/>
          <w:szCs w:val="24"/>
          <w:lang w:eastAsia="tr-TR"/>
        </w:rPr>
      </w:pPr>
      <w:r>
        <w:rPr>
          <w:rFonts w:ascii="Courier New" w:hAnsi="Courier New" w:cs="Courier New"/>
          <w:sz w:val="24"/>
          <w:szCs w:val="24"/>
          <w:lang w:eastAsia="tr-TR"/>
        </w:rPr>
        <w:lastRenderedPageBreak/>
        <w:t xml:space="preserve">  </w:t>
      </w:r>
      <w:r w:rsidRPr="000A0C4B">
        <w:rPr>
          <w:rFonts w:ascii="Courier New" w:hAnsi="Courier New" w:cs="Courier New"/>
          <w:sz w:val="24"/>
          <w:szCs w:val="24"/>
          <w:lang w:eastAsia="tr-TR"/>
        </w:rPr>
        <w:t>“</w:t>
      </w:r>
      <w:r w:rsidR="001348A9">
        <w:rPr>
          <w:rFonts w:ascii="Courier New" w:hAnsi="Courier New" w:cs="Courier New"/>
          <w:sz w:val="24"/>
          <w:szCs w:val="24"/>
          <w:lang w:eastAsia="tr-TR"/>
        </w:rPr>
        <w:t xml:space="preserve"> </w:t>
      </w:r>
      <w:r w:rsidRPr="000A0C4B">
        <w:rPr>
          <w:rFonts w:ascii="Courier New" w:hAnsi="Courier New" w:cs="Courier New"/>
          <w:sz w:val="24"/>
          <w:szCs w:val="24"/>
          <w:lang w:eastAsia="tr-TR"/>
        </w:rPr>
        <w:t>1.</w:t>
      </w:r>
      <w:r w:rsidR="001348A9">
        <w:rPr>
          <w:rFonts w:ascii="Courier New" w:hAnsi="Courier New" w:cs="Courier New"/>
          <w:sz w:val="24"/>
          <w:szCs w:val="24"/>
          <w:lang w:eastAsia="tr-TR"/>
        </w:rPr>
        <w:t xml:space="preserve"> </w:t>
      </w:r>
      <w:r w:rsidRPr="000A0C4B">
        <w:rPr>
          <w:rFonts w:ascii="Courier New" w:hAnsi="Courier New" w:cs="Courier New"/>
          <w:sz w:val="24"/>
          <w:szCs w:val="24"/>
          <w:lang w:eastAsia="tr-TR"/>
        </w:rPr>
        <w:t xml:space="preserve">Davacı 6.4.2011 tarihinde 67/2005 sayılı Yasa tahtında </w:t>
      </w:r>
    </w:p>
    <w:p w:rsidR="001348A9" w:rsidRDefault="001348A9" w:rsidP="000E1D05">
      <w:pPr>
        <w:pStyle w:val="ListeParagraf"/>
        <w:spacing w:line="240" w:lineRule="auto"/>
        <w:ind w:left="735"/>
        <w:rPr>
          <w:lang w:eastAsia="tr-TR"/>
        </w:rPr>
      </w:pPr>
      <w:r>
        <w:rPr>
          <w:lang w:eastAsia="tr-TR"/>
        </w:rPr>
        <w:t xml:space="preserve">  </w:t>
      </w:r>
      <w:proofErr w:type="gramStart"/>
      <w:r w:rsidR="000A0C4B" w:rsidRPr="000A0C4B">
        <w:rPr>
          <w:lang w:eastAsia="tr-TR"/>
        </w:rPr>
        <w:t>oluşturulan</w:t>
      </w:r>
      <w:proofErr w:type="gramEnd"/>
      <w:r w:rsidR="000A0C4B" w:rsidRPr="000A0C4B">
        <w:rPr>
          <w:lang w:eastAsia="tr-TR"/>
        </w:rPr>
        <w:t xml:space="preserve"> Taşınmaz Mal Komisyonu huzurunda Anayasanın </w:t>
      </w:r>
      <w:r>
        <w:rPr>
          <w:lang w:eastAsia="tr-TR"/>
        </w:rPr>
        <w:t xml:space="preserve">  </w:t>
      </w:r>
    </w:p>
    <w:p w:rsidR="001348A9" w:rsidRDefault="001348A9" w:rsidP="000E1D05">
      <w:pPr>
        <w:pStyle w:val="ListeParagraf"/>
        <w:spacing w:line="240" w:lineRule="auto"/>
        <w:ind w:left="735"/>
        <w:rPr>
          <w:lang w:eastAsia="tr-TR"/>
        </w:rPr>
      </w:pPr>
      <w:r>
        <w:rPr>
          <w:lang w:eastAsia="tr-TR"/>
        </w:rPr>
        <w:t xml:space="preserve">  </w:t>
      </w:r>
      <w:r w:rsidR="000A0C4B" w:rsidRPr="000A0C4B">
        <w:rPr>
          <w:lang w:eastAsia="tr-TR"/>
        </w:rPr>
        <w:t xml:space="preserve">159.maddesinin (1).fıkrasının (b) bendi kapsamındaki </w:t>
      </w:r>
      <w:r>
        <w:rPr>
          <w:lang w:eastAsia="tr-TR"/>
        </w:rPr>
        <w:t xml:space="preserve"> </w:t>
      </w:r>
    </w:p>
    <w:p w:rsidR="001348A9" w:rsidRDefault="001348A9" w:rsidP="001348A9">
      <w:pPr>
        <w:pStyle w:val="ListeParagraf"/>
        <w:spacing w:line="240" w:lineRule="auto"/>
        <w:ind w:left="735"/>
        <w:rPr>
          <w:lang w:eastAsia="tr-TR"/>
        </w:rPr>
      </w:pPr>
      <w:r>
        <w:rPr>
          <w:lang w:eastAsia="tr-TR"/>
        </w:rPr>
        <w:t xml:space="preserve">  </w:t>
      </w:r>
      <w:proofErr w:type="gramStart"/>
      <w:r w:rsidR="000A0C4B" w:rsidRPr="000A0C4B">
        <w:rPr>
          <w:lang w:eastAsia="tr-TR"/>
        </w:rPr>
        <w:t>taşınmaz</w:t>
      </w:r>
      <w:proofErr w:type="gramEnd"/>
      <w:r w:rsidR="000A0C4B" w:rsidRPr="000A0C4B">
        <w:rPr>
          <w:lang w:eastAsia="tr-TR"/>
        </w:rPr>
        <w:t xml:space="preserve"> malları için bu taşınmazların bedelinin </w:t>
      </w:r>
    </w:p>
    <w:p w:rsidR="001348A9" w:rsidRDefault="001348A9" w:rsidP="001348A9">
      <w:pPr>
        <w:pStyle w:val="ListeParagraf"/>
        <w:spacing w:line="240" w:lineRule="auto"/>
        <w:ind w:left="735"/>
        <w:rPr>
          <w:lang w:eastAsia="tr-TR"/>
        </w:rPr>
      </w:pPr>
      <w:r>
        <w:rPr>
          <w:lang w:eastAsia="tr-TR"/>
        </w:rPr>
        <w:t xml:space="preserve">  </w:t>
      </w:r>
      <w:proofErr w:type="gramStart"/>
      <w:r w:rsidR="000A0C4B" w:rsidRPr="000A0C4B">
        <w:rPr>
          <w:lang w:eastAsia="tr-TR"/>
        </w:rPr>
        <w:t>ve</w:t>
      </w:r>
      <w:proofErr w:type="gramEnd"/>
      <w:r w:rsidR="000A0C4B" w:rsidRPr="000A0C4B">
        <w:rPr>
          <w:lang w:eastAsia="tr-TR"/>
        </w:rPr>
        <w:t xml:space="preserve">/veya tazminatın ve/veya kullanım bedellerinin </w:t>
      </w:r>
    </w:p>
    <w:p w:rsidR="001348A9" w:rsidRDefault="001348A9" w:rsidP="001348A9">
      <w:pPr>
        <w:pStyle w:val="ListeParagraf"/>
        <w:spacing w:line="240" w:lineRule="auto"/>
        <w:ind w:left="735"/>
        <w:rPr>
          <w:lang w:eastAsia="tr-TR"/>
        </w:rPr>
      </w:pPr>
      <w:r>
        <w:rPr>
          <w:lang w:eastAsia="tr-TR"/>
        </w:rPr>
        <w:t xml:space="preserve">  </w:t>
      </w:r>
      <w:proofErr w:type="gramStart"/>
      <w:r w:rsidR="000A0C4B" w:rsidRPr="000A0C4B">
        <w:rPr>
          <w:lang w:eastAsia="tr-TR"/>
        </w:rPr>
        <w:t>kendisine</w:t>
      </w:r>
      <w:proofErr w:type="gramEnd"/>
      <w:r w:rsidR="000A0C4B" w:rsidRPr="000A0C4B">
        <w:rPr>
          <w:lang w:eastAsia="tr-TR"/>
        </w:rPr>
        <w:t xml:space="preserve"> ödenmesi veya alternatif olarak söz konusu </w:t>
      </w:r>
    </w:p>
    <w:p w:rsidR="001348A9" w:rsidRDefault="001348A9" w:rsidP="001348A9">
      <w:pPr>
        <w:pStyle w:val="ListeParagraf"/>
        <w:spacing w:line="240" w:lineRule="auto"/>
        <w:ind w:left="735"/>
        <w:rPr>
          <w:lang w:eastAsia="tr-TR"/>
        </w:rPr>
      </w:pPr>
      <w:r>
        <w:rPr>
          <w:lang w:eastAsia="tr-TR"/>
        </w:rPr>
        <w:t xml:space="preserve">  </w:t>
      </w:r>
      <w:proofErr w:type="gramStart"/>
      <w:r w:rsidR="000A0C4B" w:rsidRPr="000A0C4B">
        <w:rPr>
          <w:lang w:eastAsia="tr-TR"/>
        </w:rPr>
        <w:t>başvuruya</w:t>
      </w:r>
      <w:proofErr w:type="gramEnd"/>
      <w:r w:rsidR="000A0C4B" w:rsidRPr="000A0C4B">
        <w:rPr>
          <w:lang w:eastAsia="tr-TR"/>
        </w:rPr>
        <w:t xml:space="preserve"> ait </w:t>
      </w:r>
      <w:r>
        <w:rPr>
          <w:lang w:eastAsia="tr-TR"/>
        </w:rPr>
        <w:t>T</w:t>
      </w:r>
      <w:r w:rsidR="000A0C4B" w:rsidRPr="000A0C4B">
        <w:rPr>
          <w:lang w:eastAsia="tr-TR"/>
        </w:rPr>
        <w:t xml:space="preserve">aşınmaz Malların kendisine iade edilmesi </w:t>
      </w:r>
    </w:p>
    <w:p w:rsidR="001348A9" w:rsidRDefault="001348A9" w:rsidP="001348A9">
      <w:pPr>
        <w:pStyle w:val="ListeParagraf"/>
        <w:spacing w:line="240" w:lineRule="auto"/>
        <w:ind w:left="735"/>
        <w:rPr>
          <w:lang w:eastAsia="tr-TR"/>
        </w:rPr>
      </w:pPr>
      <w:r>
        <w:rPr>
          <w:lang w:eastAsia="tr-TR"/>
        </w:rPr>
        <w:t xml:space="preserve">  </w:t>
      </w:r>
      <w:proofErr w:type="gramStart"/>
      <w:r w:rsidR="000A0C4B" w:rsidRPr="000A0C4B">
        <w:rPr>
          <w:lang w:eastAsia="tr-TR"/>
        </w:rPr>
        <w:t>ve</w:t>
      </w:r>
      <w:proofErr w:type="gramEnd"/>
      <w:r w:rsidR="000A0C4B" w:rsidRPr="000A0C4B">
        <w:rPr>
          <w:lang w:eastAsia="tr-TR"/>
        </w:rPr>
        <w:t xml:space="preserve"> kullanım kaybından dolayı doğan tazminat ve/veya </w:t>
      </w:r>
    </w:p>
    <w:p w:rsidR="00DC529B" w:rsidRDefault="001348A9" w:rsidP="00DC529B">
      <w:pPr>
        <w:pStyle w:val="ListeParagraf"/>
        <w:spacing w:line="240" w:lineRule="auto"/>
        <w:ind w:left="735"/>
        <w:rPr>
          <w:lang w:eastAsia="tr-TR"/>
        </w:rPr>
      </w:pPr>
      <w:r>
        <w:rPr>
          <w:lang w:eastAsia="tr-TR"/>
        </w:rPr>
        <w:t xml:space="preserve">  </w:t>
      </w:r>
      <w:proofErr w:type="spellStart"/>
      <w:r w:rsidR="000A0C4B" w:rsidRPr="000A0C4B">
        <w:rPr>
          <w:lang w:eastAsia="tr-TR"/>
        </w:rPr>
        <w:t>loss</w:t>
      </w:r>
      <w:proofErr w:type="spellEnd"/>
      <w:r w:rsidR="000A0C4B" w:rsidRPr="000A0C4B">
        <w:rPr>
          <w:lang w:eastAsia="tr-TR"/>
        </w:rPr>
        <w:t xml:space="preserve"> of </w:t>
      </w:r>
      <w:proofErr w:type="spellStart"/>
      <w:r w:rsidR="000A0C4B" w:rsidRPr="000A0C4B">
        <w:rPr>
          <w:lang w:eastAsia="tr-TR"/>
        </w:rPr>
        <w:t>use</w:t>
      </w:r>
      <w:proofErr w:type="spellEnd"/>
      <w:r w:rsidR="000A0C4B" w:rsidRPr="000A0C4B">
        <w:rPr>
          <w:lang w:eastAsia="tr-TR"/>
        </w:rPr>
        <w:t xml:space="preserve"> olarak </w:t>
      </w:r>
      <w:r w:rsidR="00DC529B">
        <w:rPr>
          <w:lang w:eastAsia="tr-TR"/>
        </w:rPr>
        <w:t xml:space="preserve">tazminat </w:t>
      </w:r>
      <w:r w:rsidR="000A0C4B" w:rsidRPr="000A0C4B">
        <w:rPr>
          <w:lang w:eastAsia="tr-TR"/>
        </w:rPr>
        <w:t xml:space="preserve">talebi için bir karar talep </w:t>
      </w:r>
    </w:p>
    <w:p w:rsidR="000A0C4B" w:rsidRPr="000A0C4B" w:rsidRDefault="00DC529B" w:rsidP="00DC529B">
      <w:pPr>
        <w:pStyle w:val="ListeParagraf"/>
        <w:spacing w:line="240" w:lineRule="auto"/>
        <w:ind w:left="735"/>
        <w:rPr>
          <w:lang w:eastAsia="tr-TR"/>
        </w:rPr>
      </w:pPr>
      <w:r>
        <w:rPr>
          <w:lang w:eastAsia="tr-TR"/>
        </w:rPr>
        <w:t xml:space="preserve">  </w:t>
      </w:r>
      <w:proofErr w:type="gramStart"/>
      <w:r w:rsidR="000A0C4B" w:rsidRPr="000A0C4B">
        <w:rPr>
          <w:lang w:eastAsia="tr-TR"/>
        </w:rPr>
        <w:t>eden</w:t>
      </w:r>
      <w:proofErr w:type="gramEnd"/>
      <w:r w:rsidR="000A0C4B" w:rsidRPr="000A0C4B">
        <w:rPr>
          <w:lang w:eastAsia="tr-TR"/>
        </w:rPr>
        <w:t xml:space="preserve"> başvuruyu Davalıya yapan kimsedir.</w:t>
      </w:r>
    </w:p>
    <w:p w:rsidR="000A0C4B" w:rsidRDefault="000A0C4B" w:rsidP="000E1D05">
      <w:pPr>
        <w:spacing w:after="0" w:line="240" w:lineRule="auto"/>
        <w:rPr>
          <w:rFonts w:ascii="Courier New" w:hAnsi="Courier New" w:cs="Courier New"/>
          <w:sz w:val="24"/>
          <w:szCs w:val="24"/>
          <w:lang w:eastAsia="tr-TR"/>
        </w:rPr>
      </w:pPr>
    </w:p>
    <w:p w:rsidR="0034315E" w:rsidRDefault="0034315E" w:rsidP="000A0C4B">
      <w:pPr>
        <w:spacing w:after="0" w:line="240" w:lineRule="auto"/>
        <w:ind w:left="708"/>
        <w:rPr>
          <w:rFonts w:ascii="Courier New" w:hAnsi="Courier New" w:cs="Courier New"/>
          <w:sz w:val="24"/>
          <w:szCs w:val="24"/>
          <w:lang w:eastAsia="tr-TR"/>
        </w:rPr>
      </w:pPr>
      <w:r w:rsidRPr="006D3C33">
        <w:rPr>
          <w:rFonts w:ascii="Courier New" w:hAnsi="Courier New" w:cs="Courier New"/>
          <w:sz w:val="24"/>
          <w:szCs w:val="24"/>
          <w:lang w:eastAsia="tr-TR"/>
        </w:rPr>
        <w:t xml:space="preserve">8.TMK nezdinde Davalı olan İçişleri Bakanlığı </w:t>
      </w:r>
      <w:proofErr w:type="gramStart"/>
      <w:r w:rsidRPr="006D3C33">
        <w:rPr>
          <w:rFonts w:ascii="Courier New" w:hAnsi="Courier New" w:cs="Courier New"/>
          <w:sz w:val="24"/>
          <w:szCs w:val="24"/>
          <w:lang w:eastAsia="tr-TR"/>
        </w:rPr>
        <w:t>(</w:t>
      </w:r>
      <w:proofErr w:type="gramEnd"/>
      <w:r w:rsidRPr="006D3C33">
        <w:rPr>
          <w:rFonts w:ascii="Courier New" w:hAnsi="Courier New" w:cs="Courier New"/>
          <w:sz w:val="24"/>
          <w:szCs w:val="24"/>
          <w:lang w:eastAsia="tr-TR"/>
        </w:rPr>
        <w:t xml:space="preserve">bu davada </w:t>
      </w:r>
    </w:p>
    <w:p w:rsidR="0034315E" w:rsidRDefault="00E20E79" w:rsidP="0034315E">
      <w:pPr>
        <w:spacing w:after="0" w:line="240" w:lineRule="auto"/>
        <w:ind w:left="1035"/>
        <w:rPr>
          <w:rFonts w:ascii="Courier New" w:hAnsi="Courier New" w:cs="Courier New"/>
          <w:sz w:val="24"/>
          <w:szCs w:val="24"/>
          <w:lang w:eastAsia="tr-TR"/>
        </w:rPr>
      </w:pPr>
      <w:r>
        <w:rPr>
          <w:rFonts w:ascii="Courier New" w:hAnsi="Courier New" w:cs="Courier New"/>
          <w:sz w:val="24"/>
          <w:szCs w:val="24"/>
          <w:lang w:eastAsia="tr-TR"/>
        </w:rPr>
        <w:t>İlgili Şahıs</w:t>
      </w:r>
      <w:proofErr w:type="gramStart"/>
      <w:r w:rsidR="0034315E" w:rsidRPr="006D3C33">
        <w:rPr>
          <w:rFonts w:ascii="Courier New" w:hAnsi="Courier New" w:cs="Courier New"/>
          <w:sz w:val="24"/>
          <w:szCs w:val="24"/>
          <w:lang w:eastAsia="tr-TR"/>
        </w:rPr>
        <w:t>)</w:t>
      </w:r>
      <w:proofErr w:type="gramEnd"/>
      <w:r w:rsidR="0034315E" w:rsidRPr="006D3C33">
        <w:rPr>
          <w:rFonts w:ascii="Courier New" w:hAnsi="Courier New" w:cs="Courier New"/>
          <w:sz w:val="24"/>
          <w:szCs w:val="24"/>
          <w:lang w:eastAsia="tr-TR"/>
        </w:rPr>
        <w:t xml:space="preserve"> ön itirazla ilgili duruşmada başvuruya konu taşınmaz malların tapu kayıtlarına göre kayıtlı mal sahibinin G.C Development Ltd. isimli şirket olduğunu ve şirketin de ayrı bir tüzel kişilik olduğunu, Davacı tarafından sunulan emarelerden görülebileceği üzere, Şirket</w:t>
      </w:r>
      <w:r w:rsidR="0034315E">
        <w:rPr>
          <w:rFonts w:ascii="Courier New" w:hAnsi="Courier New" w:cs="Courier New"/>
          <w:sz w:val="24"/>
          <w:szCs w:val="24"/>
          <w:lang w:eastAsia="tr-TR"/>
        </w:rPr>
        <w:t>in</w:t>
      </w:r>
      <w:r w:rsidR="0034315E" w:rsidRPr="006D3C33">
        <w:rPr>
          <w:rFonts w:ascii="Courier New" w:hAnsi="Courier New" w:cs="Courier New"/>
          <w:sz w:val="24"/>
          <w:szCs w:val="24"/>
          <w:lang w:eastAsia="tr-TR"/>
        </w:rPr>
        <w:t xml:space="preserve"> 14.9.1996 tarihli toplantısında başvuru konusu taşınmaz malları başvurana satmaya karar verdiğini ve bu şirketin 18.5.2001 tarihinde kapatıldığını belirtmiştir. </w:t>
      </w:r>
      <w:r w:rsidR="0034315E">
        <w:rPr>
          <w:rFonts w:ascii="Courier New" w:hAnsi="Courier New" w:cs="Courier New"/>
          <w:sz w:val="24"/>
          <w:szCs w:val="24"/>
          <w:lang w:eastAsia="tr-TR"/>
        </w:rPr>
        <w:t xml:space="preserve">Bu hususlara </w:t>
      </w:r>
      <w:proofErr w:type="gramStart"/>
      <w:r w:rsidR="0034315E">
        <w:rPr>
          <w:rFonts w:ascii="Courier New" w:hAnsi="Courier New" w:cs="Courier New"/>
          <w:sz w:val="24"/>
          <w:szCs w:val="24"/>
          <w:lang w:eastAsia="tr-TR"/>
        </w:rPr>
        <w:t>dayanarak  Davacının</w:t>
      </w:r>
      <w:proofErr w:type="gramEnd"/>
      <w:r w:rsidR="0034315E">
        <w:rPr>
          <w:rFonts w:ascii="Courier New" w:hAnsi="Courier New" w:cs="Courier New"/>
          <w:sz w:val="24"/>
          <w:szCs w:val="24"/>
          <w:lang w:eastAsia="tr-TR"/>
        </w:rPr>
        <w:t xml:space="preserve">  şirket hissedarı olmasının bu yasa altında kendisini hak sahibi yapmadığını, şirket ve hissedarların aslında ayrı kişilikler olduğunu ve şirket mirasçısı olmadığını, şirketin başvuruya konu malları Davacıya sattığını ve satış durumunda hissedarın 3.şahıs bir alıcıdan bir farkı olmadığını belirtmiştir.</w:t>
      </w:r>
    </w:p>
    <w:p w:rsidR="001348A9" w:rsidRPr="006D3C33" w:rsidRDefault="001348A9" w:rsidP="0034315E">
      <w:pPr>
        <w:spacing w:after="0" w:line="240" w:lineRule="auto"/>
        <w:ind w:left="1035"/>
        <w:rPr>
          <w:rFonts w:ascii="Courier New" w:hAnsi="Courier New" w:cs="Courier New"/>
          <w:sz w:val="24"/>
          <w:szCs w:val="24"/>
          <w:lang w:eastAsia="tr-TR"/>
        </w:rPr>
      </w:pPr>
    </w:p>
    <w:p w:rsidR="0034315E" w:rsidRDefault="0034315E" w:rsidP="0034315E">
      <w:pPr>
        <w:spacing w:after="0" w:line="240" w:lineRule="auto"/>
        <w:ind w:firstLine="708"/>
        <w:rPr>
          <w:rFonts w:ascii="Courier New" w:hAnsi="Courier New" w:cs="Courier New"/>
          <w:sz w:val="24"/>
          <w:szCs w:val="24"/>
          <w:lang w:eastAsia="tr-TR"/>
        </w:rPr>
      </w:pPr>
      <w:r w:rsidRPr="006D3C33">
        <w:rPr>
          <w:rFonts w:ascii="Courier New" w:hAnsi="Courier New" w:cs="Courier New"/>
          <w:sz w:val="24"/>
          <w:szCs w:val="24"/>
          <w:lang w:eastAsia="tr-TR"/>
        </w:rPr>
        <w:t xml:space="preserve">9.Taşınmaz Mal Komisyonu 10.5.2019 tarihinde okunan </w:t>
      </w:r>
    </w:p>
    <w:p w:rsidR="0034315E" w:rsidRDefault="0034315E" w:rsidP="0034315E">
      <w:pPr>
        <w:spacing w:after="0" w:line="240" w:lineRule="auto"/>
        <w:ind w:left="1008"/>
        <w:rPr>
          <w:rFonts w:ascii="Courier New" w:hAnsi="Courier New" w:cs="Courier New"/>
          <w:sz w:val="24"/>
          <w:szCs w:val="24"/>
          <w:lang w:eastAsia="tr-TR"/>
        </w:rPr>
      </w:pPr>
      <w:proofErr w:type="gramStart"/>
      <w:r w:rsidRPr="006D3C33">
        <w:rPr>
          <w:rFonts w:ascii="Courier New" w:hAnsi="Courier New" w:cs="Courier New"/>
          <w:sz w:val="24"/>
          <w:szCs w:val="24"/>
          <w:lang w:eastAsia="tr-TR"/>
        </w:rPr>
        <w:t>karar</w:t>
      </w:r>
      <w:r>
        <w:rPr>
          <w:rFonts w:ascii="Courier New" w:hAnsi="Courier New" w:cs="Courier New"/>
          <w:sz w:val="24"/>
          <w:szCs w:val="24"/>
          <w:lang w:eastAsia="tr-TR"/>
        </w:rPr>
        <w:t>ın</w:t>
      </w:r>
      <w:r w:rsidRPr="006D3C33">
        <w:rPr>
          <w:rFonts w:ascii="Courier New" w:hAnsi="Courier New" w:cs="Courier New"/>
          <w:sz w:val="24"/>
          <w:szCs w:val="24"/>
          <w:lang w:eastAsia="tr-TR"/>
        </w:rPr>
        <w:t>da</w:t>
      </w:r>
      <w:proofErr w:type="gramEnd"/>
      <w:r w:rsidRPr="006D3C33">
        <w:rPr>
          <w:rFonts w:ascii="Courier New" w:hAnsi="Courier New" w:cs="Courier New"/>
          <w:sz w:val="24"/>
          <w:szCs w:val="24"/>
          <w:lang w:eastAsia="tr-TR"/>
        </w:rPr>
        <w:t xml:space="preserve"> Davacının başvuru konusu taşınmaz malların 20.7.1974 yılında kayıtlı mal sahibi ve/veya 20.7.1974’deki kayıtlı mal sahibinin yasal mirasçısı olmadığı nedeniyle Davalının ön itirazını göz önünde bulundurarak </w:t>
      </w:r>
      <w:r w:rsidR="00E20E79">
        <w:rPr>
          <w:rFonts w:ascii="Courier New" w:hAnsi="Courier New" w:cs="Courier New"/>
          <w:sz w:val="24"/>
          <w:szCs w:val="24"/>
          <w:lang w:eastAsia="tr-TR"/>
        </w:rPr>
        <w:t>‘</w:t>
      </w:r>
      <w:r w:rsidRPr="006D3C33">
        <w:rPr>
          <w:rFonts w:ascii="Courier New" w:hAnsi="Courier New" w:cs="Courier New"/>
          <w:sz w:val="24"/>
          <w:szCs w:val="24"/>
          <w:lang w:eastAsia="tr-TR"/>
        </w:rPr>
        <w:t>Davalının</w:t>
      </w:r>
      <w:r w:rsidR="00E20E79">
        <w:rPr>
          <w:rFonts w:ascii="Courier New" w:hAnsi="Courier New" w:cs="Courier New"/>
          <w:sz w:val="24"/>
          <w:szCs w:val="24"/>
          <w:lang w:eastAsia="tr-TR"/>
        </w:rPr>
        <w:t>’</w:t>
      </w:r>
      <w:r w:rsidRPr="006D3C33">
        <w:rPr>
          <w:rFonts w:ascii="Courier New" w:hAnsi="Courier New" w:cs="Courier New"/>
          <w:sz w:val="24"/>
          <w:szCs w:val="24"/>
          <w:lang w:eastAsia="tr-TR"/>
        </w:rPr>
        <w:t xml:space="preserve"> başvurusunun ret ve iptal edilmesine oy birliği ile karar vermiştir.</w:t>
      </w:r>
      <w:r>
        <w:rPr>
          <w:rFonts w:ascii="Courier New" w:hAnsi="Courier New" w:cs="Courier New"/>
          <w:sz w:val="24"/>
          <w:szCs w:val="24"/>
          <w:lang w:eastAsia="tr-TR"/>
        </w:rPr>
        <w:t>”</w:t>
      </w:r>
    </w:p>
    <w:p w:rsidR="009830BC" w:rsidRPr="009830BC" w:rsidRDefault="009830BC" w:rsidP="009830BC">
      <w:pPr>
        <w:pStyle w:val="ListeParagraf1"/>
        <w:spacing w:after="0" w:line="240" w:lineRule="auto"/>
        <w:ind w:left="1068"/>
        <w:rPr>
          <w:rFonts w:ascii="Courier New" w:hAnsi="Courier New" w:cs="Courier New"/>
          <w:sz w:val="24"/>
          <w:szCs w:val="24"/>
        </w:rPr>
      </w:pPr>
    </w:p>
    <w:p w:rsidR="000C660F" w:rsidRDefault="000C660F" w:rsidP="000C660F">
      <w:pPr>
        <w:spacing w:line="360" w:lineRule="auto"/>
        <w:rPr>
          <w:rFonts w:ascii="Courier New" w:hAnsi="Courier New" w:cs="Courier New"/>
          <w:sz w:val="24"/>
          <w:szCs w:val="24"/>
        </w:rPr>
      </w:pPr>
      <w:proofErr w:type="gramStart"/>
      <w:r>
        <w:rPr>
          <w:rFonts w:ascii="Courier New" w:hAnsi="Courier New" w:cs="Courier New"/>
          <w:sz w:val="24"/>
          <w:szCs w:val="24"/>
        </w:rPr>
        <w:t>şeklindeki</w:t>
      </w:r>
      <w:proofErr w:type="gramEnd"/>
      <w:r>
        <w:rPr>
          <w:rFonts w:ascii="Courier New" w:hAnsi="Courier New" w:cs="Courier New"/>
          <w:sz w:val="24"/>
          <w:szCs w:val="24"/>
        </w:rPr>
        <w:t xml:space="preserve"> </w:t>
      </w:r>
      <w:r w:rsidR="004451DD">
        <w:rPr>
          <w:rFonts w:ascii="Courier New" w:hAnsi="Courier New" w:cs="Courier New"/>
          <w:sz w:val="24"/>
          <w:szCs w:val="24"/>
        </w:rPr>
        <w:t>olgulardan da anlaşıldığı üzere</w:t>
      </w:r>
      <w:r w:rsidR="002A4C05">
        <w:rPr>
          <w:rFonts w:ascii="Courier New" w:hAnsi="Courier New" w:cs="Courier New"/>
          <w:sz w:val="24"/>
          <w:szCs w:val="24"/>
        </w:rPr>
        <w:t>,</w:t>
      </w:r>
      <w:r>
        <w:rPr>
          <w:rFonts w:ascii="Courier New" w:hAnsi="Courier New" w:cs="Courier New"/>
          <w:sz w:val="24"/>
          <w:szCs w:val="24"/>
        </w:rPr>
        <w:t xml:space="preserve"> reddedildiği görülmektedir.</w:t>
      </w:r>
      <w:r w:rsidR="008618B4">
        <w:rPr>
          <w:rFonts w:ascii="Courier New" w:hAnsi="Courier New" w:cs="Courier New"/>
          <w:sz w:val="24"/>
          <w:szCs w:val="24"/>
        </w:rPr>
        <w:t xml:space="preserve"> He</w:t>
      </w:r>
      <w:r w:rsidR="00502147">
        <w:rPr>
          <w:rFonts w:ascii="Courier New" w:hAnsi="Courier New" w:cs="Courier New"/>
          <w:sz w:val="24"/>
          <w:szCs w:val="24"/>
        </w:rPr>
        <w:t>men belirtmekte yarar vardır ki, ihtilafsız olgularla ilgili olarak havale kararında, “Davalının başvurusunun reddedildiği” kayda geçirilmiş olmakla birlikte, kararın bütününde</w:t>
      </w:r>
      <w:r w:rsidR="001766A3">
        <w:rPr>
          <w:rFonts w:ascii="Courier New" w:hAnsi="Courier New" w:cs="Courier New"/>
          <w:sz w:val="24"/>
          <w:szCs w:val="24"/>
        </w:rPr>
        <w:t>n</w:t>
      </w:r>
      <w:r w:rsidR="00502147">
        <w:rPr>
          <w:rFonts w:ascii="Courier New" w:hAnsi="Courier New" w:cs="Courier New"/>
          <w:sz w:val="24"/>
          <w:szCs w:val="24"/>
        </w:rPr>
        <w:t>, bunun, hatalı bir yazım olduğu ve esasta, Davacının başvurusunun reddedildiği açıklıkla ortaya çıkmaktadır.</w:t>
      </w:r>
    </w:p>
    <w:p w:rsidR="003B7199" w:rsidRDefault="003B7199" w:rsidP="000C660F">
      <w:pPr>
        <w:spacing w:line="360" w:lineRule="auto"/>
        <w:rPr>
          <w:rFonts w:ascii="Courier New" w:hAnsi="Courier New" w:cs="Courier New"/>
          <w:sz w:val="24"/>
          <w:szCs w:val="24"/>
        </w:rPr>
      </w:pPr>
    </w:p>
    <w:p w:rsidR="009648A7" w:rsidRDefault="000C660F" w:rsidP="000C660F">
      <w:pPr>
        <w:spacing w:line="360" w:lineRule="auto"/>
        <w:rPr>
          <w:rFonts w:ascii="Courier New" w:hAnsi="Courier New" w:cs="Courier New"/>
          <w:sz w:val="24"/>
          <w:szCs w:val="24"/>
        </w:rPr>
      </w:pPr>
      <w:r>
        <w:rPr>
          <w:rFonts w:ascii="Courier New" w:hAnsi="Courier New" w:cs="Courier New"/>
          <w:sz w:val="24"/>
          <w:szCs w:val="24"/>
        </w:rPr>
        <w:lastRenderedPageBreak/>
        <w:tab/>
        <w:t>Davacı da</w:t>
      </w:r>
      <w:bookmarkStart w:id="0" w:name="_GoBack"/>
      <w:bookmarkEnd w:id="0"/>
      <w:r>
        <w:rPr>
          <w:rFonts w:ascii="Courier New" w:hAnsi="Courier New" w:cs="Courier New"/>
          <w:sz w:val="24"/>
          <w:szCs w:val="24"/>
        </w:rPr>
        <w:t xml:space="preserve"> sırf bu nedenle</w:t>
      </w:r>
      <w:r w:rsidR="004451DD">
        <w:rPr>
          <w:rFonts w:ascii="Courier New" w:hAnsi="Courier New" w:cs="Courier New"/>
          <w:sz w:val="24"/>
          <w:szCs w:val="24"/>
        </w:rPr>
        <w:t>,</w:t>
      </w:r>
      <w:r>
        <w:rPr>
          <w:rFonts w:ascii="Courier New" w:hAnsi="Courier New" w:cs="Courier New"/>
          <w:sz w:val="24"/>
          <w:szCs w:val="24"/>
        </w:rPr>
        <w:t xml:space="preserve"> YİM 128/2019 sayılı davayı Yüksek İdare Mahkemesi nezdinde dosyalamış haldedir. Bu gerçeklik göz önünde bulundurulduğu</w:t>
      </w:r>
      <w:r w:rsidR="004451DD">
        <w:rPr>
          <w:rFonts w:ascii="Courier New" w:hAnsi="Courier New" w:cs="Courier New"/>
          <w:sz w:val="24"/>
          <w:szCs w:val="24"/>
        </w:rPr>
        <w:t>nda, YİM 128/2019 sayılı davaya konu meselenin</w:t>
      </w:r>
      <w:r>
        <w:rPr>
          <w:rFonts w:ascii="Courier New" w:hAnsi="Courier New" w:cs="Courier New"/>
          <w:sz w:val="24"/>
          <w:szCs w:val="24"/>
        </w:rPr>
        <w:t xml:space="preserve"> karara bağlanmasında havale edilen hukuk metinlerinin </w:t>
      </w:r>
      <w:r w:rsidR="006B042A">
        <w:rPr>
          <w:rFonts w:ascii="Courier New" w:hAnsi="Courier New" w:cs="Courier New"/>
          <w:sz w:val="24"/>
          <w:szCs w:val="24"/>
        </w:rPr>
        <w:t>etkisi olacağını söylemek kaçınılmaz görünmektedir.</w:t>
      </w:r>
    </w:p>
    <w:p w:rsidR="0036138B" w:rsidRDefault="006B042A" w:rsidP="000C660F">
      <w:pPr>
        <w:spacing w:line="360" w:lineRule="auto"/>
        <w:rPr>
          <w:rFonts w:ascii="Courier New" w:hAnsi="Courier New" w:cs="Courier New"/>
          <w:sz w:val="24"/>
          <w:szCs w:val="24"/>
        </w:rPr>
      </w:pPr>
      <w:r>
        <w:rPr>
          <w:rFonts w:ascii="Courier New" w:hAnsi="Courier New" w:cs="Courier New"/>
          <w:sz w:val="24"/>
          <w:szCs w:val="24"/>
        </w:rPr>
        <w:tab/>
        <w:t>Anayasa Mahkemesi 5/1995 D.4/1996 sayılı kararında</w:t>
      </w:r>
      <w:r w:rsidR="0036138B">
        <w:rPr>
          <w:rFonts w:ascii="Courier New" w:hAnsi="Courier New" w:cs="Courier New"/>
          <w:sz w:val="24"/>
          <w:szCs w:val="24"/>
        </w:rPr>
        <w:t>;</w:t>
      </w:r>
    </w:p>
    <w:p w:rsidR="0036138B" w:rsidRPr="0036138B" w:rsidRDefault="0036138B" w:rsidP="0036138B">
      <w:pPr>
        <w:spacing w:line="240" w:lineRule="auto"/>
        <w:ind w:left="708" w:hanging="273"/>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Pr>
          <w:rFonts w:ascii="Courier New" w:hAnsi="Courier New" w:cs="Courier New"/>
          <w:sz w:val="24"/>
          <w:szCs w:val="24"/>
        </w:rPr>
        <w:tab/>
      </w:r>
      <w:r w:rsidRPr="0036138B">
        <w:rPr>
          <w:rFonts w:ascii="Courier New" w:hAnsi="Courier New" w:cs="Courier New"/>
          <w:sz w:val="24"/>
          <w:szCs w:val="24"/>
        </w:rPr>
        <w:t xml:space="preserve">Anayasa Mahkemesinden, ancak, Anayasaya aykırı olan bir yasa veya kararın veya söz konusu yasa veya kararın herhangi bir kuralının uygulama alanının genişletilmesi amacı ile değiştirilmesini sağlamak için değil de, sadece uygulama sahasından kaldırılmasını sağlamak için iptal kararı istenebilir.  (Gör: </w:t>
      </w:r>
      <w:r w:rsidRPr="0036138B">
        <w:rPr>
          <w:rFonts w:ascii="Courier New" w:hAnsi="Courier New" w:cs="Courier New"/>
          <w:sz w:val="24"/>
          <w:szCs w:val="24"/>
          <w:u w:val="single"/>
        </w:rPr>
        <w:t>A.M. 16/87 (D.4/88) )</w:t>
      </w:r>
      <w:r w:rsidRPr="0036138B">
        <w:rPr>
          <w:rFonts w:ascii="Courier New" w:hAnsi="Courier New" w:cs="Courier New"/>
          <w:sz w:val="24"/>
          <w:szCs w:val="24"/>
        </w:rPr>
        <w:t xml:space="preserve">  </w:t>
      </w:r>
      <w:proofErr w:type="spellStart"/>
      <w:r w:rsidRPr="0036138B">
        <w:rPr>
          <w:rFonts w:ascii="Courier New" w:hAnsi="Courier New" w:cs="Courier New"/>
          <w:sz w:val="24"/>
          <w:szCs w:val="24"/>
        </w:rPr>
        <w:t>Müstedi</w:t>
      </w:r>
      <w:proofErr w:type="spellEnd"/>
      <w:r w:rsidRPr="0036138B">
        <w:rPr>
          <w:rFonts w:ascii="Courier New" w:hAnsi="Courier New" w:cs="Courier New"/>
          <w:sz w:val="24"/>
          <w:szCs w:val="24"/>
        </w:rPr>
        <w:t xml:space="preserve"> tarafından Anayasaya aykırılığı iddia edilen 7/1979 sayılı Yasanın 54(1) maddesinin bu şekilde Anayasaya aykırı bulunması halinde bu madde ortadan kalkacak ve hâli ile </w:t>
      </w:r>
      <w:proofErr w:type="spellStart"/>
      <w:r w:rsidRPr="0036138B">
        <w:rPr>
          <w:rFonts w:ascii="Courier New" w:hAnsi="Courier New" w:cs="Courier New"/>
          <w:sz w:val="24"/>
          <w:szCs w:val="24"/>
        </w:rPr>
        <w:t>Müstedi</w:t>
      </w:r>
      <w:proofErr w:type="spellEnd"/>
      <w:r w:rsidRPr="0036138B">
        <w:rPr>
          <w:rFonts w:ascii="Courier New" w:hAnsi="Courier New" w:cs="Courier New"/>
          <w:sz w:val="24"/>
          <w:szCs w:val="24"/>
        </w:rPr>
        <w:t xml:space="preserve"> de bundan herhangi bir menfaat sağlayamayacaktır.  Bu durum karşısında, </w:t>
      </w:r>
      <w:proofErr w:type="spellStart"/>
      <w:r w:rsidRPr="0036138B">
        <w:rPr>
          <w:rFonts w:ascii="Courier New" w:hAnsi="Courier New" w:cs="Courier New"/>
          <w:sz w:val="24"/>
          <w:szCs w:val="24"/>
        </w:rPr>
        <w:t>Müstedinin</w:t>
      </w:r>
      <w:proofErr w:type="spellEnd"/>
      <w:r w:rsidRPr="0036138B">
        <w:rPr>
          <w:rFonts w:ascii="Courier New" w:hAnsi="Courier New" w:cs="Courier New"/>
          <w:sz w:val="24"/>
          <w:szCs w:val="24"/>
        </w:rPr>
        <w:t xml:space="preserve"> havale konusu yasa maddesi tarafından etkilenen meşru bir </w:t>
      </w:r>
      <w:proofErr w:type="spellStart"/>
      <w:r w:rsidRPr="0036138B">
        <w:rPr>
          <w:rFonts w:ascii="Courier New" w:hAnsi="Courier New" w:cs="Courier New"/>
          <w:sz w:val="24"/>
          <w:szCs w:val="24"/>
        </w:rPr>
        <w:t>menfaatı</w:t>
      </w:r>
      <w:proofErr w:type="spellEnd"/>
      <w:r w:rsidRPr="0036138B">
        <w:rPr>
          <w:rFonts w:ascii="Courier New" w:hAnsi="Courier New" w:cs="Courier New"/>
          <w:sz w:val="24"/>
          <w:szCs w:val="24"/>
        </w:rPr>
        <w:t xml:space="preserve"> olduğu söylenemez.  Bu nedenle, söz konusu yasa maddesinin başvurunun karara bağlanmasında etkisi yoktur ve bu maddenin Anayasaya aykırı olup olmadığının tezekkür edilip karara bağlanması da gerekmemektedir.  (Gör: </w:t>
      </w:r>
      <w:r w:rsidRPr="0036138B">
        <w:rPr>
          <w:rFonts w:ascii="Courier New" w:hAnsi="Courier New" w:cs="Courier New"/>
          <w:sz w:val="24"/>
          <w:szCs w:val="24"/>
          <w:u w:val="single"/>
        </w:rPr>
        <w:t>A.M. 2/82 (D.9/82) ve A.M. 13/86 (D.19/87) )</w:t>
      </w:r>
      <w:r>
        <w:rPr>
          <w:rFonts w:ascii="Courier New" w:hAnsi="Courier New" w:cs="Courier New"/>
          <w:sz w:val="24"/>
          <w:szCs w:val="24"/>
          <w:u w:val="single"/>
        </w:rPr>
        <w:t>”</w:t>
      </w:r>
    </w:p>
    <w:p w:rsidR="005B612D" w:rsidRDefault="00E20E79" w:rsidP="000C660F">
      <w:pPr>
        <w:spacing w:line="360" w:lineRule="auto"/>
        <w:rPr>
          <w:rFonts w:ascii="Courier New" w:hAnsi="Courier New" w:cs="Courier New"/>
          <w:sz w:val="24"/>
          <w:szCs w:val="24"/>
        </w:rPr>
      </w:pPr>
      <w:proofErr w:type="gramStart"/>
      <w:r>
        <w:rPr>
          <w:rFonts w:ascii="Courier New" w:hAnsi="Courier New" w:cs="Courier New"/>
          <w:sz w:val="24"/>
          <w:szCs w:val="24"/>
        </w:rPr>
        <w:t>denilmekle</w:t>
      </w:r>
      <w:proofErr w:type="gramEnd"/>
      <w:r w:rsidR="006B042A">
        <w:rPr>
          <w:rFonts w:ascii="Courier New" w:hAnsi="Courier New" w:cs="Courier New"/>
          <w:sz w:val="24"/>
          <w:szCs w:val="24"/>
        </w:rPr>
        <w:t xml:space="preserve"> birlikte</w:t>
      </w:r>
      <w:r w:rsidR="004451DD">
        <w:rPr>
          <w:rFonts w:ascii="Courier New" w:hAnsi="Courier New" w:cs="Courier New"/>
          <w:sz w:val="24"/>
          <w:szCs w:val="24"/>
        </w:rPr>
        <w:t>,</w:t>
      </w:r>
      <w:r w:rsidR="006B042A">
        <w:rPr>
          <w:rFonts w:ascii="Courier New" w:hAnsi="Courier New" w:cs="Courier New"/>
          <w:sz w:val="24"/>
          <w:szCs w:val="24"/>
        </w:rPr>
        <w:t xml:space="preserve"> Davacının talep ve iddiaları göz önüne alındığında, Davacının iddialarında başarılı olması halinde </w:t>
      </w:r>
      <w:r w:rsidR="004451DD">
        <w:rPr>
          <w:rFonts w:ascii="Courier New" w:hAnsi="Courier New" w:cs="Courier New"/>
          <w:sz w:val="24"/>
          <w:szCs w:val="24"/>
        </w:rPr>
        <w:t xml:space="preserve">tümden </w:t>
      </w:r>
      <w:r w:rsidR="006B042A">
        <w:rPr>
          <w:rFonts w:ascii="Courier New" w:hAnsi="Courier New" w:cs="Courier New"/>
          <w:sz w:val="24"/>
          <w:szCs w:val="24"/>
        </w:rPr>
        <w:t>ortadan kalkacak ve Davacıya bir yarar sağlamayacak bir hukuki düzenlemeden söz edilemeyeceği de görülmektedir. Davacının dile getirdikleri</w:t>
      </w:r>
      <w:r w:rsidR="004451DD">
        <w:rPr>
          <w:rFonts w:ascii="Courier New" w:hAnsi="Courier New" w:cs="Courier New"/>
          <w:sz w:val="24"/>
          <w:szCs w:val="24"/>
        </w:rPr>
        <w:t xml:space="preserve"> esas alınarak</w:t>
      </w:r>
      <w:r w:rsidR="006B042A">
        <w:rPr>
          <w:rFonts w:ascii="Courier New" w:hAnsi="Courier New" w:cs="Courier New"/>
          <w:sz w:val="24"/>
          <w:szCs w:val="24"/>
        </w:rPr>
        <w:t xml:space="preserve"> bir Anayasa’ya aykırılık tespit edilmesi halinde</w:t>
      </w:r>
      <w:r w:rsidR="004451DD">
        <w:rPr>
          <w:rFonts w:ascii="Courier New" w:hAnsi="Courier New" w:cs="Courier New"/>
          <w:sz w:val="24"/>
          <w:szCs w:val="24"/>
        </w:rPr>
        <w:t>,</w:t>
      </w:r>
      <w:r w:rsidR="006B042A">
        <w:rPr>
          <w:rFonts w:ascii="Courier New" w:hAnsi="Courier New" w:cs="Courier New"/>
          <w:sz w:val="24"/>
          <w:szCs w:val="24"/>
        </w:rPr>
        <w:t xml:space="preserve"> konu </w:t>
      </w:r>
      <w:r w:rsidR="000E2925">
        <w:rPr>
          <w:rFonts w:ascii="Courier New" w:hAnsi="Courier New" w:cs="Courier New"/>
          <w:sz w:val="24"/>
          <w:szCs w:val="24"/>
        </w:rPr>
        <w:t>yasa</w:t>
      </w:r>
      <w:r w:rsidR="004451DD">
        <w:rPr>
          <w:rFonts w:ascii="Courier New" w:hAnsi="Courier New" w:cs="Courier New"/>
          <w:sz w:val="24"/>
          <w:szCs w:val="24"/>
        </w:rPr>
        <w:t>,</w:t>
      </w:r>
      <w:r w:rsidR="006B042A">
        <w:rPr>
          <w:rFonts w:ascii="Courier New" w:hAnsi="Courier New" w:cs="Courier New"/>
          <w:sz w:val="24"/>
          <w:szCs w:val="24"/>
        </w:rPr>
        <w:t xml:space="preserve"> Davacıyı da kapsar bir hale gelebilecektir. </w:t>
      </w:r>
      <w:r w:rsidR="004451DD">
        <w:rPr>
          <w:rFonts w:ascii="Courier New" w:hAnsi="Courier New" w:cs="Courier New"/>
          <w:sz w:val="24"/>
          <w:szCs w:val="24"/>
        </w:rPr>
        <w:t>(</w:t>
      </w:r>
      <w:r w:rsidR="006B042A">
        <w:rPr>
          <w:rFonts w:ascii="Courier New" w:hAnsi="Courier New" w:cs="Courier New"/>
          <w:sz w:val="24"/>
          <w:szCs w:val="24"/>
        </w:rPr>
        <w:t>Tabii ki böylesi bir durumda ilgili hukuk metinlerinin Davacıyı da kapsayıp kapsamadığına</w:t>
      </w:r>
      <w:r w:rsidR="000E2925">
        <w:rPr>
          <w:rFonts w:ascii="Courier New" w:hAnsi="Courier New" w:cs="Courier New"/>
          <w:sz w:val="24"/>
          <w:szCs w:val="24"/>
        </w:rPr>
        <w:t xml:space="preserve"> kesin olarak</w:t>
      </w:r>
      <w:r w:rsidR="006B042A">
        <w:rPr>
          <w:rFonts w:ascii="Courier New" w:hAnsi="Courier New" w:cs="Courier New"/>
          <w:sz w:val="24"/>
          <w:szCs w:val="24"/>
        </w:rPr>
        <w:t xml:space="preserve"> karar verecek olan Anayasa Mahkemesi değil Yüksek İdare Mahkemesi olacaktır.</w:t>
      </w:r>
      <w:r w:rsidR="004451DD">
        <w:rPr>
          <w:rFonts w:ascii="Courier New" w:hAnsi="Courier New" w:cs="Courier New"/>
          <w:sz w:val="24"/>
          <w:szCs w:val="24"/>
        </w:rPr>
        <w:t>)</w:t>
      </w:r>
      <w:r w:rsidR="006B042A">
        <w:rPr>
          <w:rFonts w:ascii="Courier New" w:hAnsi="Courier New" w:cs="Courier New"/>
          <w:sz w:val="24"/>
          <w:szCs w:val="24"/>
        </w:rPr>
        <w:t xml:space="preserve"> Bu nedenle</w:t>
      </w:r>
      <w:r>
        <w:rPr>
          <w:rFonts w:ascii="Courier New" w:hAnsi="Courier New" w:cs="Courier New"/>
          <w:sz w:val="24"/>
          <w:szCs w:val="24"/>
        </w:rPr>
        <w:t>,</w:t>
      </w:r>
      <w:r w:rsidR="006B042A">
        <w:rPr>
          <w:rFonts w:ascii="Courier New" w:hAnsi="Courier New" w:cs="Courier New"/>
          <w:sz w:val="24"/>
          <w:szCs w:val="24"/>
        </w:rPr>
        <w:t xml:space="preserve"> </w:t>
      </w:r>
      <w:r>
        <w:rPr>
          <w:rFonts w:ascii="Courier New" w:hAnsi="Courier New" w:cs="Courier New"/>
          <w:sz w:val="24"/>
          <w:szCs w:val="24"/>
        </w:rPr>
        <w:t xml:space="preserve">Anayasa Mahkemesi </w:t>
      </w:r>
      <w:r w:rsidR="006B042A">
        <w:rPr>
          <w:rFonts w:ascii="Courier New" w:hAnsi="Courier New" w:cs="Courier New"/>
          <w:sz w:val="24"/>
          <w:szCs w:val="24"/>
        </w:rPr>
        <w:t>5/1995</w:t>
      </w:r>
      <w:r>
        <w:rPr>
          <w:rFonts w:ascii="Courier New" w:hAnsi="Courier New" w:cs="Courier New"/>
          <w:sz w:val="24"/>
          <w:szCs w:val="24"/>
        </w:rPr>
        <w:t xml:space="preserve"> D.4/1996</w:t>
      </w:r>
      <w:r w:rsidR="006B042A">
        <w:rPr>
          <w:rFonts w:ascii="Courier New" w:hAnsi="Courier New" w:cs="Courier New"/>
          <w:sz w:val="24"/>
          <w:szCs w:val="24"/>
        </w:rPr>
        <w:t xml:space="preserve"> sayılı kararın izlenerek etkenlik yoktur denilmesi ve havalenin daha ileri gitmeden iptal edilmesi mümkün görünmemektedir. Kaldı ki, Birleştirilmiş Anayasa Mahkemesi 14/2020 ve 15/2020 D.1/2022’de etkenlik</w:t>
      </w:r>
      <w:r w:rsidR="00236D8E">
        <w:rPr>
          <w:rFonts w:ascii="Courier New" w:hAnsi="Courier New" w:cs="Courier New"/>
          <w:sz w:val="24"/>
          <w:szCs w:val="24"/>
        </w:rPr>
        <w:t xml:space="preserve"> konusunda dile getirilen</w:t>
      </w:r>
      <w:r w:rsidR="005B612D">
        <w:rPr>
          <w:rFonts w:ascii="Courier New" w:hAnsi="Courier New" w:cs="Courier New"/>
          <w:sz w:val="24"/>
          <w:szCs w:val="24"/>
        </w:rPr>
        <w:t>;</w:t>
      </w:r>
    </w:p>
    <w:p w:rsidR="000D2AF7" w:rsidRDefault="000D2AF7" w:rsidP="000D2AF7">
      <w:pPr>
        <w:spacing w:line="240" w:lineRule="auto"/>
        <w:ind w:left="708" w:hanging="408"/>
        <w:rPr>
          <w:rFonts w:ascii="Courier New" w:hAnsi="Courier New" w:cs="Courier New"/>
          <w:sz w:val="24"/>
          <w:szCs w:val="24"/>
        </w:rPr>
      </w:pPr>
      <w:r>
        <w:rPr>
          <w:rFonts w:ascii="Courier New" w:hAnsi="Courier New" w:cs="Courier New"/>
          <w:sz w:val="24"/>
          <w:szCs w:val="24"/>
        </w:rPr>
        <w:lastRenderedPageBreak/>
        <w:t>“</w:t>
      </w:r>
      <w:r>
        <w:rPr>
          <w:rFonts w:ascii="Courier New" w:hAnsi="Courier New" w:cs="Courier New"/>
          <w:sz w:val="24"/>
          <w:szCs w:val="24"/>
        </w:rPr>
        <w:tab/>
      </w:r>
      <w:r>
        <w:rPr>
          <w:rFonts w:ascii="Courier New" w:hAnsi="Courier New" w:cs="Courier New"/>
          <w:sz w:val="24"/>
          <w:szCs w:val="24"/>
        </w:rPr>
        <w:tab/>
        <w:t>Anayasa Mahkemesinin, etkenlik konusunu yeniden incelerken, Alt Mahkemenin kararını, Yargıtay’ın sahip olduğu yetkiler çerçevesinde ele alarak denetleme yetkisine sahip olmadığı açıktır. Bu yaklaşım gereği, Anayasa Mahkemesi, davadaki uyuşmazlık konusunun karara bağlanmasında etken olmadığı açık olan, buna karşın Alt Mahkemece etken olduğuna karar verilen yasa maddesinin veya kuralın, davadaki uyuşmazlık konusunun karara bağlanmasında etken olmadığı sonucuna varabilecektir.”</w:t>
      </w:r>
    </w:p>
    <w:p w:rsidR="006B042A" w:rsidRDefault="00236D8E" w:rsidP="000C660F">
      <w:pPr>
        <w:spacing w:line="360" w:lineRule="auto"/>
        <w:rPr>
          <w:rFonts w:ascii="Courier New" w:hAnsi="Courier New" w:cs="Courier New"/>
          <w:sz w:val="24"/>
          <w:szCs w:val="24"/>
        </w:rPr>
      </w:pPr>
      <w:proofErr w:type="gramStart"/>
      <w:r>
        <w:rPr>
          <w:rFonts w:ascii="Courier New" w:hAnsi="Courier New" w:cs="Courier New"/>
          <w:sz w:val="24"/>
          <w:szCs w:val="24"/>
        </w:rPr>
        <w:t>şeklindeki</w:t>
      </w:r>
      <w:proofErr w:type="gramEnd"/>
      <w:r>
        <w:rPr>
          <w:rFonts w:ascii="Courier New" w:hAnsi="Courier New" w:cs="Courier New"/>
          <w:sz w:val="24"/>
          <w:szCs w:val="24"/>
        </w:rPr>
        <w:t xml:space="preserve"> hususlar göz önüne alındığında, ilgili hukuk metinlerinin idari davaya konu olan meselenin karara bağlanmasında etken olmadığının değil, aksine</w:t>
      </w:r>
      <w:r w:rsidR="00E20E79">
        <w:rPr>
          <w:rFonts w:ascii="Courier New" w:hAnsi="Courier New" w:cs="Courier New"/>
          <w:sz w:val="24"/>
          <w:szCs w:val="24"/>
        </w:rPr>
        <w:t>,</w:t>
      </w:r>
      <w:r>
        <w:rPr>
          <w:rFonts w:ascii="Courier New" w:hAnsi="Courier New" w:cs="Courier New"/>
          <w:sz w:val="24"/>
          <w:szCs w:val="24"/>
        </w:rPr>
        <w:t xml:space="preserve"> etken olduğunun açık olduğu görülmektedir. Tüm bu nedenlerle etkenlikle ilgili </w:t>
      </w:r>
      <w:r w:rsidR="004451DD">
        <w:rPr>
          <w:rFonts w:ascii="Courier New" w:hAnsi="Courier New" w:cs="Courier New"/>
          <w:sz w:val="24"/>
          <w:szCs w:val="24"/>
        </w:rPr>
        <w:t xml:space="preserve">belirtilen özdeki </w:t>
      </w:r>
      <w:r>
        <w:rPr>
          <w:rFonts w:ascii="Courier New" w:hAnsi="Courier New" w:cs="Courier New"/>
          <w:sz w:val="24"/>
          <w:szCs w:val="24"/>
        </w:rPr>
        <w:t>iddialara</w:t>
      </w:r>
      <w:r w:rsidR="004451DD">
        <w:rPr>
          <w:rFonts w:ascii="Courier New" w:hAnsi="Courier New" w:cs="Courier New"/>
          <w:sz w:val="24"/>
          <w:szCs w:val="24"/>
        </w:rPr>
        <w:t xml:space="preserve"> da</w:t>
      </w:r>
      <w:r>
        <w:rPr>
          <w:rFonts w:ascii="Courier New" w:hAnsi="Courier New" w:cs="Courier New"/>
          <w:sz w:val="24"/>
          <w:szCs w:val="24"/>
        </w:rPr>
        <w:t xml:space="preserve"> herhangi bir değer verilmez ve</w:t>
      </w:r>
      <w:r w:rsidR="004451DD">
        <w:rPr>
          <w:rFonts w:ascii="Courier New" w:hAnsi="Courier New" w:cs="Courier New"/>
          <w:sz w:val="24"/>
          <w:szCs w:val="24"/>
        </w:rPr>
        <w:t xml:space="preserve"> anılan özdeki</w:t>
      </w:r>
      <w:r>
        <w:rPr>
          <w:rFonts w:ascii="Courier New" w:hAnsi="Courier New" w:cs="Courier New"/>
          <w:sz w:val="24"/>
          <w:szCs w:val="24"/>
        </w:rPr>
        <w:t xml:space="preserve"> iddialar reddedilir.</w:t>
      </w:r>
    </w:p>
    <w:p w:rsidR="0034315E" w:rsidRDefault="00BD0806" w:rsidP="000C660F">
      <w:pPr>
        <w:spacing w:line="360" w:lineRule="auto"/>
        <w:rPr>
          <w:rFonts w:ascii="Courier New" w:hAnsi="Courier New" w:cs="Courier New"/>
          <w:sz w:val="24"/>
          <w:szCs w:val="24"/>
        </w:rPr>
      </w:pPr>
      <w:r>
        <w:rPr>
          <w:rFonts w:ascii="Courier New" w:hAnsi="Courier New" w:cs="Courier New"/>
          <w:sz w:val="24"/>
          <w:szCs w:val="24"/>
        </w:rPr>
        <w:tab/>
        <w:t>Belirtilenler sonrasında meselenin esasının incelenmesine geçildiğinde</w:t>
      </w:r>
      <w:r w:rsidR="004451DD">
        <w:rPr>
          <w:rFonts w:ascii="Courier New" w:hAnsi="Courier New" w:cs="Courier New"/>
          <w:sz w:val="24"/>
          <w:szCs w:val="24"/>
        </w:rPr>
        <w:t>,</w:t>
      </w:r>
      <w:r>
        <w:rPr>
          <w:rFonts w:ascii="Courier New" w:hAnsi="Courier New" w:cs="Courier New"/>
          <w:sz w:val="24"/>
          <w:szCs w:val="24"/>
        </w:rPr>
        <w:t xml:space="preserve"> ilk göze çarpan husus</w:t>
      </w:r>
      <w:r w:rsidR="00E20E79">
        <w:rPr>
          <w:rFonts w:ascii="Courier New" w:hAnsi="Courier New" w:cs="Courier New"/>
          <w:sz w:val="24"/>
          <w:szCs w:val="24"/>
        </w:rPr>
        <w:t>,</w:t>
      </w:r>
      <w:r>
        <w:rPr>
          <w:rFonts w:ascii="Courier New" w:hAnsi="Courier New" w:cs="Courier New"/>
          <w:sz w:val="24"/>
          <w:szCs w:val="24"/>
        </w:rPr>
        <w:t xml:space="preserve"> Davacının KKTC yurttaşı</w:t>
      </w:r>
      <w:r w:rsidR="0027376F">
        <w:rPr>
          <w:rFonts w:ascii="Courier New" w:hAnsi="Courier New" w:cs="Courier New"/>
          <w:sz w:val="24"/>
          <w:szCs w:val="24"/>
        </w:rPr>
        <w:t xml:space="preserve"> bir kişi</w:t>
      </w:r>
      <w:r>
        <w:rPr>
          <w:rFonts w:ascii="Courier New" w:hAnsi="Courier New" w:cs="Courier New"/>
          <w:sz w:val="24"/>
          <w:szCs w:val="24"/>
        </w:rPr>
        <w:t xml:space="preserve"> olmadığı</w:t>
      </w:r>
      <w:r w:rsidR="0027376F">
        <w:rPr>
          <w:rFonts w:ascii="Courier New" w:hAnsi="Courier New" w:cs="Courier New"/>
          <w:sz w:val="24"/>
          <w:szCs w:val="24"/>
        </w:rPr>
        <w:t>dır</w:t>
      </w:r>
      <w:r>
        <w:rPr>
          <w:rFonts w:ascii="Courier New" w:hAnsi="Courier New" w:cs="Courier New"/>
          <w:sz w:val="24"/>
          <w:szCs w:val="24"/>
        </w:rPr>
        <w:t>. Davacının</w:t>
      </w:r>
      <w:r w:rsidR="00CD62FD">
        <w:rPr>
          <w:rFonts w:ascii="Courier New" w:hAnsi="Courier New" w:cs="Courier New"/>
          <w:sz w:val="24"/>
          <w:szCs w:val="24"/>
        </w:rPr>
        <w:t>,</w:t>
      </w:r>
      <w:r w:rsidR="007A22DA">
        <w:rPr>
          <w:rFonts w:ascii="Courier New" w:hAnsi="Courier New" w:cs="Courier New"/>
          <w:sz w:val="24"/>
          <w:szCs w:val="24"/>
        </w:rPr>
        <w:t xml:space="preserve"> G.C. Development </w:t>
      </w:r>
      <w:proofErr w:type="spellStart"/>
      <w:r w:rsidR="007A22DA">
        <w:rPr>
          <w:rFonts w:ascii="Courier New" w:hAnsi="Courier New" w:cs="Courier New"/>
          <w:sz w:val="24"/>
          <w:szCs w:val="24"/>
        </w:rPr>
        <w:t>Ltd’den</w:t>
      </w:r>
      <w:proofErr w:type="spellEnd"/>
      <w:r w:rsidR="007A22DA">
        <w:rPr>
          <w:rFonts w:ascii="Courier New" w:hAnsi="Courier New" w:cs="Courier New"/>
          <w:sz w:val="24"/>
          <w:szCs w:val="24"/>
        </w:rPr>
        <w:t xml:space="preserve"> satış yoluyla satın</w:t>
      </w:r>
      <w:r w:rsidR="00E20E79">
        <w:rPr>
          <w:rFonts w:ascii="Courier New" w:hAnsi="Courier New" w:cs="Courier New"/>
          <w:sz w:val="24"/>
          <w:szCs w:val="24"/>
        </w:rPr>
        <w:t xml:space="preserve"> ve devir </w:t>
      </w:r>
      <w:proofErr w:type="gramStart"/>
      <w:r w:rsidR="007A22DA">
        <w:rPr>
          <w:rFonts w:ascii="Courier New" w:hAnsi="Courier New" w:cs="Courier New"/>
          <w:sz w:val="24"/>
          <w:szCs w:val="24"/>
        </w:rPr>
        <w:t xml:space="preserve">aldığı </w:t>
      </w:r>
      <w:r>
        <w:rPr>
          <w:rFonts w:ascii="Courier New" w:hAnsi="Courier New" w:cs="Courier New"/>
          <w:sz w:val="24"/>
          <w:szCs w:val="24"/>
        </w:rPr>
        <w:t xml:space="preserve"> taşınmaz</w:t>
      </w:r>
      <w:proofErr w:type="gramEnd"/>
      <w:r>
        <w:rPr>
          <w:rFonts w:ascii="Courier New" w:hAnsi="Courier New" w:cs="Courier New"/>
          <w:sz w:val="24"/>
          <w:szCs w:val="24"/>
        </w:rPr>
        <w:t xml:space="preserve"> mal için talepte bulunan bir kişi olduğu</w:t>
      </w:r>
      <w:r w:rsidR="007A22DA">
        <w:rPr>
          <w:rFonts w:ascii="Courier New" w:hAnsi="Courier New" w:cs="Courier New"/>
          <w:sz w:val="24"/>
          <w:szCs w:val="24"/>
        </w:rPr>
        <w:t xml:space="preserve"> da</w:t>
      </w:r>
      <w:r>
        <w:rPr>
          <w:rFonts w:ascii="Courier New" w:hAnsi="Courier New" w:cs="Courier New"/>
          <w:sz w:val="24"/>
          <w:szCs w:val="24"/>
        </w:rPr>
        <w:t xml:space="preserve"> nettir ve bu husus Tek Yargıçlı Yüksek İdare Mahkemesinin kararında yer </w:t>
      </w:r>
      <w:r w:rsidR="0034315E">
        <w:rPr>
          <w:rFonts w:ascii="Courier New" w:hAnsi="Courier New" w:cs="Courier New"/>
          <w:sz w:val="24"/>
          <w:szCs w:val="24"/>
        </w:rPr>
        <w:t xml:space="preserve"> </w:t>
      </w:r>
      <w:r>
        <w:rPr>
          <w:rFonts w:ascii="Courier New" w:hAnsi="Courier New" w:cs="Courier New"/>
          <w:sz w:val="24"/>
          <w:szCs w:val="24"/>
        </w:rPr>
        <w:t>bulan</w:t>
      </w:r>
      <w:r w:rsidR="00CB7F88">
        <w:rPr>
          <w:rFonts w:ascii="Courier New" w:hAnsi="Courier New" w:cs="Courier New"/>
          <w:sz w:val="24"/>
          <w:szCs w:val="24"/>
        </w:rPr>
        <w:t>;</w:t>
      </w:r>
    </w:p>
    <w:p w:rsidR="007D7E7B" w:rsidRDefault="007D7E7B" w:rsidP="007D7E7B">
      <w:pPr>
        <w:spacing w:after="0" w:line="360" w:lineRule="auto"/>
        <w:rPr>
          <w:rFonts w:ascii="Courier New" w:hAnsi="Courier New" w:cs="Courier New"/>
          <w:sz w:val="24"/>
          <w:szCs w:val="24"/>
          <w:lang w:eastAsia="tr-TR"/>
        </w:rPr>
      </w:pPr>
      <w:r>
        <w:rPr>
          <w:rFonts w:ascii="Courier New" w:hAnsi="Courier New" w:cs="Courier New"/>
          <w:sz w:val="24"/>
          <w:szCs w:val="24"/>
          <w:lang w:eastAsia="tr-TR"/>
        </w:rPr>
        <w:t xml:space="preserve">   “</w:t>
      </w:r>
      <w:r>
        <w:rPr>
          <w:rFonts w:ascii="Courier New" w:hAnsi="Courier New" w:cs="Courier New"/>
          <w:sz w:val="24"/>
          <w:szCs w:val="24"/>
          <w:lang w:eastAsia="tr-TR"/>
        </w:rPr>
        <w:tab/>
      </w:r>
      <w:r w:rsidRPr="006D3C33">
        <w:rPr>
          <w:rFonts w:ascii="Courier New" w:hAnsi="Courier New" w:cs="Courier New"/>
          <w:sz w:val="24"/>
          <w:szCs w:val="24"/>
          <w:lang w:eastAsia="tr-TR"/>
        </w:rPr>
        <w:t xml:space="preserve">2.Dava konusu başvuruya konu Taşınmaz Mallar 20.7.1974 </w:t>
      </w:r>
    </w:p>
    <w:p w:rsidR="007D7E7B" w:rsidRDefault="007D7E7B" w:rsidP="007D7E7B">
      <w:pPr>
        <w:spacing w:after="0" w:line="360" w:lineRule="auto"/>
        <w:ind w:left="708"/>
        <w:rPr>
          <w:rFonts w:ascii="Courier New" w:hAnsi="Courier New" w:cs="Courier New"/>
          <w:sz w:val="24"/>
          <w:szCs w:val="24"/>
          <w:lang w:eastAsia="tr-TR"/>
        </w:rPr>
      </w:pPr>
      <w:r>
        <w:rPr>
          <w:rFonts w:ascii="Courier New" w:hAnsi="Courier New" w:cs="Courier New"/>
          <w:sz w:val="24"/>
          <w:szCs w:val="24"/>
          <w:lang w:eastAsia="tr-TR"/>
        </w:rPr>
        <w:t xml:space="preserve">  </w:t>
      </w:r>
      <w:proofErr w:type="gramStart"/>
      <w:r w:rsidRPr="006D3C33">
        <w:rPr>
          <w:rFonts w:ascii="Courier New" w:hAnsi="Courier New" w:cs="Courier New"/>
          <w:sz w:val="24"/>
          <w:szCs w:val="24"/>
          <w:lang w:eastAsia="tr-TR"/>
        </w:rPr>
        <w:t>öncesinde</w:t>
      </w:r>
      <w:proofErr w:type="gramEnd"/>
      <w:r w:rsidRPr="006D3C33">
        <w:rPr>
          <w:rFonts w:ascii="Courier New" w:hAnsi="Courier New" w:cs="Courier New"/>
          <w:sz w:val="24"/>
          <w:szCs w:val="24"/>
          <w:lang w:eastAsia="tr-TR"/>
        </w:rPr>
        <w:t xml:space="preserve"> kurulmuş olan ve Davacının da hissedarı </w:t>
      </w:r>
    </w:p>
    <w:p w:rsidR="007D7E7B" w:rsidRDefault="007D7E7B" w:rsidP="007D7E7B">
      <w:pPr>
        <w:spacing w:after="0" w:line="360" w:lineRule="auto"/>
        <w:ind w:left="708"/>
        <w:rPr>
          <w:rFonts w:ascii="Courier New" w:hAnsi="Courier New" w:cs="Courier New"/>
          <w:sz w:val="24"/>
          <w:szCs w:val="24"/>
          <w:lang w:eastAsia="tr-TR"/>
        </w:rPr>
      </w:pPr>
      <w:r>
        <w:rPr>
          <w:rFonts w:ascii="Courier New" w:hAnsi="Courier New" w:cs="Courier New"/>
          <w:sz w:val="24"/>
          <w:szCs w:val="24"/>
          <w:lang w:eastAsia="tr-TR"/>
        </w:rPr>
        <w:t xml:space="preserve">  </w:t>
      </w:r>
      <w:proofErr w:type="gramStart"/>
      <w:r w:rsidRPr="006D3C33">
        <w:rPr>
          <w:rFonts w:ascii="Courier New" w:hAnsi="Courier New" w:cs="Courier New"/>
          <w:sz w:val="24"/>
          <w:szCs w:val="24"/>
          <w:lang w:eastAsia="tr-TR"/>
        </w:rPr>
        <w:t>ve</w:t>
      </w:r>
      <w:proofErr w:type="gramEnd"/>
      <w:r w:rsidRPr="006D3C33">
        <w:rPr>
          <w:rFonts w:ascii="Courier New" w:hAnsi="Courier New" w:cs="Courier New"/>
          <w:sz w:val="24"/>
          <w:szCs w:val="24"/>
          <w:lang w:eastAsia="tr-TR"/>
        </w:rPr>
        <w:t xml:space="preserve">/veya Direktörü olduğu Kayıt No.3652-GC Development </w:t>
      </w:r>
    </w:p>
    <w:p w:rsidR="007D7E7B" w:rsidRDefault="007D7E7B" w:rsidP="007D7E7B">
      <w:pPr>
        <w:spacing w:after="0" w:line="360" w:lineRule="auto"/>
        <w:ind w:left="708"/>
        <w:rPr>
          <w:rFonts w:ascii="Courier New" w:hAnsi="Courier New" w:cs="Courier New"/>
          <w:sz w:val="24"/>
          <w:szCs w:val="24"/>
          <w:lang w:eastAsia="tr-TR"/>
        </w:rPr>
      </w:pPr>
      <w:r>
        <w:rPr>
          <w:rFonts w:ascii="Courier New" w:hAnsi="Courier New" w:cs="Courier New"/>
          <w:sz w:val="24"/>
          <w:szCs w:val="24"/>
          <w:lang w:eastAsia="tr-TR"/>
        </w:rPr>
        <w:t xml:space="preserve">  </w:t>
      </w:r>
      <w:r w:rsidRPr="006D3C33">
        <w:rPr>
          <w:rFonts w:ascii="Courier New" w:hAnsi="Courier New" w:cs="Courier New"/>
          <w:sz w:val="24"/>
          <w:szCs w:val="24"/>
          <w:lang w:eastAsia="tr-TR"/>
        </w:rPr>
        <w:t>Ltd. mülkiyetine ve/veya adına kayıtlı bulunmaktaydı.</w:t>
      </w:r>
    </w:p>
    <w:p w:rsidR="007D7E7B" w:rsidRPr="006D3C33" w:rsidRDefault="007D7E7B" w:rsidP="007D7E7B">
      <w:pPr>
        <w:spacing w:after="0" w:line="360" w:lineRule="auto"/>
        <w:ind w:left="708"/>
        <w:rPr>
          <w:rFonts w:ascii="Courier New" w:hAnsi="Courier New" w:cs="Courier New"/>
          <w:b/>
          <w:sz w:val="24"/>
          <w:szCs w:val="24"/>
          <w:lang w:eastAsia="tr-TR"/>
        </w:rPr>
      </w:pPr>
    </w:p>
    <w:p w:rsidR="007D7E7B" w:rsidRDefault="007D7E7B" w:rsidP="007D7E7B">
      <w:pPr>
        <w:spacing w:after="0" w:line="360" w:lineRule="auto"/>
        <w:ind w:firstLine="708"/>
        <w:rPr>
          <w:rFonts w:ascii="Courier New" w:hAnsi="Courier New" w:cs="Courier New"/>
          <w:sz w:val="24"/>
          <w:szCs w:val="24"/>
          <w:lang w:eastAsia="tr-TR"/>
        </w:rPr>
      </w:pPr>
      <w:r w:rsidRPr="006D3C33">
        <w:rPr>
          <w:rFonts w:ascii="Courier New" w:hAnsi="Courier New" w:cs="Courier New"/>
          <w:sz w:val="24"/>
          <w:szCs w:val="24"/>
          <w:lang w:eastAsia="tr-TR"/>
        </w:rPr>
        <w:t>4.G</w:t>
      </w:r>
      <w:r>
        <w:rPr>
          <w:rFonts w:ascii="Courier New" w:hAnsi="Courier New" w:cs="Courier New"/>
          <w:sz w:val="24"/>
          <w:szCs w:val="24"/>
          <w:lang w:eastAsia="tr-TR"/>
        </w:rPr>
        <w:t>.</w:t>
      </w:r>
      <w:r w:rsidRPr="006D3C33">
        <w:rPr>
          <w:rFonts w:ascii="Courier New" w:hAnsi="Courier New" w:cs="Courier New"/>
          <w:sz w:val="24"/>
          <w:szCs w:val="24"/>
          <w:lang w:eastAsia="tr-TR"/>
        </w:rPr>
        <w:t xml:space="preserve">C Development Ltd. adına olan malların her biri 34.17 </w:t>
      </w:r>
    </w:p>
    <w:p w:rsidR="007D7E7B" w:rsidRDefault="007D7E7B" w:rsidP="007D7E7B">
      <w:pPr>
        <w:spacing w:after="0" w:line="360" w:lineRule="auto"/>
        <w:ind w:firstLine="708"/>
        <w:rPr>
          <w:rFonts w:ascii="Courier New" w:hAnsi="Courier New" w:cs="Courier New"/>
          <w:sz w:val="24"/>
          <w:szCs w:val="24"/>
          <w:lang w:eastAsia="tr-TR"/>
        </w:rPr>
      </w:pPr>
      <w:r>
        <w:rPr>
          <w:rFonts w:ascii="Courier New" w:hAnsi="Courier New" w:cs="Courier New"/>
          <w:sz w:val="24"/>
          <w:szCs w:val="24"/>
          <w:lang w:eastAsia="tr-TR"/>
        </w:rPr>
        <w:t xml:space="preserve">  </w:t>
      </w:r>
      <w:r w:rsidRPr="006D3C33">
        <w:rPr>
          <w:rFonts w:ascii="Courier New" w:hAnsi="Courier New" w:cs="Courier New"/>
          <w:sz w:val="24"/>
          <w:szCs w:val="24"/>
          <w:lang w:eastAsia="tr-TR"/>
        </w:rPr>
        <w:t xml:space="preserve">Euro karşılığı olan 20 Kıbrıs Lirası karşılığında satış </w:t>
      </w:r>
    </w:p>
    <w:p w:rsidR="007D7E7B" w:rsidRDefault="007D7E7B" w:rsidP="007D7E7B">
      <w:pPr>
        <w:spacing w:after="0" w:line="360" w:lineRule="auto"/>
        <w:ind w:firstLine="708"/>
        <w:rPr>
          <w:rFonts w:ascii="Courier New" w:hAnsi="Courier New" w:cs="Courier New"/>
          <w:sz w:val="24"/>
          <w:szCs w:val="24"/>
          <w:lang w:eastAsia="tr-TR"/>
        </w:rPr>
      </w:pPr>
      <w:r>
        <w:rPr>
          <w:rFonts w:ascii="Courier New" w:hAnsi="Courier New" w:cs="Courier New"/>
          <w:sz w:val="24"/>
          <w:szCs w:val="24"/>
          <w:lang w:eastAsia="tr-TR"/>
        </w:rPr>
        <w:t xml:space="preserve">  </w:t>
      </w:r>
      <w:proofErr w:type="gramStart"/>
      <w:r w:rsidRPr="006D3C33">
        <w:rPr>
          <w:rFonts w:ascii="Courier New" w:hAnsi="Courier New" w:cs="Courier New"/>
          <w:sz w:val="24"/>
          <w:szCs w:val="24"/>
          <w:lang w:eastAsia="tr-TR"/>
        </w:rPr>
        <w:t>yolu</w:t>
      </w:r>
      <w:proofErr w:type="gramEnd"/>
      <w:r w:rsidRPr="006D3C33">
        <w:rPr>
          <w:rFonts w:ascii="Courier New" w:hAnsi="Courier New" w:cs="Courier New"/>
          <w:sz w:val="24"/>
          <w:szCs w:val="24"/>
          <w:lang w:eastAsia="tr-TR"/>
        </w:rPr>
        <w:t xml:space="preserve"> ile Davacı adına kaydedildi</w:t>
      </w:r>
      <w:r>
        <w:rPr>
          <w:rFonts w:ascii="Courier New" w:hAnsi="Courier New" w:cs="Courier New"/>
          <w:sz w:val="24"/>
          <w:szCs w:val="24"/>
          <w:lang w:eastAsia="tr-TR"/>
        </w:rPr>
        <w:t>.</w:t>
      </w:r>
      <w:r w:rsidRPr="006D3C33">
        <w:rPr>
          <w:rFonts w:ascii="Courier New" w:hAnsi="Courier New" w:cs="Courier New"/>
          <w:sz w:val="24"/>
          <w:szCs w:val="24"/>
          <w:lang w:eastAsia="tr-TR"/>
        </w:rPr>
        <w:t xml:space="preserve"> Taşınmaz Mal </w:t>
      </w:r>
    </w:p>
    <w:p w:rsidR="007D7E7B" w:rsidRDefault="007D7E7B" w:rsidP="007D7E7B">
      <w:pPr>
        <w:spacing w:after="0" w:line="360" w:lineRule="auto"/>
        <w:ind w:firstLine="708"/>
        <w:rPr>
          <w:rFonts w:ascii="Courier New" w:hAnsi="Courier New" w:cs="Courier New"/>
          <w:sz w:val="24"/>
          <w:szCs w:val="24"/>
          <w:lang w:eastAsia="tr-TR"/>
        </w:rPr>
      </w:pPr>
      <w:r>
        <w:rPr>
          <w:rFonts w:ascii="Courier New" w:hAnsi="Courier New" w:cs="Courier New"/>
          <w:sz w:val="24"/>
          <w:szCs w:val="24"/>
          <w:lang w:eastAsia="tr-TR"/>
        </w:rPr>
        <w:t xml:space="preserve">  </w:t>
      </w:r>
      <w:r w:rsidRPr="006D3C33">
        <w:rPr>
          <w:rFonts w:ascii="Courier New" w:hAnsi="Courier New" w:cs="Courier New"/>
          <w:sz w:val="24"/>
          <w:szCs w:val="24"/>
          <w:lang w:eastAsia="tr-TR"/>
        </w:rPr>
        <w:t xml:space="preserve">Komisyonuna başvuru yapıldığı zaman </w:t>
      </w:r>
      <w:proofErr w:type="spellStart"/>
      <w:r w:rsidRPr="006D3C33">
        <w:rPr>
          <w:rFonts w:ascii="Courier New" w:hAnsi="Courier New" w:cs="Courier New"/>
          <w:sz w:val="24"/>
          <w:szCs w:val="24"/>
          <w:lang w:eastAsia="tr-TR"/>
        </w:rPr>
        <w:t>Yeniboğaziçi</w:t>
      </w:r>
      <w:r>
        <w:rPr>
          <w:rFonts w:ascii="Courier New" w:hAnsi="Courier New" w:cs="Courier New"/>
          <w:sz w:val="24"/>
          <w:szCs w:val="24"/>
          <w:lang w:eastAsia="tr-TR"/>
        </w:rPr>
        <w:t>’n</w:t>
      </w:r>
      <w:r w:rsidRPr="006D3C33">
        <w:rPr>
          <w:rFonts w:ascii="Courier New" w:hAnsi="Courier New" w:cs="Courier New"/>
          <w:sz w:val="24"/>
          <w:szCs w:val="24"/>
          <w:lang w:eastAsia="tr-TR"/>
        </w:rPr>
        <w:t>de</w:t>
      </w:r>
      <w:proofErr w:type="spellEnd"/>
      <w:r w:rsidRPr="006D3C33">
        <w:rPr>
          <w:rFonts w:ascii="Courier New" w:hAnsi="Courier New" w:cs="Courier New"/>
          <w:sz w:val="24"/>
          <w:szCs w:val="24"/>
          <w:lang w:eastAsia="tr-TR"/>
        </w:rPr>
        <w:t xml:space="preserve"> 16 </w:t>
      </w:r>
    </w:p>
    <w:p w:rsidR="007A22DA" w:rsidRDefault="007D7E7B" w:rsidP="007D7E7B">
      <w:pPr>
        <w:spacing w:after="0" w:line="360" w:lineRule="auto"/>
        <w:ind w:firstLine="708"/>
        <w:rPr>
          <w:rFonts w:ascii="Courier New" w:hAnsi="Courier New" w:cs="Courier New"/>
          <w:sz w:val="24"/>
          <w:szCs w:val="24"/>
          <w:lang w:eastAsia="tr-TR"/>
        </w:rPr>
      </w:pPr>
      <w:r>
        <w:rPr>
          <w:rFonts w:ascii="Courier New" w:hAnsi="Courier New" w:cs="Courier New"/>
          <w:sz w:val="24"/>
          <w:szCs w:val="24"/>
          <w:lang w:eastAsia="tr-TR"/>
        </w:rPr>
        <w:t xml:space="preserve">  </w:t>
      </w:r>
      <w:proofErr w:type="gramStart"/>
      <w:r w:rsidRPr="006D3C33">
        <w:rPr>
          <w:rFonts w:ascii="Courier New" w:hAnsi="Courier New" w:cs="Courier New"/>
          <w:sz w:val="24"/>
          <w:szCs w:val="24"/>
          <w:lang w:eastAsia="tr-TR"/>
        </w:rPr>
        <w:t>adet</w:t>
      </w:r>
      <w:proofErr w:type="gramEnd"/>
      <w:r w:rsidRPr="006D3C33">
        <w:rPr>
          <w:rFonts w:ascii="Courier New" w:hAnsi="Courier New" w:cs="Courier New"/>
          <w:sz w:val="24"/>
          <w:szCs w:val="24"/>
          <w:lang w:eastAsia="tr-TR"/>
        </w:rPr>
        <w:t xml:space="preserve"> Taşınmaz </w:t>
      </w:r>
      <w:r>
        <w:rPr>
          <w:rFonts w:ascii="Courier New" w:hAnsi="Courier New" w:cs="Courier New"/>
          <w:sz w:val="24"/>
          <w:szCs w:val="24"/>
          <w:lang w:eastAsia="tr-TR"/>
        </w:rPr>
        <w:t>Mal Davacının adına kayıtlıydı.“</w:t>
      </w:r>
    </w:p>
    <w:p w:rsidR="007A22DA" w:rsidRPr="006D3C33" w:rsidRDefault="007A22DA" w:rsidP="0034315E">
      <w:pPr>
        <w:spacing w:after="0" w:line="240" w:lineRule="auto"/>
        <w:ind w:left="1005" w:hanging="705"/>
        <w:rPr>
          <w:rFonts w:ascii="Courier New" w:hAnsi="Courier New" w:cs="Courier New"/>
          <w:sz w:val="24"/>
          <w:szCs w:val="24"/>
          <w:lang w:eastAsia="tr-TR"/>
        </w:rPr>
      </w:pPr>
    </w:p>
    <w:p w:rsidR="00EC206A" w:rsidRDefault="00BD0806" w:rsidP="00C74AA4">
      <w:pPr>
        <w:spacing w:line="360" w:lineRule="auto"/>
        <w:rPr>
          <w:rFonts w:ascii="Courier New" w:hAnsi="Courier New" w:cs="Courier New"/>
          <w:sz w:val="24"/>
          <w:szCs w:val="24"/>
        </w:rPr>
      </w:pPr>
      <w:proofErr w:type="gramStart"/>
      <w:r>
        <w:rPr>
          <w:rFonts w:ascii="Courier New" w:hAnsi="Courier New" w:cs="Courier New"/>
          <w:sz w:val="24"/>
          <w:szCs w:val="24"/>
        </w:rPr>
        <w:t>şeklindeki</w:t>
      </w:r>
      <w:proofErr w:type="gramEnd"/>
      <w:r>
        <w:rPr>
          <w:rFonts w:ascii="Courier New" w:hAnsi="Courier New" w:cs="Courier New"/>
          <w:sz w:val="24"/>
          <w:szCs w:val="24"/>
        </w:rPr>
        <w:t xml:space="preserve"> ihtilafsız olgudan da açıkça görülmektedir.</w:t>
      </w:r>
      <w:r w:rsidR="00226B76">
        <w:rPr>
          <w:rFonts w:ascii="Courier New" w:hAnsi="Courier New" w:cs="Courier New"/>
          <w:sz w:val="24"/>
          <w:szCs w:val="24"/>
        </w:rPr>
        <w:t xml:space="preserve"> </w:t>
      </w:r>
    </w:p>
    <w:p w:rsidR="003B7199" w:rsidRDefault="003B7199" w:rsidP="00C74AA4">
      <w:pPr>
        <w:spacing w:line="360" w:lineRule="auto"/>
        <w:rPr>
          <w:rFonts w:ascii="Courier New" w:hAnsi="Courier New" w:cs="Courier New"/>
          <w:sz w:val="24"/>
          <w:szCs w:val="24"/>
        </w:rPr>
      </w:pPr>
    </w:p>
    <w:p w:rsidR="00CD62FD" w:rsidRDefault="00CD62FD" w:rsidP="00C74AA4">
      <w:pPr>
        <w:spacing w:line="360" w:lineRule="auto"/>
        <w:rPr>
          <w:rFonts w:ascii="Courier New" w:hAnsi="Courier New" w:cs="Courier New"/>
          <w:sz w:val="24"/>
          <w:szCs w:val="24"/>
        </w:rPr>
      </w:pPr>
    </w:p>
    <w:p w:rsidR="00226B76" w:rsidRDefault="00226B76" w:rsidP="00EC206A">
      <w:pPr>
        <w:spacing w:line="360" w:lineRule="auto"/>
        <w:ind w:firstLine="708"/>
        <w:rPr>
          <w:rFonts w:ascii="Courier New" w:hAnsi="Courier New" w:cs="Courier New"/>
          <w:sz w:val="24"/>
          <w:szCs w:val="24"/>
        </w:rPr>
      </w:pPr>
      <w:r>
        <w:rPr>
          <w:rFonts w:ascii="Courier New" w:hAnsi="Courier New" w:cs="Courier New"/>
          <w:sz w:val="24"/>
          <w:szCs w:val="24"/>
        </w:rPr>
        <w:lastRenderedPageBreak/>
        <w:t>Davacının talepleri ve bu meselenin özü göz önünde bulundurulduğunda,</w:t>
      </w:r>
      <w:r w:rsidR="00747BAF">
        <w:rPr>
          <w:rFonts w:ascii="Courier New" w:hAnsi="Courier New" w:cs="Courier New"/>
          <w:sz w:val="24"/>
          <w:szCs w:val="24"/>
        </w:rPr>
        <w:t xml:space="preserve"> Anayasa’ya aykırılık iddiası yapılan Anayasa maddelerinden birisi olan</w:t>
      </w:r>
      <w:r>
        <w:rPr>
          <w:rFonts w:ascii="Courier New" w:hAnsi="Courier New" w:cs="Courier New"/>
          <w:sz w:val="24"/>
          <w:szCs w:val="24"/>
        </w:rPr>
        <w:t xml:space="preserve"> Anayasa’nın mülkiyet hakkını düzenleyen 36’ncı maddesinin konuyla ilgili özel düzenleme olduğu ortaya çıkmaktadır. </w:t>
      </w:r>
    </w:p>
    <w:p w:rsidR="00082667" w:rsidRDefault="002A2089" w:rsidP="00C74AA4">
      <w:pPr>
        <w:spacing w:line="360" w:lineRule="auto"/>
        <w:rPr>
          <w:rFonts w:ascii="Courier New" w:hAnsi="Courier New" w:cs="Courier New"/>
          <w:sz w:val="24"/>
          <w:szCs w:val="24"/>
        </w:rPr>
      </w:pPr>
      <w:r>
        <w:rPr>
          <w:rFonts w:ascii="Courier New" w:hAnsi="Courier New" w:cs="Courier New"/>
          <w:sz w:val="24"/>
          <w:szCs w:val="24"/>
        </w:rPr>
        <w:tab/>
        <w:t>Bu hususu vurguladıktan sonra</w:t>
      </w:r>
      <w:r w:rsidR="00E70A8D">
        <w:rPr>
          <w:rFonts w:ascii="Courier New" w:hAnsi="Courier New" w:cs="Courier New"/>
          <w:sz w:val="24"/>
          <w:szCs w:val="24"/>
        </w:rPr>
        <w:t>,</w:t>
      </w:r>
      <w:r>
        <w:rPr>
          <w:rFonts w:ascii="Courier New" w:hAnsi="Courier New" w:cs="Courier New"/>
          <w:sz w:val="24"/>
          <w:szCs w:val="24"/>
        </w:rPr>
        <w:t xml:space="preserve"> Davacının</w:t>
      </w:r>
      <w:r w:rsidR="00E70A8D">
        <w:rPr>
          <w:rFonts w:ascii="Courier New" w:hAnsi="Courier New" w:cs="Courier New"/>
          <w:sz w:val="24"/>
          <w:szCs w:val="24"/>
        </w:rPr>
        <w:t>,</w:t>
      </w:r>
      <w:r>
        <w:rPr>
          <w:rFonts w:ascii="Courier New" w:hAnsi="Courier New" w:cs="Courier New"/>
          <w:sz w:val="24"/>
          <w:szCs w:val="24"/>
        </w:rPr>
        <w:t xml:space="preserve"> KKTC Anayasası ile korunan bir </w:t>
      </w:r>
      <w:r w:rsidR="00E70A8D">
        <w:rPr>
          <w:rFonts w:ascii="Courier New" w:hAnsi="Courier New" w:cs="Courier New"/>
          <w:sz w:val="24"/>
          <w:szCs w:val="24"/>
        </w:rPr>
        <w:t xml:space="preserve">mülkiyet </w:t>
      </w:r>
      <w:r>
        <w:rPr>
          <w:rFonts w:ascii="Courier New" w:hAnsi="Courier New" w:cs="Courier New"/>
          <w:sz w:val="24"/>
          <w:szCs w:val="24"/>
        </w:rPr>
        <w:t xml:space="preserve">hakkının olup olmadığının belirlenmesi gereği bulunmaktadır. </w:t>
      </w:r>
    </w:p>
    <w:p w:rsidR="002A2089" w:rsidRDefault="002A2089" w:rsidP="00C74AA4">
      <w:pPr>
        <w:spacing w:line="360" w:lineRule="auto"/>
        <w:rPr>
          <w:rFonts w:ascii="Courier New" w:hAnsi="Courier New" w:cs="Courier New"/>
          <w:sz w:val="24"/>
          <w:szCs w:val="24"/>
        </w:rPr>
      </w:pPr>
      <w:r>
        <w:rPr>
          <w:rFonts w:ascii="Courier New" w:hAnsi="Courier New" w:cs="Courier New"/>
          <w:sz w:val="24"/>
          <w:szCs w:val="24"/>
        </w:rPr>
        <w:tab/>
        <w:t>Davacı Avukatı</w:t>
      </w:r>
      <w:r w:rsidR="007D7E7B">
        <w:rPr>
          <w:rFonts w:ascii="Courier New" w:hAnsi="Courier New" w:cs="Courier New"/>
          <w:sz w:val="24"/>
          <w:szCs w:val="24"/>
        </w:rPr>
        <w:t>,</w:t>
      </w:r>
      <w:r>
        <w:rPr>
          <w:rFonts w:ascii="Courier New" w:hAnsi="Courier New" w:cs="Courier New"/>
          <w:sz w:val="24"/>
          <w:szCs w:val="24"/>
        </w:rPr>
        <w:t xml:space="preserve"> havale konusu </w:t>
      </w:r>
      <w:r w:rsidR="007D7E7B">
        <w:rPr>
          <w:rFonts w:ascii="Courier New" w:hAnsi="Courier New" w:cs="Courier New"/>
          <w:sz w:val="24"/>
          <w:szCs w:val="24"/>
        </w:rPr>
        <w:t>yapılmayan</w:t>
      </w:r>
      <w:r>
        <w:rPr>
          <w:rFonts w:ascii="Courier New" w:hAnsi="Courier New" w:cs="Courier New"/>
          <w:sz w:val="24"/>
          <w:szCs w:val="24"/>
        </w:rPr>
        <w:t xml:space="preserve"> Anayasa’nın 159’uncu maddesinden hareketle</w:t>
      </w:r>
      <w:r w:rsidR="007D7E7B">
        <w:rPr>
          <w:rFonts w:ascii="Courier New" w:hAnsi="Courier New" w:cs="Courier New"/>
          <w:sz w:val="24"/>
          <w:szCs w:val="24"/>
        </w:rPr>
        <w:t>,</w:t>
      </w:r>
      <w:r>
        <w:rPr>
          <w:rFonts w:ascii="Courier New" w:hAnsi="Courier New" w:cs="Courier New"/>
          <w:sz w:val="24"/>
          <w:szCs w:val="24"/>
        </w:rPr>
        <w:t xml:space="preserve"> mülkiyet hakkının</w:t>
      </w:r>
      <w:r w:rsidR="007D7E7B">
        <w:rPr>
          <w:rFonts w:ascii="Courier New" w:hAnsi="Courier New" w:cs="Courier New"/>
          <w:sz w:val="24"/>
          <w:szCs w:val="24"/>
        </w:rPr>
        <w:t>,</w:t>
      </w:r>
      <w:r>
        <w:rPr>
          <w:rFonts w:ascii="Courier New" w:hAnsi="Courier New" w:cs="Courier New"/>
          <w:sz w:val="24"/>
          <w:szCs w:val="24"/>
        </w:rPr>
        <w:t xml:space="preserve"> yabancıları da kapsadığını ileri sürmüş haldedir. 159’uncu madde havale konusu olmamakla birlikte</w:t>
      </w:r>
      <w:r w:rsidR="007D7E7B">
        <w:rPr>
          <w:rFonts w:ascii="Courier New" w:hAnsi="Courier New" w:cs="Courier New"/>
          <w:sz w:val="24"/>
          <w:szCs w:val="24"/>
        </w:rPr>
        <w:t>,</w:t>
      </w:r>
      <w:r>
        <w:rPr>
          <w:rFonts w:ascii="Courier New" w:hAnsi="Courier New" w:cs="Courier New"/>
          <w:sz w:val="24"/>
          <w:szCs w:val="24"/>
        </w:rPr>
        <w:t xml:space="preserve"> </w:t>
      </w:r>
      <w:r w:rsidR="00F53F44">
        <w:rPr>
          <w:rFonts w:ascii="Courier New" w:hAnsi="Courier New" w:cs="Courier New"/>
          <w:sz w:val="24"/>
          <w:szCs w:val="24"/>
        </w:rPr>
        <w:t xml:space="preserve">Davacının, </w:t>
      </w:r>
      <w:r>
        <w:rPr>
          <w:rFonts w:ascii="Courier New" w:hAnsi="Courier New" w:cs="Courier New"/>
          <w:sz w:val="24"/>
          <w:szCs w:val="24"/>
        </w:rPr>
        <w:t>159’uncu madde tahtında mülkiyet hakkı noktasında Anayasal bir korumadan yararlanıp yararlanamayacağı hususu</w:t>
      </w:r>
      <w:r w:rsidR="003A62E2">
        <w:rPr>
          <w:rFonts w:ascii="Courier New" w:hAnsi="Courier New" w:cs="Courier New"/>
          <w:sz w:val="24"/>
          <w:szCs w:val="24"/>
        </w:rPr>
        <w:t>nun incele</w:t>
      </w:r>
      <w:r w:rsidR="00082667">
        <w:rPr>
          <w:rFonts w:ascii="Courier New" w:hAnsi="Courier New" w:cs="Courier New"/>
          <w:sz w:val="24"/>
          <w:szCs w:val="24"/>
        </w:rPr>
        <w:t>n</w:t>
      </w:r>
      <w:r w:rsidR="003A62E2">
        <w:rPr>
          <w:rFonts w:ascii="Courier New" w:hAnsi="Courier New" w:cs="Courier New"/>
          <w:sz w:val="24"/>
          <w:szCs w:val="24"/>
        </w:rPr>
        <w:t>mesi, Anayasa’nın 13’üncü maddesinin varlığı gereği hukuki açıdan gerekli haldedir.</w:t>
      </w:r>
      <w:r>
        <w:rPr>
          <w:rFonts w:ascii="Courier New" w:hAnsi="Courier New" w:cs="Courier New"/>
          <w:sz w:val="24"/>
          <w:szCs w:val="24"/>
        </w:rPr>
        <w:t xml:space="preserve"> </w:t>
      </w:r>
    </w:p>
    <w:p w:rsidR="007D7E7B" w:rsidRDefault="002A2089" w:rsidP="00C74AA4">
      <w:pPr>
        <w:spacing w:line="360" w:lineRule="auto"/>
        <w:rPr>
          <w:rFonts w:ascii="Courier New" w:hAnsi="Courier New" w:cs="Courier New"/>
          <w:sz w:val="24"/>
          <w:szCs w:val="24"/>
        </w:rPr>
      </w:pPr>
      <w:r>
        <w:rPr>
          <w:rFonts w:ascii="Courier New" w:hAnsi="Courier New" w:cs="Courier New"/>
          <w:sz w:val="24"/>
          <w:szCs w:val="24"/>
        </w:rPr>
        <w:tab/>
      </w:r>
      <w:r w:rsidR="003A62E2">
        <w:rPr>
          <w:rFonts w:ascii="Courier New" w:hAnsi="Courier New" w:cs="Courier New"/>
          <w:sz w:val="24"/>
          <w:szCs w:val="24"/>
        </w:rPr>
        <w:t xml:space="preserve">Bu açıdan konunun incelendiği </w:t>
      </w:r>
      <w:r w:rsidR="00E20E79">
        <w:rPr>
          <w:rFonts w:ascii="Courier New" w:hAnsi="Courier New" w:cs="Courier New"/>
          <w:sz w:val="24"/>
          <w:szCs w:val="24"/>
        </w:rPr>
        <w:t>Anayasa Mahkemesi 3/2006 D.</w:t>
      </w:r>
      <w:r w:rsidR="003A62E2">
        <w:rPr>
          <w:rFonts w:ascii="Courier New" w:hAnsi="Courier New" w:cs="Courier New"/>
          <w:sz w:val="24"/>
          <w:szCs w:val="24"/>
        </w:rPr>
        <w:t xml:space="preserve">3/2006 sayılı karara bakıldığında, </w:t>
      </w:r>
      <w:r>
        <w:rPr>
          <w:rFonts w:ascii="Courier New" w:hAnsi="Courier New" w:cs="Courier New"/>
          <w:sz w:val="24"/>
          <w:szCs w:val="24"/>
        </w:rPr>
        <w:t>kararda</w:t>
      </w:r>
      <w:r w:rsidR="003A62E2">
        <w:rPr>
          <w:rFonts w:ascii="Courier New" w:hAnsi="Courier New" w:cs="Courier New"/>
          <w:sz w:val="24"/>
          <w:szCs w:val="24"/>
        </w:rPr>
        <w:t>,</w:t>
      </w:r>
      <w:r>
        <w:rPr>
          <w:rFonts w:ascii="Courier New" w:hAnsi="Courier New" w:cs="Courier New"/>
          <w:sz w:val="24"/>
          <w:szCs w:val="24"/>
        </w:rPr>
        <w:t xml:space="preserve"> 159’uncu maddenin (4)’üncü fıkrası ile ilgili yorum yapılırken</w:t>
      </w:r>
      <w:r w:rsidR="00337DC0">
        <w:rPr>
          <w:rFonts w:ascii="Courier New" w:hAnsi="Courier New" w:cs="Courier New"/>
          <w:sz w:val="24"/>
          <w:szCs w:val="24"/>
        </w:rPr>
        <w:t>;</w:t>
      </w:r>
    </w:p>
    <w:p w:rsidR="007D7E7B" w:rsidRDefault="00E64527" w:rsidP="00E64527">
      <w:pPr>
        <w:spacing w:line="240" w:lineRule="auto"/>
        <w:ind w:left="708"/>
      </w:pPr>
      <w:r>
        <w:t xml:space="preserve">“…Anayasa’nın 159. maddesinin 1. paragrafı, </w:t>
      </w:r>
      <w:proofErr w:type="spellStart"/>
      <w:r>
        <w:rPr>
          <w:i/>
        </w:rPr>
        <w:t>inter</w:t>
      </w:r>
      <w:proofErr w:type="spellEnd"/>
      <w:r>
        <w:rPr>
          <w:i/>
        </w:rPr>
        <w:t xml:space="preserve"> </w:t>
      </w:r>
      <w:proofErr w:type="spellStart"/>
      <w:r>
        <w:rPr>
          <w:i/>
        </w:rPr>
        <w:t>alia</w:t>
      </w:r>
      <w:proofErr w:type="spellEnd"/>
      <w:r>
        <w:rPr>
          <w:i/>
        </w:rPr>
        <w:t xml:space="preserve"> </w:t>
      </w:r>
      <w:r>
        <w:t xml:space="preserve">Kıbrıs Türk Federe Devletinin ilan   edildiği 13.2.1975 tarihinde terk edilmiş bulunan veya söz konusu tarihten sonra yasanın terk edilmiş veya sahipsiz taşınmaz mal olarak nitelendirdiği veya hüküm veya </w:t>
      </w:r>
      <w:proofErr w:type="spellStart"/>
      <w:r>
        <w:t>tassarrufu</w:t>
      </w:r>
      <w:proofErr w:type="spellEnd"/>
      <w:r>
        <w:t xml:space="preserve"> kamuya ait olması gerekli olup da aidiyeti saptanmamış olan tüm taşınmaz mallar, bina ve tesisler </w:t>
      </w:r>
      <w:proofErr w:type="gramStart"/>
      <w:r>
        <w:t>..........</w:t>
      </w:r>
      <w:proofErr w:type="gramEnd"/>
      <w:r>
        <w:t xml:space="preserve"> tapuda böyle kayıtlı olup olmadığına bakılmaksızın Kuzey Kıbrıs Türk Cumhuriyetinin mülkiyetindedir ve tapu kayıtlarına göre düzeltilir, demektedir</w:t>
      </w:r>
      <w:proofErr w:type="gramStart"/>
      <w:r w:rsidR="00E70A8D">
        <w:t>…………………………………………..</w:t>
      </w:r>
      <w:proofErr w:type="gramEnd"/>
    </w:p>
    <w:p w:rsidR="00E64527" w:rsidRDefault="00E70A8D" w:rsidP="00E64527">
      <w:pPr>
        <w:spacing w:line="240" w:lineRule="auto"/>
        <w:ind w:left="705"/>
      </w:pPr>
      <w:r>
        <w:t>…</w:t>
      </w:r>
      <w:r w:rsidR="00E64527">
        <w:t xml:space="preserve">Anayasa’nın bu hükmünü uluslararası hukuk kuralları ile de bağdaştırarak okumak mümkündür.  Şöyle ki; Kuzey Kıbrıs Türk Cumhuriyeti egemenliğini göstermek için bu malların mülkiyetini Devlete geçirirken, 1974 Mutlu Barış </w:t>
      </w:r>
      <w:proofErr w:type="gramStart"/>
      <w:r w:rsidR="00E64527">
        <w:t>Harekatı</w:t>
      </w:r>
      <w:proofErr w:type="gramEnd"/>
      <w:r w:rsidR="00E64527">
        <w:t xml:space="preserve"> neticesi bu malların mülkiyet ve kullanımından mahrum kalan Rum hak sahiplerine de Anayasa’nın 159. maddesinin 4. fıkrası mucibince tazminat hakkı tanıdı.  </w:t>
      </w:r>
      <w:r w:rsidR="00E64527" w:rsidRPr="00A6306D">
        <w:rPr>
          <w:i/>
        </w:rPr>
        <w:t xml:space="preserve">A </w:t>
      </w:r>
      <w:proofErr w:type="spellStart"/>
      <w:r w:rsidR="00E64527" w:rsidRPr="00A6306D">
        <w:rPr>
          <w:i/>
        </w:rPr>
        <w:t>fortiori</w:t>
      </w:r>
      <w:proofErr w:type="spellEnd"/>
      <w:r w:rsidR="00E64527">
        <w:t xml:space="preserve"> bu kişiler gönüllü olarak ve Birleşmiş Milletler Barış Gücü gözetiminde Güney’e göç ettiler.  </w:t>
      </w:r>
    </w:p>
    <w:p w:rsidR="00E70A8D" w:rsidRDefault="00E70A8D" w:rsidP="00E64527">
      <w:pPr>
        <w:spacing w:line="240" w:lineRule="auto"/>
        <w:ind w:left="705"/>
        <w:rPr>
          <w:rFonts w:ascii="Courier New" w:hAnsi="Courier New" w:cs="Courier New"/>
          <w:sz w:val="24"/>
          <w:szCs w:val="24"/>
        </w:rPr>
      </w:pPr>
      <w:proofErr w:type="gramStart"/>
      <w:r>
        <w:t>……………………………………………………………………………………………………………………………………………</w:t>
      </w:r>
      <w:proofErr w:type="gramEnd"/>
    </w:p>
    <w:p w:rsidR="00337DC0" w:rsidRPr="00E64527" w:rsidRDefault="00337DC0" w:rsidP="00E64527">
      <w:pPr>
        <w:spacing w:line="240" w:lineRule="auto"/>
        <w:ind w:left="705"/>
        <w:rPr>
          <w:rFonts w:ascii="Courier New" w:hAnsi="Courier New" w:cs="Courier New"/>
          <w:sz w:val="24"/>
          <w:szCs w:val="24"/>
        </w:rPr>
      </w:pPr>
      <w:r>
        <w:t xml:space="preserve">Bir an için konuya şamil olabilecek gerek uluslararası hukuk prensiplerini </w:t>
      </w:r>
      <w:proofErr w:type="gramStart"/>
      <w:r>
        <w:t xml:space="preserve">gerekse   </w:t>
      </w:r>
      <w:r w:rsidR="00E3112A">
        <w:t xml:space="preserve"> </w:t>
      </w:r>
      <w:r>
        <w:t>Meclis</w:t>
      </w:r>
      <w:proofErr w:type="gramEnd"/>
      <w:r>
        <w:t xml:space="preserve"> tutanaklarını bir kenara bırakarak bu konu incelenirken yukarıda gösterilen 3’üncü </w:t>
      </w:r>
      <w:r w:rsidR="00E3112A">
        <w:t xml:space="preserve">  </w:t>
      </w:r>
      <w:r>
        <w:t xml:space="preserve">açıdan, yalnız Anayasa’nın ilgili metnine bakarak konuyu inceleyelim ve çıplak göz ile </w:t>
      </w:r>
      <w:r w:rsidR="00E3112A">
        <w:t xml:space="preserve">  </w:t>
      </w:r>
      <w:r>
        <w:t xml:space="preserve">Anayasamızın 159. maddesinin 4. fıkrasına bir daha bakalım.  159. maddenin 4. </w:t>
      </w:r>
      <w:proofErr w:type="gramStart"/>
      <w:r>
        <w:t xml:space="preserve">fıkrası </w:t>
      </w:r>
      <w:r w:rsidR="00E3112A">
        <w:t xml:space="preserve"> </w:t>
      </w:r>
      <w:r>
        <w:t>aynen</w:t>
      </w:r>
      <w:proofErr w:type="gramEnd"/>
      <w:r>
        <w:t xml:space="preserve"> şöyledir:</w:t>
      </w:r>
    </w:p>
    <w:p w:rsidR="00337DC0" w:rsidRDefault="00337DC0" w:rsidP="00D006E0">
      <w:pPr>
        <w:tabs>
          <w:tab w:val="left" w:pos="709"/>
          <w:tab w:val="left" w:pos="1134"/>
          <w:tab w:val="left" w:pos="1560"/>
        </w:tabs>
        <w:spacing w:after="0" w:line="276" w:lineRule="auto"/>
        <w:ind w:left="705"/>
        <w:jc w:val="both"/>
      </w:pPr>
      <w:r>
        <w:tab/>
      </w:r>
      <w:r>
        <w:tab/>
        <w:t xml:space="preserve">“(4)  </w:t>
      </w:r>
      <w:proofErr w:type="spellStart"/>
      <w:r>
        <w:t>Yukarıdakı</w:t>
      </w:r>
      <w:proofErr w:type="spellEnd"/>
      <w:r>
        <w:t xml:space="preserve"> (1). </w:t>
      </w:r>
      <w:proofErr w:type="gramStart"/>
      <w:r>
        <w:t>fıkranın</w:t>
      </w:r>
      <w:proofErr w:type="gramEnd"/>
      <w:r>
        <w:t xml:space="preserve"> (b) ve (c) </w:t>
      </w:r>
      <w:proofErr w:type="spellStart"/>
      <w:r>
        <w:t>bendlerinin</w:t>
      </w:r>
      <w:proofErr w:type="spellEnd"/>
      <w:r>
        <w:t xml:space="preserve"> kapsamına giren taşınmaz</w:t>
      </w:r>
    </w:p>
    <w:p w:rsidR="00337DC0" w:rsidRDefault="00337DC0" w:rsidP="00D006E0">
      <w:pPr>
        <w:tabs>
          <w:tab w:val="left" w:pos="709"/>
          <w:tab w:val="left" w:pos="1134"/>
          <w:tab w:val="left" w:pos="1560"/>
        </w:tabs>
        <w:spacing w:after="0" w:line="276" w:lineRule="auto"/>
        <w:ind w:left="705"/>
        <w:jc w:val="both"/>
      </w:pPr>
      <w:r>
        <w:tab/>
      </w:r>
      <w:r>
        <w:tab/>
      </w:r>
      <w:r>
        <w:tab/>
        <w:t xml:space="preserve"> </w:t>
      </w:r>
      <w:proofErr w:type="gramStart"/>
      <w:r>
        <w:t>mallar</w:t>
      </w:r>
      <w:proofErr w:type="gramEnd"/>
      <w:r>
        <w:t xml:space="preserve"> ile ilgili olarak meşru hak iddia edenlerin ortaya çıkması halinde,</w:t>
      </w:r>
    </w:p>
    <w:p w:rsidR="00337DC0" w:rsidRDefault="00337DC0" w:rsidP="00D006E0">
      <w:pPr>
        <w:tabs>
          <w:tab w:val="left" w:pos="709"/>
          <w:tab w:val="left" w:pos="1134"/>
          <w:tab w:val="left" w:pos="1560"/>
        </w:tabs>
        <w:spacing w:after="0" w:line="276" w:lineRule="auto"/>
        <w:ind w:left="705"/>
        <w:jc w:val="both"/>
      </w:pPr>
      <w:r>
        <w:lastRenderedPageBreak/>
        <w:tab/>
      </w:r>
      <w:r>
        <w:tab/>
      </w:r>
      <w:r>
        <w:tab/>
        <w:t xml:space="preserve"> </w:t>
      </w:r>
      <w:proofErr w:type="gramStart"/>
      <w:r>
        <w:t>haklarının</w:t>
      </w:r>
      <w:proofErr w:type="gramEnd"/>
      <w:r>
        <w:t xml:space="preserve"> ispatı için gerekli usul ve koşullar ile </w:t>
      </w:r>
      <w:r w:rsidRPr="007953A1">
        <w:rPr>
          <w:u w:val="single"/>
        </w:rPr>
        <w:t>alacakları tazminat esasları</w:t>
      </w:r>
    </w:p>
    <w:p w:rsidR="00D006E0" w:rsidRDefault="00337DC0" w:rsidP="00D006E0">
      <w:pPr>
        <w:tabs>
          <w:tab w:val="left" w:pos="709"/>
          <w:tab w:val="left" w:pos="1134"/>
          <w:tab w:val="left" w:pos="1560"/>
        </w:tabs>
        <w:spacing w:after="0" w:line="276" w:lineRule="auto"/>
        <w:ind w:left="705"/>
        <w:jc w:val="both"/>
      </w:pPr>
      <w:r>
        <w:tab/>
      </w:r>
      <w:r>
        <w:tab/>
      </w:r>
      <w:r>
        <w:tab/>
        <w:t xml:space="preserve"> </w:t>
      </w:r>
      <w:proofErr w:type="gramStart"/>
      <w:r>
        <w:t>yasa</w:t>
      </w:r>
      <w:proofErr w:type="gramEnd"/>
      <w:r>
        <w:t xml:space="preserve"> ile düzenlenir.” (</w:t>
      </w:r>
      <w:proofErr w:type="spellStart"/>
      <w:r>
        <w:t>underline</w:t>
      </w:r>
      <w:proofErr w:type="spellEnd"/>
      <w:r>
        <w:t xml:space="preserve"> </w:t>
      </w:r>
      <w:proofErr w:type="spellStart"/>
      <w:r>
        <w:t>supplied</w:t>
      </w:r>
      <w:proofErr w:type="spellEnd"/>
      <w:r>
        <w:t>)</w:t>
      </w:r>
    </w:p>
    <w:p w:rsidR="00D006E0" w:rsidRDefault="00D006E0" w:rsidP="00E64527">
      <w:pPr>
        <w:tabs>
          <w:tab w:val="left" w:pos="709"/>
          <w:tab w:val="left" w:pos="1134"/>
          <w:tab w:val="left" w:pos="1560"/>
        </w:tabs>
        <w:spacing w:after="0" w:line="240" w:lineRule="auto"/>
        <w:ind w:left="705"/>
        <w:jc w:val="both"/>
      </w:pPr>
      <w:r>
        <w:t xml:space="preserve">       </w:t>
      </w:r>
      <w:proofErr w:type="gramStart"/>
      <w:r>
        <w:t>…………………………………………………………………………………………………………………………………………</w:t>
      </w:r>
      <w:proofErr w:type="gramEnd"/>
    </w:p>
    <w:p w:rsidR="00D006E0" w:rsidRDefault="00D006E0" w:rsidP="00E64527">
      <w:pPr>
        <w:tabs>
          <w:tab w:val="left" w:pos="709"/>
          <w:tab w:val="left" w:pos="1134"/>
          <w:tab w:val="left" w:pos="1560"/>
        </w:tabs>
        <w:spacing w:after="0" w:line="240" w:lineRule="auto"/>
        <w:ind w:left="705"/>
        <w:jc w:val="both"/>
      </w:pPr>
      <w:r>
        <w:t xml:space="preserve">       </w:t>
      </w:r>
      <w:proofErr w:type="gramStart"/>
      <w:r>
        <w:t>…………………………………………………………………………………………………………………………………………</w:t>
      </w:r>
      <w:proofErr w:type="gramEnd"/>
    </w:p>
    <w:p w:rsidR="00E3112A" w:rsidRDefault="00E3112A" w:rsidP="00E64527">
      <w:pPr>
        <w:tabs>
          <w:tab w:val="left" w:pos="709"/>
          <w:tab w:val="left" w:pos="1134"/>
          <w:tab w:val="left" w:pos="1560"/>
        </w:tabs>
        <w:spacing w:after="0" w:line="240" w:lineRule="auto"/>
        <w:jc w:val="both"/>
      </w:pPr>
      <w:r>
        <w:t xml:space="preserve">                     </w:t>
      </w:r>
      <w:r w:rsidR="00D006E0">
        <w:t xml:space="preserve">Anayasa’nın 159. maddesinde de “alacakları tazminat esasları yasa ile düzenlenir” denirken </w:t>
      </w:r>
    </w:p>
    <w:p w:rsidR="00E3112A" w:rsidRDefault="00E3112A" w:rsidP="00E64527">
      <w:pPr>
        <w:tabs>
          <w:tab w:val="left" w:pos="709"/>
          <w:tab w:val="left" w:pos="1134"/>
          <w:tab w:val="left" w:pos="1560"/>
        </w:tabs>
        <w:spacing w:after="0" w:line="240" w:lineRule="auto"/>
        <w:jc w:val="both"/>
      </w:pPr>
      <w:r>
        <w:t xml:space="preserve">                     </w:t>
      </w:r>
      <w:proofErr w:type="gramStart"/>
      <w:r w:rsidR="00D006E0">
        <w:t>bunun</w:t>
      </w:r>
      <w:proofErr w:type="gramEnd"/>
      <w:r w:rsidR="00D006E0">
        <w:t xml:space="preserve"> sadece parasal tazminat ile sınırlı olmadığı sarihtir ve </w:t>
      </w:r>
      <w:r w:rsidR="00D006E0" w:rsidRPr="008949D6">
        <w:rPr>
          <w:u w:val="single"/>
        </w:rPr>
        <w:t>müracaatçı Rum’a 1974 öncesi</w:t>
      </w:r>
      <w:r w:rsidR="00D006E0">
        <w:t xml:space="preserve"> </w:t>
      </w:r>
    </w:p>
    <w:p w:rsidR="00E3112A" w:rsidRDefault="00E3112A" w:rsidP="00E64527">
      <w:pPr>
        <w:tabs>
          <w:tab w:val="left" w:pos="709"/>
          <w:tab w:val="left" w:pos="1134"/>
          <w:tab w:val="left" w:pos="1560"/>
        </w:tabs>
        <w:spacing w:after="0" w:line="240" w:lineRule="auto"/>
        <w:jc w:val="both"/>
      </w:pPr>
      <w:r>
        <w:t xml:space="preserve">                     </w:t>
      </w:r>
      <w:proofErr w:type="gramStart"/>
      <w:r w:rsidR="00D006E0" w:rsidRPr="008949D6">
        <w:rPr>
          <w:u w:val="single"/>
        </w:rPr>
        <w:t>sahip</w:t>
      </w:r>
      <w:proofErr w:type="gramEnd"/>
      <w:r w:rsidR="00D006E0" w:rsidRPr="008949D6">
        <w:rPr>
          <w:u w:val="single"/>
        </w:rPr>
        <w:t xml:space="preserve"> olduğu Kuzey’deki malının</w:t>
      </w:r>
      <w:r w:rsidR="00D006E0">
        <w:t xml:space="preserve">, yasanın içeriğinde ve öngördüğü ön koşulların tatmin </w:t>
      </w:r>
    </w:p>
    <w:p w:rsidR="00E3112A" w:rsidRDefault="00E3112A" w:rsidP="00E64527">
      <w:pPr>
        <w:tabs>
          <w:tab w:val="left" w:pos="709"/>
          <w:tab w:val="left" w:pos="1134"/>
          <w:tab w:val="left" w:pos="1560"/>
        </w:tabs>
        <w:spacing w:after="0" w:line="240" w:lineRule="auto"/>
        <w:jc w:val="both"/>
      </w:pPr>
      <w:r>
        <w:t xml:space="preserve">                    </w:t>
      </w:r>
      <w:proofErr w:type="gramStart"/>
      <w:r w:rsidR="00D006E0">
        <w:t>olması</w:t>
      </w:r>
      <w:proofErr w:type="gramEnd"/>
      <w:r w:rsidR="00D006E0">
        <w:t xml:space="preserve"> halinde Kuzey’de bulunan malının aynen iadesi veya kendine Güney’de Türk malı ile </w:t>
      </w:r>
    </w:p>
    <w:p w:rsidR="00337DC0" w:rsidRDefault="00E3112A" w:rsidP="00E64527">
      <w:pPr>
        <w:tabs>
          <w:tab w:val="left" w:pos="709"/>
          <w:tab w:val="left" w:pos="1134"/>
          <w:tab w:val="left" w:pos="1560"/>
        </w:tabs>
        <w:spacing w:after="0" w:line="240" w:lineRule="auto"/>
        <w:jc w:val="both"/>
      </w:pPr>
      <w:r>
        <w:t xml:space="preserve">                    </w:t>
      </w:r>
      <w:proofErr w:type="gramStart"/>
      <w:r w:rsidR="00D006E0">
        <w:t>takas</w:t>
      </w:r>
      <w:proofErr w:type="gramEnd"/>
      <w:r w:rsidR="00D006E0">
        <w:t xml:space="preserve"> teklif edilmesinin Anayasa’ya bir aykırılığı yoktur. “</w:t>
      </w:r>
    </w:p>
    <w:p w:rsidR="00337DC0" w:rsidRDefault="00337DC0" w:rsidP="00E64527">
      <w:pPr>
        <w:tabs>
          <w:tab w:val="left" w:pos="709"/>
          <w:tab w:val="left" w:pos="1134"/>
          <w:tab w:val="left" w:pos="1560"/>
        </w:tabs>
        <w:spacing w:after="0" w:line="240" w:lineRule="auto"/>
        <w:ind w:left="705"/>
        <w:jc w:val="both"/>
      </w:pPr>
    </w:p>
    <w:p w:rsidR="00AC3274" w:rsidRDefault="00337DC0" w:rsidP="00C74AA4">
      <w:pPr>
        <w:spacing w:line="360" w:lineRule="auto"/>
        <w:rPr>
          <w:rFonts w:ascii="Courier New" w:hAnsi="Courier New" w:cs="Courier New"/>
          <w:sz w:val="24"/>
          <w:szCs w:val="24"/>
        </w:rPr>
      </w:pPr>
      <w:proofErr w:type="gramStart"/>
      <w:r>
        <w:rPr>
          <w:rFonts w:ascii="Courier New" w:hAnsi="Courier New" w:cs="Courier New"/>
          <w:sz w:val="24"/>
          <w:szCs w:val="24"/>
        </w:rPr>
        <w:t>d</w:t>
      </w:r>
      <w:r w:rsidR="002A2089">
        <w:rPr>
          <w:rFonts w:ascii="Courier New" w:hAnsi="Courier New" w:cs="Courier New"/>
          <w:sz w:val="24"/>
          <w:szCs w:val="24"/>
        </w:rPr>
        <w:t>enildiği</w:t>
      </w:r>
      <w:proofErr w:type="gramEnd"/>
      <w:r w:rsidR="002A2089">
        <w:rPr>
          <w:rFonts w:ascii="Courier New" w:hAnsi="Courier New" w:cs="Courier New"/>
          <w:sz w:val="24"/>
          <w:szCs w:val="24"/>
        </w:rPr>
        <w:t xml:space="preserve"> görülmektedir. Bunlara ilaveten</w:t>
      </w:r>
      <w:r w:rsidR="00E20E79">
        <w:rPr>
          <w:rFonts w:ascii="Courier New" w:hAnsi="Courier New" w:cs="Courier New"/>
          <w:sz w:val="24"/>
          <w:szCs w:val="24"/>
        </w:rPr>
        <w:t>,</w:t>
      </w:r>
      <w:r w:rsidR="002A2089">
        <w:rPr>
          <w:rFonts w:ascii="Courier New" w:hAnsi="Courier New" w:cs="Courier New"/>
          <w:sz w:val="24"/>
          <w:szCs w:val="24"/>
        </w:rPr>
        <w:t xml:space="preserve"> karşı oy yazısında 159’uncu maddenin (4)’üncü fıkrası ile ilgili olarak</w:t>
      </w:r>
      <w:r w:rsidR="00AC3274">
        <w:rPr>
          <w:rFonts w:ascii="Courier New" w:hAnsi="Courier New" w:cs="Courier New"/>
          <w:sz w:val="24"/>
          <w:szCs w:val="24"/>
        </w:rPr>
        <w:t>;</w:t>
      </w:r>
    </w:p>
    <w:p w:rsidR="00D006E0" w:rsidRDefault="00D006E0" w:rsidP="00D006E0">
      <w:pPr>
        <w:spacing w:after="0" w:line="276" w:lineRule="auto"/>
        <w:ind w:left="1608" w:hanging="705"/>
      </w:pPr>
      <w:r>
        <w:t xml:space="preserve">  “Kıbrıs Türk Federe Devletinin ilan edildiği 13 Şubat 1975 tarihinde Kuzey Kıbrıs dışında</w:t>
      </w:r>
    </w:p>
    <w:p w:rsidR="00D006E0" w:rsidRDefault="00D006E0" w:rsidP="00D006E0">
      <w:pPr>
        <w:spacing w:after="0" w:line="276" w:lineRule="auto"/>
        <w:ind w:left="1608" w:hanging="705"/>
      </w:pPr>
      <w:r>
        <w:t xml:space="preserve">    </w:t>
      </w:r>
      <w:proofErr w:type="spellStart"/>
      <w:r>
        <w:t>ikâmet</w:t>
      </w:r>
      <w:proofErr w:type="spellEnd"/>
      <w:r>
        <w:t xml:space="preserve"> eden Kıbrıslı Rumların Kuzey Kıbrıs Türk Cumhuriyeti sınırları içinde bulunan</w:t>
      </w:r>
    </w:p>
    <w:p w:rsidR="00D006E0" w:rsidRDefault="00D006E0" w:rsidP="00D006E0">
      <w:pPr>
        <w:spacing w:after="0" w:line="276" w:lineRule="auto"/>
        <w:ind w:left="1608" w:hanging="705"/>
      </w:pPr>
      <w:r>
        <w:t xml:space="preserve">    </w:t>
      </w:r>
      <w:proofErr w:type="gramStart"/>
      <w:r>
        <w:t>taşınmaz</w:t>
      </w:r>
      <w:proofErr w:type="gramEnd"/>
      <w:r>
        <w:t xml:space="preserve"> mallarının Anayasanın 159(1)(b) maddesi kapsamında olduğu tüm taraflarca</w:t>
      </w:r>
    </w:p>
    <w:p w:rsidR="00D006E0" w:rsidRDefault="00D006E0" w:rsidP="00D006E0">
      <w:pPr>
        <w:spacing w:after="0" w:line="276" w:lineRule="auto"/>
        <w:ind w:left="1608" w:hanging="705"/>
      </w:pPr>
      <w:r>
        <w:t xml:space="preserve">    </w:t>
      </w:r>
      <w:proofErr w:type="gramStart"/>
      <w:r>
        <w:t>kabul</w:t>
      </w:r>
      <w:proofErr w:type="gramEnd"/>
      <w:r>
        <w:t xml:space="preserve"> edilen bir olgudur; bu taşınmaz mallar Anayasanın 159(1) maddesi ile Devletin</w:t>
      </w:r>
    </w:p>
    <w:p w:rsidR="00D006E0" w:rsidRDefault="00D006E0" w:rsidP="00D006E0">
      <w:pPr>
        <w:spacing w:after="0" w:line="276" w:lineRule="auto"/>
        <w:ind w:left="1608" w:hanging="705"/>
      </w:pPr>
      <w:r>
        <w:t xml:space="preserve">    </w:t>
      </w:r>
      <w:proofErr w:type="gramStart"/>
      <w:r>
        <w:t>mülkiyetine</w:t>
      </w:r>
      <w:proofErr w:type="gramEnd"/>
      <w:r>
        <w:t xml:space="preserve"> geçmiştir ve Devletin mülkiyetine geçen bu taşınmaz malların mülkiyetinin </w:t>
      </w:r>
    </w:p>
    <w:p w:rsidR="00D006E0" w:rsidRDefault="00D006E0" w:rsidP="00D006E0">
      <w:pPr>
        <w:spacing w:after="0" w:line="276" w:lineRule="auto"/>
        <w:ind w:left="1608" w:hanging="705"/>
      </w:pPr>
      <w:r>
        <w:t xml:space="preserve">    </w:t>
      </w:r>
      <w:proofErr w:type="gramStart"/>
      <w:r>
        <w:t>yasa</w:t>
      </w:r>
      <w:proofErr w:type="gramEnd"/>
      <w:r>
        <w:t xml:space="preserve"> ile gerçek veya tüzel kişilere devri Anayasanın 159(3) maddesinde öngörülmektedir. </w:t>
      </w:r>
    </w:p>
    <w:p w:rsidR="00D006E0" w:rsidRPr="008949D6" w:rsidRDefault="00D006E0" w:rsidP="00D006E0">
      <w:pPr>
        <w:spacing w:after="0" w:line="276" w:lineRule="auto"/>
        <w:ind w:left="1608" w:hanging="705"/>
        <w:rPr>
          <w:u w:val="single"/>
        </w:rPr>
      </w:pPr>
      <w:r>
        <w:t xml:space="preserve">    Anayasanın </w:t>
      </w:r>
      <w:r w:rsidRPr="008949D6">
        <w:rPr>
          <w:u w:val="single"/>
        </w:rPr>
        <w:t xml:space="preserve">159(4) maddesinde de Kuzey Kıbrıs Türk Cumhuriyeti sınırları içinde bulunan </w:t>
      </w:r>
    </w:p>
    <w:p w:rsidR="00D006E0" w:rsidRPr="008949D6" w:rsidRDefault="00D006E0" w:rsidP="00D006E0">
      <w:pPr>
        <w:spacing w:after="0" w:line="276" w:lineRule="auto"/>
        <w:ind w:left="1608" w:hanging="705"/>
        <w:rPr>
          <w:u w:val="single"/>
        </w:rPr>
      </w:pPr>
      <w:r w:rsidRPr="00946752">
        <w:t xml:space="preserve">   </w:t>
      </w:r>
      <w:r w:rsidRPr="008949D6">
        <w:rPr>
          <w:u w:val="single"/>
        </w:rPr>
        <w:t xml:space="preserve"> </w:t>
      </w:r>
      <w:proofErr w:type="gramStart"/>
      <w:r w:rsidRPr="008949D6">
        <w:rPr>
          <w:u w:val="single"/>
        </w:rPr>
        <w:t>ve</w:t>
      </w:r>
      <w:proofErr w:type="gramEnd"/>
      <w:r w:rsidRPr="008949D6">
        <w:rPr>
          <w:u w:val="single"/>
        </w:rPr>
        <w:t xml:space="preserve"> mülkiyetini yitirdikleri bu taşınmaz malları için, önceki sahiplerine, yani Kıbrıslı </w:t>
      </w:r>
    </w:p>
    <w:p w:rsidR="00D006E0" w:rsidRPr="008949D6" w:rsidRDefault="00D006E0" w:rsidP="005946E6">
      <w:pPr>
        <w:spacing w:after="0" w:line="276" w:lineRule="auto"/>
        <w:ind w:left="1608" w:hanging="705"/>
        <w:rPr>
          <w:rFonts w:ascii="Courier New" w:hAnsi="Courier New" w:cs="Courier New"/>
          <w:sz w:val="24"/>
          <w:szCs w:val="24"/>
          <w:u w:val="single"/>
        </w:rPr>
      </w:pPr>
      <w:r w:rsidRPr="00946752">
        <w:t xml:space="preserve">   </w:t>
      </w:r>
      <w:proofErr w:type="spellStart"/>
      <w:r w:rsidRPr="008949D6">
        <w:rPr>
          <w:u w:val="single"/>
        </w:rPr>
        <w:t>Rumlar’a</w:t>
      </w:r>
      <w:proofErr w:type="spellEnd"/>
      <w:r w:rsidRPr="008949D6">
        <w:rPr>
          <w:u w:val="single"/>
        </w:rPr>
        <w:t>, tazminat ödeneceği düzenlenmiştir.”</w:t>
      </w:r>
    </w:p>
    <w:p w:rsidR="005946E6" w:rsidRDefault="005946E6" w:rsidP="005946E6">
      <w:pPr>
        <w:spacing w:after="0" w:line="276" w:lineRule="auto"/>
        <w:ind w:left="1608" w:hanging="705"/>
        <w:rPr>
          <w:rFonts w:ascii="Courier New" w:hAnsi="Courier New" w:cs="Courier New"/>
          <w:sz w:val="24"/>
          <w:szCs w:val="24"/>
        </w:rPr>
      </w:pPr>
    </w:p>
    <w:p w:rsidR="009648A7" w:rsidRDefault="002A2089" w:rsidP="00C74AA4">
      <w:pPr>
        <w:spacing w:line="360" w:lineRule="auto"/>
        <w:rPr>
          <w:rFonts w:ascii="Courier New" w:hAnsi="Courier New" w:cs="Courier New"/>
          <w:sz w:val="24"/>
          <w:szCs w:val="24"/>
        </w:rPr>
      </w:pPr>
      <w:proofErr w:type="gramStart"/>
      <w:r>
        <w:rPr>
          <w:rFonts w:ascii="Courier New" w:hAnsi="Courier New" w:cs="Courier New"/>
          <w:sz w:val="24"/>
          <w:szCs w:val="24"/>
        </w:rPr>
        <w:t>denilmiştir</w:t>
      </w:r>
      <w:proofErr w:type="gramEnd"/>
      <w:r>
        <w:rPr>
          <w:rFonts w:ascii="Courier New" w:hAnsi="Courier New" w:cs="Courier New"/>
          <w:sz w:val="24"/>
          <w:szCs w:val="24"/>
        </w:rPr>
        <w:t>. Belirtilenlerden anlaşıl</w:t>
      </w:r>
      <w:r w:rsidR="008949D6">
        <w:rPr>
          <w:rFonts w:ascii="Courier New" w:hAnsi="Courier New" w:cs="Courier New"/>
          <w:sz w:val="24"/>
          <w:szCs w:val="24"/>
        </w:rPr>
        <w:t>acağı</w:t>
      </w:r>
      <w:r>
        <w:rPr>
          <w:rFonts w:ascii="Courier New" w:hAnsi="Courier New" w:cs="Courier New"/>
          <w:sz w:val="24"/>
          <w:szCs w:val="24"/>
        </w:rPr>
        <w:t xml:space="preserve"> üzere</w:t>
      </w:r>
      <w:r w:rsidR="008949D6">
        <w:rPr>
          <w:rFonts w:ascii="Courier New" w:hAnsi="Courier New" w:cs="Courier New"/>
          <w:sz w:val="24"/>
          <w:szCs w:val="24"/>
        </w:rPr>
        <w:t>,</w:t>
      </w:r>
      <w:r>
        <w:rPr>
          <w:rFonts w:ascii="Courier New" w:hAnsi="Courier New" w:cs="Courier New"/>
          <w:sz w:val="24"/>
          <w:szCs w:val="24"/>
        </w:rPr>
        <w:t xml:space="preserve"> </w:t>
      </w:r>
      <w:r w:rsidR="00E20E79">
        <w:rPr>
          <w:rFonts w:ascii="Courier New" w:hAnsi="Courier New" w:cs="Courier New"/>
          <w:sz w:val="24"/>
          <w:szCs w:val="24"/>
        </w:rPr>
        <w:t>mezkûr</w:t>
      </w:r>
      <w:r>
        <w:rPr>
          <w:rFonts w:ascii="Courier New" w:hAnsi="Courier New" w:cs="Courier New"/>
          <w:sz w:val="24"/>
          <w:szCs w:val="24"/>
        </w:rPr>
        <w:t xml:space="preserve"> kararda</w:t>
      </w:r>
      <w:r w:rsidR="008949D6">
        <w:rPr>
          <w:rFonts w:ascii="Courier New" w:hAnsi="Courier New" w:cs="Courier New"/>
          <w:sz w:val="24"/>
          <w:szCs w:val="24"/>
        </w:rPr>
        <w:t>,</w:t>
      </w:r>
      <w:r>
        <w:rPr>
          <w:rFonts w:ascii="Courier New" w:hAnsi="Courier New" w:cs="Courier New"/>
          <w:sz w:val="24"/>
          <w:szCs w:val="24"/>
        </w:rPr>
        <w:t xml:space="preserve"> Anayasa’nın 159’uncu maddesinin (4)’üncü fıkrası yorumlan</w:t>
      </w:r>
      <w:r w:rsidR="003A62E2">
        <w:rPr>
          <w:rFonts w:ascii="Courier New" w:hAnsi="Courier New" w:cs="Courier New"/>
          <w:sz w:val="24"/>
          <w:szCs w:val="24"/>
        </w:rPr>
        <w:t>mış ve</w:t>
      </w:r>
      <w:r>
        <w:rPr>
          <w:rFonts w:ascii="Courier New" w:hAnsi="Courier New" w:cs="Courier New"/>
          <w:sz w:val="24"/>
          <w:szCs w:val="24"/>
        </w:rPr>
        <w:t xml:space="preserve"> tazmin edilmesi gerekecek meşru hak sahiplerinin</w:t>
      </w:r>
      <w:r w:rsidR="008949D6">
        <w:rPr>
          <w:rFonts w:ascii="Courier New" w:hAnsi="Courier New" w:cs="Courier New"/>
          <w:sz w:val="24"/>
          <w:szCs w:val="24"/>
        </w:rPr>
        <w:t>,</w:t>
      </w:r>
      <w:r w:rsidR="00E70A8D">
        <w:rPr>
          <w:rFonts w:ascii="Courier New" w:hAnsi="Courier New" w:cs="Courier New"/>
          <w:sz w:val="24"/>
          <w:szCs w:val="24"/>
        </w:rPr>
        <w:t xml:space="preserve"> </w:t>
      </w:r>
      <w:r>
        <w:rPr>
          <w:rFonts w:ascii="Courier New" w:hAnsi="Courier New" w:cs="Courier New"/>
          <w:sz w:val="24"/>
          <w:szCs w:val="24"/>
        </w:rPr>
        <w:t>1974 Barış Harekatı neticesi bu malların mülkiyet ve kullanımından mahrum kalan Rum hak sahipleri veya</w:t>
      </w:r>
      <w:r w:rsidR="008949D6">
        <w:rPr>
          <w:rFonts w:ascii="Courier New" w:hAnsi="Courier New" w:cs="Courier New"/>
          <w:sz w:val="24"/>
          <w:szCs w:val="24"/>
        </w:rPr>
        <w:t xml:space="preserve"> azınlık kararında </w:t>
      </w:r>
      <w:r w:rsidR="00E70A8D">
        <w:rPr>
          <w:rFonts w:ascii="Courier New" w:hAnsi="Courier New" w:cs="Courier New"/>
          <w:sz w:val="24"/>
          <w:szCs w:val="24"/>
        </w:rPr>
        <w:t>dile getirildiği şekliyle</w:t>
      </w:r>
      <w:r w:rsidR="008949D6">
        <w:rPr>
          <w:rFonts w:ascii="Courier New" w:hAnsi="Courier New" w:cs="Courier New"/>
          <w:sz w:val="24"/>
          <w:szCs w:val="24"/>
        </w:rPr>
        <w:t xml:space="preserve"> </w:t>
      </w:r>
      <w:proofErr w:type="gramStart"/>
      <w:r>
        <w:rPr>
          <w:rFonts w:ascii="Courier New" w:hAnsi="Courier New" w:cs="Courier New"/>
          <w:sz w:val="24"/>
          <w:szCs w:val="24"/>
        </w:rPr>
        <w:t>13/2/1975</w:t>
      </w:r>
      <w:proofErr w:type="gramEnd"/>
      <w:r>
        <w:rPr>
          <w:rFonts w:ascii="Courier New" w:hAnsi="Courier New" w:cs="Courier New"/>
          <w:sz w:val="24"/>
          <w:szCs w:val="24"/>
        </w:rPr>
        <w:t xml:space="preserve"> tarihinde Kuzey Kıbrıs dışında ikamet eden ve KKTC sınırları içerisinde bulunan taşınmaz mallarının mülkiyetini yitiren Kıbrıslı Rumlar olduğu </w:t>
      </w:r>
      <w:r w:rsidR="003A62E2">
        <w:rPr>
          <w:rFonts w:ascii="Courier New" w:hAnsi="Courier New" w:cs="Courier New"/>
          <w:sz w:val="24"/>
          <w:szCs w:val="24"/>
        </w:rPr>
        <w:t>karara bağlanmıştır</w:t>
      </w:r>
      <w:r>
        <w:rPr>
          <w:rFonts w:ascii="Courier New" w:hAnsi="Courier New" w:cs="Courier New"/>
          <w:sz w:val="24"/>
          <w:szCs w:val="24"/>
        </w:rPr>
        <w:t xml:space="preserve">. </w:t>
      </w:r>
    </w:p>
    <w:p w:rsidR="008725FC" w:rsidRDefault="002A2089" w:rsidP="00C74AA4">
      <w:pPr>
        <w:spacing w:line="360" w:lineRule="auto"/>
        <w:rPr>
          <w:rFonts w:ascii="Courier New" w:hAnsi="Courier New" w:cs="Courier New"/>
          <w:sz w:val="24"/>
          <w:szCs w:val="24"/>
        </w:rPr>
      </w:pPr>
      <w:r>
        <w:rPr>
          <w:rFonts w:ascii="Courier New" w:hAnsi="Courier New" w:cs="Courier New"/>
          <w:sz w:val="24"/>
          <w:szCs w:val="24"/>
        </w:rPr>
        <w:tab/>
        <w:t>Davacının</w:t>
      </w:r>
      <w:r w:rsidR="00820788">
        <w:rPr>
          <w:rFonts w:ascii="Courier New" w:hAnsi="Courier New" w:cs="Courier New"/>
          <w:sz w:val="24"/>
          <w:szCs w:val="24"/>
        </w:rPr>
        <w:t>,</w:t>
      </w:r>
      <w:r w:rsidR="00E20E79">
        <w:rPr>
          <w:rFonts w:ascii="Courier New" w:hAnsi="Courier New" w:cs="Courier New"/>
          <w:sz w:val="24"/>
          <w:szCs w:val="24"/>
        </w:rPr>
        <w:t xml:space="preserve"> </w:t>
      </w:r>
      <w:r w:rsidR="008949D6">
        <w:rPr>
          <w:rFonts w:ascii="Courier New" w:hAnsi="Courier New" w:cs="Courier New"/>
          <w:sz w:val="24"/>
          <w:szCs w:val="24"/>
        </w:rPr>
        <w:t>Anayasa Mahkemesi</w:t>
      </w:r>
      <w:r w:rsidR="00E20E79">
        <w:rPr>
          <w:rFonts w:ascii="Courier New" w:hAnsi="Courier New" w:cs="Courier New"/>
          <w:sz w:val="24"/>
          <w:szCs w:val="24"/>
        </w:rPr>
        <w:t xml:space="preserve"> 3/2006 D.3/2006 sayılı</w:t>
      </w:r>
      <w:r w:rsidR="008949D6">
        <w:rPr>
          <w:rFonts w:ascii="Courier New" w:hAnsi="Courier New" w:cs="Courier New"/>
          <w:sz w:val="24"/>
          <w:szCs w:val="24"/>
        </w:rPr>
        <w:t xml:space="preserve"> kararla</w:t>
      </w:r>
      <w:r>
        <w:rPr>
          <w:rFonts w:ascii="Courier New" w:hAnsi="Courier New" w:cs="Courier New"/>
          <w:sz w:val="24"/>
          <w:szCs w:val="24"/>
        </w:rPr>
        <w:t xml:space="preserve"> 159’uncu maddenin (4)’üncü fıkrasının kapsamı içinde olduğu belirlenmiş bu tür kişilerden </w:t>
      </w:r>
      <w:r w:rsidR="003405DA">
        <w:rPr>
          <w:rFonts w:ascii="Courier New" w:hAnsi="Courier New" w:cs="Courier New"/>
          <w:sz w:val="24"/>
          <w:szCs w:val="24"/>
        </w:rPr>
        <w:t xml:space="preserve">birisi </w:t>
      </w:r>
      <w:r>
        <w:rPr>
          <w:rFonts w:ascii="Courier New" w:hAnsi="Courier New" w:cs="Courier New"/>
          <w:sz w:val="24"/>
          <w:szCs w:val="24"/>
        </w:rPr>
        <w:t>olmadığı, aksine G</w:t>
      </w:r>
      <w:r w:rsidR="00D006E0">
        <w:rPr>
          <w:rFonts w:ascii="Courier New" w:hAnsi="Courier New" w:cs="Courier New"/>
          <w:sz w:val="24"/>
          <w:szCs w:val="24"/>
        </w:rPr>
        <w:t>.</w:t>
      </w:r>
      <w:r>
        <w:rPr>
          <w:rFonts w:ascii="Courier New" w:hAnsi="Courier New" w:cs="Courier New"/>
          <w:sz w:val="24"/>
          <w:szCs w:val="24"/>
        </w:rPr>
        <w:t>C</w:t>
      </w:r>
      <w:r w:rsidR="00D006E0">
        <w:rPr>
          <w:rFonts w:ascii="Courier New" w:hAnsi="Courier New" w:cs="Courier New"/>
          <w:sz w:val="24"/>
          <w:szCs w:val="24"/>
        </w:rPr>
        <w:t>.</w:t>
      </w:r>
      <w:r>
        <w:rPr>
          <w:rFonts w:ascii="Courier New" w:hAnsi="Courier New" w:cs="Courier New"/>
          <w:sz w:val="24"/>
          <w:szCs w:val="24"/>
        </w:rPr>
        <w:t xml:space="preserve"> D</w:t>
      </w:r>
      <w:r w:rsidR="00D006E0">
        <w:rPr>
          <w:rFonts w:ascii="Courier New" w:hAnsi="Courier New" w:cs="Courier New"/>
          <w:sz w:val="24"/>
          <w:szCs w:val="24"/>
        </w:rPr>
        <w:t>evelo</w:t>
      </w:r>
      <w:r>
        <w:rPr>
          <w:rFonts w:ascii="Courier New" w:hAnsi="Courier New" w:cs="Courier New"/>
          <w:sz w:val="24"/>
          <w:szCs w:val="24"/>
        </w:rPr>
        <w:t xml:space="preserve">pment </w:t>
      </w:r>
      <w:proofErr w:type="spellStart"/>
      <w:r>
        <w:rPr>
          <w:rFonts w:ascii="Courier New" w:hAnsi="Courier New" w:cs="Courier New"/>
          <w:sz w:val="24"/>
          <w:szCs w:val="24"/>
        </w:rPr>
        <w:t>Ltd’den</w:t>
      </w:r>
      <w:proofErr w:type="spellEnd"/>
      <w:r>
        <w:rPr>
          <w:rFonts w:ascii="Courier New" w:hAnsi="Courier New" w:cs="Courier New"/>
          <w:sz w:val="24"/>
          <w:szCs w:val="24"/>
        </w:rPr>
        <w:t xml:space="preserve"> </w:t>
      </w:r>
      <w:r w:rsidR="00820788">
        <w:rPr>
          <w:rFonts w:ascii="Courier New" w:hAnsi="Courier New" w:cs="Courier New"/>
          <w:sz w:val="24"/>
          <w:szCs w:val="24"/>
        </w:rPr>
        <w:t>1996 yılı sonrasında</w:t>
      </w:r>
      <w:r>
        <w:rPr>
          <w:rFonts w:ascii="Courier New" w:hAnsi="Courier New" w:cs="Courier New"/>
          <w:sz w:val="24"/>
          <w:szCs w:val="24"/>
        </w:rPr>
        <w:t xml:space="preserve"> bu malı satın alan kişi sıfatını taşıdığı açıktır. Bu durumda Davacının </w:t>
      </w:r>
      <w:r w:rsidR="003405DA">
        <w:rPr>
          <w:rFonts w:ascii="Courier New" w:hAnsi="Courier New" w:cs="Courier New"/>
          <w:sz w:val="24"/>
          <w:szCs w:val="24"/>
        </w:rPr>
        <w:t xml:space="preserve">mülkiyet hakkı noktasında, </w:t>
      </w:r>
      <w:r>
        <w:rPr>
          <w:rFonts w:ascii="Courier New" w:hAnsi="Courier New" w:cs="Courier New"/>
          <w:sz w:val="24"/>
          <w:szCs w:val="24"/>
        </w:rPr>
        <w:t>Anayasa’nın 159’uncu maddesinin (4)’üncü fıkrası tahtında korunan Anayasal bir hakkı ol</w:t>
      </w:r>
      <w:r w:rsidR="003405DA">
        <w:rPr>
          <w:rFonts w:ascii="Courier New" w:hAnsi="Courier New" w:cs="Courier New"/>
          <w:sz w:val="24"/>
          <w:szCs w:val="24"/>
        </w:rPr>
        <w:t>duğu söylenememektedir.</w:t>
      </w:r>
      <w:r w:rsidR="000B0A8A">
        <w:rPr>
          <w:rFonts w:ascii="Courier New" w:hAnsi="Courier New" w:cs="Courier New"/>
          <w:sz w:val="24"/>
          <w:szCs w:val="24"/>
        </w:rPr>
        <w:t xml:space="preserve"> KKTC Anayasası’nın</w:t>
      </w:r>
    </w:p>
    <w:p w:rsidR="008F4226" w:rsidRDefault="008F4226" w:rsidP="008F4226">
      <w:pPr>
        <w:pStyle w:val="Balk3"/>
        <w:rPr>
          <w:rFonts w:ascii="Times New Roman" w:hAnsi="Times New Roman" w:cs="Times New Roman"/>
          <w:lang w:val="tr-TR"/>
        </w:rPr>
      </w:pPr>
      <w:r>
        <w:rPr>
          <w:rFonts w:ascii="Times New Roman" w:hAnsi="Times New Roman" w:cs="Times New Roman"/>
          <w:lang w:val="tr-TR"/>
        </w:rPr>
        <w:lastRenderedPageBreak/>
        <w:t>“Mülkiyet Hakkına Ait Genel Kural</w:t>
      </w:r>
    </w:p>
    <w:p w:rsidR="008F4226" w:rsidRDefault="008F4226" w:rsidP="008F4226">
      <w:pPr>
        <w:tabs>
          <w:tab w:val="left" w:pos="709"/>
          <w:tab w:val="left" w:pos="1134"/>
          <w:tab w:val="left" w:pos="1560"/>
        </w:tabs>
        <w:spacing w:line="240" w:lineRule="auto"/>
        <w:ind w:left="706"/>
        <w:jc w:val="both"/>
        <w:rPr>
          <w:b/>
          <w:bCs/>
        </w:rPr>
      </w:pPr>
      <w:r>
        <w:rPr>
          <w:b/>
          <w:bCs/>
        </w:rPr>
        <w:t>Madde 36</w:t>
      </w:r>
    </w:p>
    <w:p w:rsidR="008F4226" w:rsidRDefault="008F4226" w:rsidP="004803DC">
      <w:pPr>
        <w:tabs>
          <w:tab w:val="left" w:pos="709"/>
          <w:tab w:val="left" w:pos="1134"/>
          <w:tab w:val="left" w:pos="1560"/>
        </w:tabs>
        <w:spacing w:line="240" w:lineRule="auto"/>
        <w:ind w:left="1063" w:hanging="357"/>
        <w:jc w:val="both"/>
      </w:pPr>
      <w:r>
        <w:t>(1)</w:t>
      </w:r>
      <w:r>
        <w:tab/>
        <w:t>Her yurttaş, mülkiyet ve miras haklarına sahiptir.  Bu haklar, kamu yararı amacıyla ve yasa ile sınırlanabilir.”</w:t>
      </w:r>
    </w:p>
    <w:p w:rsidR="00BA4B1D" w:rsidRDefault="00BA4B1D" w:rsidP="008F4226">
      <w:pPr>
        <w:tabs>
          <w:tab w:val="left" w:pos="709"/>
          <w:tab w:val="left" w:pos="1134"/>
          <w:tab w:val="left" w:pos="1560"/>
        </w:tabs>
        <w:spacing w:line="240" w:lineRule="auto"/>
        <w:ind w:left="1120" w:hanging="414"/>
        <w:jc w:val="both"/>
      </w:pPr>
    </w:p>
    <w:p w:rsidR="00587B83" w:rsidRDefault="008F4226" w:rsidP="00C74AA4">
      <w:pPr>
        <w:spacing w:line="360" w:lineRule="auto"/>
        <w:rPr>
          <w:rFonts w:ascii="Courier New" w:hAnsi="Courier New" w:cs="Courier New"/>
          <w:sz w:val="24"/>
          <w:szCs w:val="24"/>
        </w:rPr>
      </w:pPr>
      <w:proofErr w:type="gramStart"/>
      <w:r>
        <w:rPr>
          <w:rFonts w:ascii="Courier New" w:hAnsi="Courier New" w:cs="Courier New"/>
          <w:sz w:val="24"/>
          <w:szCs w:val="24"/>
        </w:rPr>
        <w:t>ş</w:t>
      </w:r>
      <w:r w:rsidR="000B0A8A">
        <w:rPr>
          <w:rFonts w:ascii="Courier New" w:hAnsi="Courier New" w:cs="Courier New"/>
          <w:sz w:val="24"/>
          <w:szCs w:val="24"/>
        </w:rPr>
        <w:t>eklindeki</w:t>
      </w:r>
      <w:proofErr w:type="gramEnd"/>
      <w:r w:rsidR="000B0A8A">
        <w:rPr>
          <w:rFonts w:ascii="Courier New" w:hAnsi="Courier New" w:cs="Courier New"/>
          <w:sz w:val="24"/>
          <w:szCs w:val="24"/>
        </w:rPr>
        <w:t xml:space="preserve"> </w:t>
      </w:r>
      <w:r w:rsidR="00587B83">
        <w:rPr>
          <w:rFonts w:ascii="Courier New" w:hAnsi="Courier New" w:cs="Courier New"/>
          <w:sz w:val="24"/>
          <w:szCs w:val="24"/>
        </w:rPr>
        <w:t xml:space="preserve">36’ncı maddesinin (1)’inci fıkrası göz önünde bulundurulduğunda </w:t>
      </w:r>
      <w:r w:rsidR="00D928B6">
        <w:rPr>
          <w:rFonts w:ascii="Courier New" w:hAnsi="Courier New" w:cs="Courier New"/>
          <w:sz w:val="24"/>
          <w:szCs w:val="24"/>
        </w:rPr>
        <w:t>Davacının</w:t>
      </w:r>
      <w:r w:rsidR="00820788">
        <w:rPr>
          <w:rFonts w:ascii="Courier New" w:hAnsi="Courier New" w:cs="Courier New"/>
          <w:sz w:val="24"/>
          <w:szCs w:val="24"/>
        </w:rPr>
        <w:t>,</w:t>
      </w:r>
      <w:r w:rsidR="00D928B6">
        <w:rPr>
          <w:rFonts w:ascii="Courier New" w:hAnsi="Courier New" w:cs="Courier New"/>
          <w:sz w:val="24"/>
          <w:szCs w:val="24"/>
        </w:rPr>
        <w:t xml:space="preserve"> KKTC Anayasası’n</w:t>
      </w:r>
      <w:r w:rsidR="00587B83">
        <w:rPr>
          <w:rFonts w:ascii="Courier New" w:hAnsi="Courier New" w:cs="Courier New"/>
          <w:sz w:val="24"/>
          <w:szCs w:val="24"/>
        </w:rPr>
        <w:t>ın 36’ncı maddesi tahtında korunan</w:t>
      </w:r>
      <w:r w:rsidR="00D928B6">
        <w:rPr>
          <w:rFonts w:ascii="Courier New" w:hAnsi="Courier New" w:cs="Courier New"/>
          <w:sz w:val="24"/>
          <w:szCs w:val="24"/>
        </w:rPr>
        <w:t xml:space="preserve"> herhangi bir hakkı olmadığı</w:t>
      </w:r>
      <w:r w:rsidR="00587B83">
        <w:rPr>
          <w:rFonts w:ascii="Courier New" w:hAnsi="Courier New" w:cs="Courier New"/>
          <w:sz w:val="24"/>
          <w:szCs w:val="24"/>
        </w:rPr>
        <w:t xml:space="preserve"> </w:t>
      </w:r>
      <w:r w:rsidR="00D928B6">
        <w:rPr>
          <w:rFonts w:ascii="Courier New" w:hAnsi="Courier New" w:cs="Courier New"/>
          <w:sz w:val="24"/>
          <w:szCs w:val="24"/>
        </w:rPr>
        <w:t>da</w:t>
      </w:r>
      <w:r w:rsidR="00587B83">
        <w:rPr>
          <w:rFonts w:ascii="Courier New" w:hAnsi="Courier New" w:cs="Courier New"/>
          <w:sz w:val="24"/>
          <w:szCs w:val="24"/>
        </w:rPr>
        <w:t xml:space="preserve"> ortaya çıkmaktadır.</w:t>
      </w:r>
    </w:p>
    <w:p w:rsidR="004E0A4C" w:rsidRDefault="00F176BE" w:rsidP="00C74AA4">
      <w:pPr>
        <w:spacing w:line="360" w:lineRule="auto"/>
        <w:rPr>
          <w:rFonts w:ascii="Courier New" w:hAnsi="Courier New" w:cs="Courier New"/>
          <w:sz w:val="24"/>
          <w:szCs w:val="24"/>
        </w:rPr>
      </w:pPr>
      <w:r>
        <w:rPr>
          <w:rFonts w:ascii="Courier New" w:hAnsi="Courier New" w:cs="Courier New"/>
          <w:sz w:val="24"/>
          <w:szCs w:val="24"/>
        </w:rPr>
        <w:tab/>
        <w:t xml:space="preserve">Bu noktada </w:t>
      </w:r>
      <w:r w:rsidR="00E20E79">
        <w:rPr>
          <w:rFonts w:ascii="Courier New" w:hAnsi="Courier New" w:cs="Courier New"/>
          <w:sz w:val="24"/>
          <w:szCs w:val="24"/>
        </w:rPr>
        <w:t>Anayasa Mahkemesi 3/2006 D.</w:t>
      </w:r>
      <w:r>
        <w:rPr>
          <w:rFonts w:ascii="Courier New" w:hAnsi="Courier New" w:cs="Courier New"/>
          <w:sz w:val="24"/>
          <w:szCs w:val="24"/>
        </w:rPr>
        <w:t>3/2006 sayılı kararda da yer verilen ve</w:t>
      </w:r>
      <w:r w:rsidR="00820788">
        <w:rPr>
          <w:rFonts w:ascii="Courier New" w:hAnsi="Courier New" w:cs="Courier New"/>
          <w:sz w:val="24"/>
          <w:szCs w:val="24"/>
        </w:rPr>
        <w:t xml:space="preserve"> Anayasa Mahkemesi tarafından</w:t>
      </w:r>
      <w:r>
        <w:rPr>
          <w:rFonts w:ascii="Courier New" w:hAnsi="Courier New" w:cs="Courier New"/>
          <w:sz w:val="24"/>
          <w:szCs w:val="24"/>
        </w:rPr>
        <w:t xml:space="preserve"> benimsendiği anlaşılan “</w:t>
      </w:r>
      <w:proofErr w:type="spellStart"/>
      <w:proofErr w:type="gramStart"/>
      <w:r>
        <w:rPr>
          <w:rFonts w:ascii="Courier New" w:hAnsi="Courier New" w:cs="Courier New"/>
          <w:sz w:val="24"/>
          <w:szCs w:val="24"/>
        </w:rPr>
        <w:t>Prof.Dr.Ergun</w:t>
      </w:r>
      <w:proofErr w:type="spellEnd"/>
      <w:proofErr w:type="gramEnd"/>
      <w:r>
        <w:rPr>
          <w:rFonts w:ascii="Courier New" w:hAnsi="Courier New" w:cs="Courier New"/>
          <w:sz w:val="24"/>
          <w:szCs w:val="24"/>
        </w:rPr>
        <w:t xml:space="preserve"> Özbudun</w:t>
      </w:r>
      <w:r w:rsidR="00820788">
        <w:rPr>
          <w:rFonts w:ascii="Courier New" w:hAnsi="Courier New" w:cs="Courier New"/>
          <w:sz w:val="24"/>
          <w:szCs w:val="24"/>
        </w:rPr>
        <w:t>’un</w:t>
      </w:r>
      <w:r>
        <w:rPr>
          <w:rFonts w:ascii="Courier New" w:hAnsi="Courier New" w:cs="Courier New"/>
          <w:sz w:val="24"/>
          <w:szCs w:val="24"/>
        </w:rPr>
        <w:t xml:space="preserve"> Türk Anayasa Hukuku” isimli kitabındaki;</w:t>
      </w:r>
    </w:p>
    <w:p w:rsidR="006711EF" w:rsidRDefault="00F176BE" w:rsidP="003B6909">
      <w:pPr>
        <w:spacing w:after="0" w:line="240" w:lineRule="auto"/>
        <w:ind w:left="708" w:hanging="3"/>
        <w:rPr>
          <w:rFonts w:ascii="Courier New" w:hAnsi="Courier New" w:cs="Courier New"/>
          <w:sz w:val="24"/>
          <w:szCs w:val="24"/>
        </w:rPr>
      </w:pPr>
      <w:r>
        <w:rPr>
          <w:rFonts w:ascii="Courier New" w:hAnsi="Courier New" w:cs="Courier New"/>
          <w:sz w:val="24"/>
          <w:szCs w:val="24"/>
        </w:rPr>
        <w:t>“</w:t>
      </w:r>
      <w:r w:rsidR="006711EF">
        <w:rPr>
          <w:rFonts w:ascii="Courier New" w:hAnsi="Courier New" w:cs="Courier New"/>
          <w:sz w:val="24"/>
          <w:szCs w:val="24"/>
        </w:rPr>
        <w:tab/>
      </w:r>
      <w:r>
        <w:rPr>
          <w:rFonts w:ascii="Courier New" w:hAnsi="Courier New" w:cs="Courier New"/>
          <w:sz w:val="24"/>
          <w:szCs w:val="24"/>
        </w:rPr>
        <w:t xml:space="preserve">Daha tartışmalı bir durum, Anayasa’nın herhangi bir </w:t>
      </w:r>
      <w:r w:rsidR="006711EF">
        <w:rPr>
          <w:rFonts w:ascii="Courier New" w:hAnsi="Courier New" w:cs="Courier New"/>
          <w:sz w:val="24"/>
          <w:szCs w:val="24"/>
        </w:rPr>
        <w:t xml:space="preserve">  </w:t>
      </w:r>
    </w:p>
    <w:p w:rsidR="00D96EB9" w:rsidRDefault="00F176BE" w:rsidP="003B6909">
      <w:pPr>
        <w:spacing w:after="0" w:line="240" w:lineRule="auto"/>
        <w:ind w:left="855"/>
        <w:rPr>
          <w:rFonts w:ascii="Courier New" w:hAnsi="Courier New" w:cs="Courier New"/>
          <w:sz w:val="24"/>
          <w:szCs w:val="24"/>
        </w:rPr>
      </w:pPr>
      <w:proofErr w:type="gramStart"/>
      <w:r>
        <w:rPr>
          <w:rFonts w:ascii="Courier New" w:hAnsi="Courier New" w:cs="Courier New"/>
          <w:sz w:val="24"/>
          <w:szCs w:val="24"/>
        </w:rPr>
        <w:t>şekilde</w:t>
      </w:r>
      <w:proofErr w:type="gramEnd"/>
      <w:r>
        <w:rPr>
          <w:rFonts w:ascii="Courier New" w:hAnsi="Courier New" w:cs="Courier New"/>
          <w:sz w:val="24"/>
          <w:szCs w:val="24"/>
        </w:rPr>
        <w:t xml:space="preserve"> düzenlemediği bir konuda çıkarılan kanunun Anayasa’ya aykırı olup olamayacağı sorunudur. Anayasa Mahkemesinin çeşitli kararlarına göre, bir hükmün Anayasa’ya aykırılığının söz ko</w:t>
      </w:r>
      <w:r w:rsidR="00E20E79">
        <w:rPr>
          <w:rFonts w:ascii="Courier New" w:hAnsi="Courier New" w:cs="Courier New"/>
          <w:sz w:val="24"/>
          <w:szCs w:val="24"/>
        </w:rPr>
        <w:t>nusu olabilmesi için, onun bir ‘</w:t>
      </w:r>
      <w:r>
        <w:rPr>
          <w:rFonts w:ascii="Courier New" w:hAnsi="Courier New" w:cs="Courier New"/>
          <w:sz w:val="24"/>
          <w:szCs w:val="24"/>
        </w:rPr>
        <w:t>Anayasa meselesi</w:t>
      </w:r>
      <w:r w:rsidR="00E20E79">
        <w:rPr>
          <w:rFonts w:ascii="Courier New" w:hAnsi="Courier New" w:cs="Courier New"/>
          <w:sz w:val="24"/>
          <w:szCs w:val="24"/>
        </w:rPr>
        <w:t>’</w:t>
      </w:r>
      <w:r>
        <w:rPr>
          <w:rFonts w:ascii="Courier New" w:hAnsi="Courier New" w:cs="Courier New"/>
          <w:sz w:val="24"/>
          <w:szCs w:val="24"/>
        </w:rPr>
        <w:t xml:space="preserve"> teşkil etmesi gerekir. Bundan anlaşıldığına göre, hakkında Anayas</w:t>
      </w:r>
      <w:r w:rsidR="00E20E79">
        <w:rPr>
          <w:rFonts w:ascii="Courier New" w:hAnsi="Courier New" w:cs="Courier New"/>
          <w:sz w:val="24"/>
          <w:szCs w:val="24"/>
        </w:rPr>
        <w:t>a’da hüküm bulunmayan hususlar ‘</w:t>
      </w:r>
      <w:r>
        <w:rPr>
          <w:rFonts w:ascii="Courier New" w:hAnsi="Courier New" w:cs="Courier New"/>
          <w:sz w:val="24"/>
          <w:szCs w:val="24"/>
        </w:rPr>
        <w:t>Anayasa meselesi</w:t>
      </w:r>
      <w:r w:rsidR="00E20E79">
        <w:rPr>
          <w:rFonts w:ascii="Courier New" w:hAnsi="Courier New" w:cs="Courier New"/>
          <w:sz w:val="24"/>
          <w:szCs w:val="24"/>
        </w:rPr>
        <w:t>’</w:t>
      </w:r>
      <w:r>
        <w:rPr>
          <w:rFonts w:ascii="Courier New" w:hAnsi="Courier New" w:cs="Courier New"/>
          <w:sz w:val="24"/>
          <w:szCs w:val="24"/>
        </w:rPr>
        <w:t xml:space="preserve"> teşkil etmeyecek ve bu konulardaki kanun hükümlerinin Anayasa’ya aykırılığı ileri sürülemeyecektir</w:t>
      </w:r>
      <w:proofErr w:type="gramStart"/>
      <w:r w:rsidR="00D96EB9">
        <w:rPr>
          <w:rFonts w:ascii="Courier New" w:hAnsi="Courier New" w:cs="Courier New"/>
          <w:sz w:val="24"/>
          <w:szCs w:val="24"/>
        </w:rPr>
        <w:t>……………………………………………………………………………………….</w:t>
      </w:r>
      <w:proofErr w:type="gramEnd"/>
    </w:p>
    <w:p w:rsidR="00D96EB9" w:rsidRDefault="00D96EB9" w:rsidP="003B6909">
      <w:pPr>
        <w:spacing w:after="0" w:line="240" w:lineRule="auto"/>
        <w:ind w:left="855"/>
        <w:rPr>
          <w:rFonts w:ascii="Courier New" w:hAnsi="Courier New" w:cs="Courier New"/>
          <w:sz w:val="24"/>
          <w:szCs w:val="24"/>
        </w:rPr>
      </w:pPr>
      <w:proofErr w:type="gramStart"/>
      <w:r>
        <w:rPr>
          <w:rFonts w:ascii="Courier New" w:hAnsi="Courier New" w:cs="Courier New"/>
          <w:sz w:val="24"/>
          <w:szCs w:val="24"/>
        </w:rPr>
        <w:t>………………………………………………………………………………………………………………………………………………….</w:t>
      </w:r>
      <w:proofErr w:type="gramEnd"/>
    </w:p>
    <w:p w:rsidR="00F176BE" w:rsidRDefault="00D96EB9" w:rsidP="00D96EB9">
      <w:pPr>
        <w:spacing w:after="0" w:line="240" w:lineRule="auto"/>
        <w:ind w:left="855"/>
        <w:rPr>
          <w:rFonts w:ascii="Courier New" w:hAnsi="Courier New" w:cs="Courier New"/>
          <w:sz w:val="24"/>
          <w:szCs w:val="24"/>
        </w:rPr>
      </w:pPr>
      <w:r>
        <w:rPr>
          <w:rFonts w:ascii="Courier New" w:hAnsi="Courier New" w:cs="Courier New"/>
          <w:sz w:val="24"/>
          <w:szCs w:val="24"/>
        </w:rPr>
        <w:t xml:space="preserve">Bizce bu </w:t>
      </w:r>
      <w:proofErr w:type="gramStart"/>
      <w:r>
        <w:rPr>
          <w:rFonts w:ascii="Courier New" w:hAnsi="Courier New" w:cs="Courier New"/>
          <w:sz w:val="24"/>
          <w:szCs w:val="24"/>
        </w:rPr>
        <w:t>kriter</w:t>
      </w:r>
      <w:proofErr w:type="gramEnd"/>
      <w:r>
        <w:rPr>
          <w:rFonts w:ascii="Courier New" w:hAnsi="Courier New" w:cs="Courier New"/>
          <w:sz w:val="24"/>
          <w:szCs w:val="24"/>
        </w:rPr>
        <w:t xml:space="preserve"> yerindedir. Anayasa’da düzenlenmemiş bir konuda, Anayasa’nın başka ilkeleriyle çatışmamak şartıyla, yasama organının takdir yetkisine sahip olduğu kabul edilmelidir. Ancak Anayasa Mahkemesi, bir konunun anayasa ile düzenlenip düzenlenme</w:t>
      </w:r>
      <w:r w:rsidR="00E20E79">
        <w:rPr>
          <w:rFonts w:ascii="Courier New" w:hAnsi="Courier New" w:cs="Courier New"/>
          <w:sz w:val="24"/>
          <w:szCs w:val="24"/>
        </w:rPr>
        <w:t>diğine, dolayısıyla ortada bir ‘</w:t>
      </w:r>
      <w:r>
        <w:rPr>
          <w:rFonts w:ascii="Courier New" w:hAnsi="Courier New" w:cs="Courier New"/>
          <w:sz w:val="24"/>
          <w:szCs w:val="24"/>
        </w:rPr>
        <w:t xml:space="preserve">Anayasa </w:t>
      </w:r>
      <w:proofErr w:type="spellStart"/>
      <w:r>
        <w:rPr>
          <w:rFonts w:ascii="Courier New" w:hAnsi="Courier New" w:cs="Courier New"/>
          <w:sz w:val="24"/>
          <w:szCs w:val="24"/>
        </w:rPr>
        <w:t>meselesi</w:t>
      </w:r>
      <w:r w:rsidR="004E0A4C">
        <w:rPr>
          <w:rFonts w:ascii="Courier New" w:hAnsi="Courier New" w:cs="Courier New"/>
          <w:sz w:val="24"/>
          <w:szCs w:val="24"/>
        </w:rPr>
        <w:t>’</w:t>
      </w:r>
      <w:r>
        <w:rPr>
          <w:rFonts w:ascii="Courier New" w:hAnsi="Courier New" w:cs="Courier New"/>
          <w:sz w:val="24"/>
          <w:szCs w:val="24"/>
        </w:rPr>
        <w:t>nin</w:t>
      </w:r>
      <w:proofErr w:type="spellEnd"/>
      <w:r>
        <w:rPr>
          <w:rFonts w:ascii="Courier New" w:hAnsi="Courier New" w:cs="Courier New"/>
          <w:sz w:val="24"/>
          <w:szCs w:val="24"/>
        </w:rPr>
        <w:t xml:space="preserve"> mevcut olup olmadığına karar verirken, bunu çok dar şekilde yorumlamamalı, konuyu ilgilendirebilecek </w:t>
      </w:r>
      <w:r w:rsidR="00E20E79">
        <w:rPr>
          <w:rFonts w:ascii="Courier New" w:hAnsi="Courier New" w:cs="Courier New"/>
          <w:sz w:val="24"/>
          <w:szCs w:val="24"/>
        </w:rPr>
        <w:t>‘</w:t>
      </w:r>
      <w:r>
        <w:rPr>
          <w:rFonts w:ascii="Courier New" w:hAnsi="Courier New" w:cs="Courier New"/>
          <w:sz w:val="24"/>
          <w:szCs w:val="24"/>
        </w:rPr>
        <w:t>bütün Anayasa kurallarını</w:t>
      </w:r>
      <w:r w:rsidR="00E20E79">
        <w:rPr>
          <w:rFonts w:ascii="Courier New" w:hAnsi="Courier New" w:cs="Courier New"/>
          <w:sz w:val="24"/>
          <w:szCs w:val="24"/>
        </w:rPr>
        <w:t>’</w:t>
      </w:r>
      <w:r>
        <w:rPr>
          <w:rFonts w:ascii="Courier New" w:hAnsi="Courier New" w:cs="Courier New"/>
          <w:sz w:val="24"/>
          <w:szCs w:val="24"/>
        </w:rPr>
        <w:t xml:space="preserve"> göz önünde bulundurmalıdır. Nitekim Mahkemenin bu yönde kararları mevcuttur.</w:t>
      </w:r>
      <w:r w:rsidR="006711EF">
        <w:rPr>
          <w:rFonts w:ascii="Courier New" w:hAnsi="Courier New" w:cs="Courier New"/>
          <w:sz w:val="24"/>
          <w:szCs w:val="24"/>
        </w:rPr>
        <w:t>”</w:t>
      </w:r>
    </w:p>
    <w:p w:rsidR="00D96EB9" w:rsidRDefault="00D96EB9" w:rsidP="00D96EB9">
      <w:pPr>
        <w:spacing w:after="0" w:line="240" w:lineRule="auto"/>
        <w:ind w:left="855"/>
        <w:rPr>
          <w:rFonts w:ascii="Courier New" w:hAnsi="Courier New" w:cs="Courier New"/>
          <w:sz w:val="24"/>
          <w:szCs w:val="24"/>
        </w:rPr>
      </w:pPr>
    </w:p>
    <w:p w:rsidR="007B50B0" w:rsidRDefault="00F176BE" w:rsidP="00C74AA4">
      <w:pPr>
        <w:spacing w:line="360" w:lineRule="auto"/>
        <w:rPr>
          <w:rFonts w:ascii="Courier New" w:hAnsi="Courier New" w:cs="Courier New"/>
          <w:sz w:val="24"/>
          <w:szCs w:val="24"/>
        </w:rPr>
      </w:pPr>
      <w:proofErr w:type="gramStart"/>
      <w:r>
        <w:rPr>
          <w:rFonts w:ascii="Courier New" w:hAnsi="Courier New" w:cs="Courier New"/>
          <w:sz w:val="24"/>
          <w:szCs w:val="24"/>
        </w:rPr>
        <w:t>şeklindeki</w:t>
      </w:r>
      <w:proofErr w:type="gramEnd"/>
      <w:r>
        <w:rPr>
          <w:rFonts w:ascii="Courier New" w:hAnsi="Courier New" w:cs="Courier New"/>
          <w:sz w:val="24"/>
          <w:szCs w:val="24"/>
        </w:rPr>
        <w:t xml:space="preserve"> bakış açısıyla konu ele alındığında, </w:t>
      </w:r>
      <w:r w:rsidR="008F6710">
        <w:rPr>
          <w:rFonts w:ascii="Courier New" w:hAnsi="Courier New" w:cs="Courier New"/>
          <w:sz w:val="24"/>
          <w:szCs w:val="24"/>
        </w:rPr>
        <w:t xml:space="preserve">eski mal </w:t>
      </w:r>
      <w:r>
        <w:rPr>
          <w:rFonts w:ascii="Courier New" w:hAnsi="Courier New" w:cs="Courier New"/>
          <w:sz w:val="24"/>
          <w:szCs w:val="24"/>
        </w:rPr>
        <w:t xml:space="preserve">sahibinden malı </w:t>
      </w:r>
      <w:r w:rsidR="008F6710">
        <w:rPr>
          <w:rFonts w:ascii="Courier New" w:hAnsi="Courier New" w:cs="Courier New"/>
          <w:sz w:val="24"/>
          <w:szCs w:val="24"/>
        </w:rPr>
        <w:t>1996 yılı sonrasında satın</w:t>
      </w:r>
      <w:r>
        <w:rPr>
          <w:rFonts w:ascii="Courier New" w:hAnsi="Courier New" w:cs="Courier New"/>
          <w:sz w:val="24"/>
          <w:szCs w:val="24"/>
        </w:rPr>
        <w:t xml:space="preserve"> alan konumundaki Davacının</w:t>
      </w:r>
      <w:r w:rsidR="008F6710">
        <w:rPr>
          <w:rFonts w:ascii="Courier New" w:hAnsi="Courier New" w:cs="Courier New"/>
          <w:sz w:val="24"/>
          <w:szCs w:val="24"/>
        </w:rPr>
        <w:t>,</w:t>
      </w:r>
      <w:r>
        <w:rPr>
          <w:rFonts w:ascii="Courier New" w:hAnsi="Courier New" w:cs="Courier New"/>
          <w:sz w:val="24"/>
          <w:szCs w:val="24"/>
        </w:rPr>
        <w:t xml:space="preserve"> mülkiyet hakkını koruyucu veya düzenleyici herhangi bir hüküm </w:t>
      </w:r>
      <w:r w:rsidR="008F6710">
        <w:rPr>
          <w:rFonts w:ascii="Courier New" w:hAnsi="Courier New" w:cs="Courier New"/>
          <w:sz w:val="24"/>
          <w:szCs w:val="24"/>
        </w:rPr>
        <w:t xml:space="preserve">KKTC Anayasasında </w:t>
      </w:r>
      <w:r>
        <w:rPr>
          <w:rFonts w:ascii="Courier New" w:hAnsi="Courier New" w:cs="Courier New"/>
          <w:sz w:val="24"/>
          <w:szCs w:val="24"/>
        </w:rPr>
        <w:t>bulunmadığından ve bunun doğal sonucu olarak Anayasa’nın 13’üncü maddesi de devreye giremediğinden</w:t>
      </w:r>
      <w:r w:rsidR="008F6710">
        <w:rPr>
          <w:rFonts w:ascii="Courier New" w:hAnsi="Courier New" w:cs="Courier New"/>
          <w:sz w:val="24"/>
          <w:szCs w:val="24"/>
        </w:rPr>
        <w:t>,</w:t>
      </w:r>
      <w:r>
        <w:rPr>
          <w:rFonts w:ascii="Courier New" w:hAnsi="Courier New" w:cs="Courier New"/>
          <w:sz w:val="24"/>
          <w:szCs w:val="24"/>
        </w:rPr>
        <w:t xml:space="preserve"> havalesi yapılan kuralların</w:t>
      </w:r>
      <w:r w:rsidR="008F6710">
        <w:rPr>
          <w:rFonts w:ascii="Courier New" w:hAnsi="Courier New" w:cs="Courier New"/>
          <w:sz w:val="24"/>
          <w:szCs w:val="24"/>
        </w:rPr>
        <w:t>,</w:t>
      </w:r>
      <w:r>
        <w:rPr>
          <w:rFonts w:ascii="Courier New" w:hAnsi="Courier New" w:cs="Courier New"/>
          <w:sz w:val="24"/>
          <w:szCs w:val="24"/>
        </w:rPr>
        <w:t xml:space="preserve"> Anayasa meselesi </w:t>
      </w:r>
      <w:r>
        <w:rPr>
          <w:rFonts w:ascii="Courier New" w:hAnsi="Courier New" w:cs="Courier New"/>
          <w:sz w:val="24"/>
          <w:szCs w:val="24"/>
        </w:rPr>
        <w:lastRenderedPageBreak/>
        <w:t>teşkil etmediği</w:t>
      </w:r>
      <w:r w:rsidR="008F6710">
        <w:rPr>
          <w:rFonts w:ascii="Courier New" w:hAnsi="Courier New" w:cs="Courier New"/>
          <w:sz w:val="24"/>
          <w:szCs w:val="24"/>
        </w:rPr>
        <w:t>ne</w:t>
      </w:r>
      <w:r>
        <w:rPr>
          <w:rFonts w:ascii="Courier New" w:hAnsi="Courier New" w:cs="Courier New"/>
          <w:sz w:val="24"/>
          <w:szCs w:val="24"/>
        </w:rPr>
        <w:t>, dolayısıyla da</w:t>
      </w:r>
      <w:r w:rsidR="008F6710">
        <w:rPr>
          <w:rFonts w:ascii="Courier New" w:hAnsi="Courier New" w:cs="Courier New"/>
          <w:sz w:val="24"/>
          <w:szCs w:val="24"/>
        </w:rPr>
        <w:t>,</w:t>
      </w:r>
      <w:r>
        <w:rPr>
          <w:rFonts w:ascii="Courier New" w:hAnsi="Courier New" w:cs="Courier New"/>
          <w:sz w:val="24"/>
          <w:szCs w:val="24"/>
        </w:rPr>
        <w:t xml:space="preserve"> Anayasa’nın mülkiyetle ilgili kurallarına ve 13’üncü maddesine aykırılığın</w:t>
      </w:r>
      <w:r w:rsidR="008F6710">
        <w:rPr>
          <w:rFonts w:ascii="Courier New" w:hAnsi="Courier New" w:cs="Courier New"/>
          <w:sz w:val="24"/>
          <w:szCs w:val="24"/>
        </w:rPr>
        <w:t>ın</w:t>
      </w:r>
      <w:r>
        <w:rPr>
          <w:rFonts w:ascii="Courier New" w:hAnsi="Courier New" w:cs="Courier New"/>
          <w:sz w:val="24"/>
          <w:szCs w:val="24"/>
        </w:rPr>
        <w:t xml:space="preserve"> bulunmadığına karar veririz.</w:t>
      </w:r>
    </w:p>
    <w:p w:rsidR="007B50B0" w:rsidRDefault="007B50B0" w:rsidP="00C74AA4">
      <w:pPr>
        <w:spacing w:line="360" w:lineRule="auto"/>
        <w:rPr>
          <w:rFonts w:ascii="Courier New" w:hAnsi="Courier New" w:cs="Courier New"/>
          <w:sz w:val="24"/>
          <w:szCs w:val="24"/>
        </w:rPr>
      </w:pPr>
      <w:r>
        <w:rPr>
          <w:rFonts w:ascii="Courier New" w:hAnsi="Courier New" w:cs="Courier New"/>
          <w:sz w:val="24"/>
          <w:szCs w:val="24"/>
        </w:rPr>
        <w:tab/>
        <w:t xml:space="preserve">Anılan hukuki düzenlemelerin, Anayasa’nın, konu ile ilgili özel düzenleme içeren 13’üncü ve 36’ncı maddelerine </w:t>
      </w:r>
      <w:proofErr w:type="gramStart"/>
      <w:r>
        <w:rPr>
          <w:rFonts w:ascii="Courier New" w:hAnsi="Courier New" w:cs="Courier New"/>
          <w:sz w:val="24"/>
          <w:szCs w:val="24"/>
        </w:rPr>
        <w:t xml:space="preserve">aykırılığı </w:t>
      </w:r>
      <w:r w:rsidR="006216DA">
        <w:rPr>
          <w:rFonts w:ascii="Courier New" w:hAnsi="Courier New" w:cs="Courier New"/>
          <w:sz w:val="24"/>
          <w:szCs w:val="24"/>
        </w:rPr>
        <w:t xml:space="preserve"> bulunmadığı</w:t>
      </w:r>
      <w:proofErr w:type="gramEnd"/>
      <w:r w:rsidR="006216DA">
        <w:rPr>
          <w:rFonts w:ascii="Courier New" w:hAnsi="Courier New" w:cs="Courier New"/>
          <w:sz w:val="24"/>
          <w:szCs w:val="24"/>
        </w:rPr>
        <w:t xml:space="preserve"> değerlendirmesi sonrasında ilgili düzenlemelerin Anayasa’nın 1,8 ve 17(1) maddelerine aykırılığından söz edilmesine veya bu yönde bir inceleme yapılmasına ise gerek kalmamıştır.</w:t>
      </w:r>
    </w:p>
    <w:p w:rsidR="006216DA" w:rsidRDefault="006216DA" w:rsidP="00C74AA4">
      <w:pPr>
        <w:spacing w:line="360" w:lineRule="auto"/>
        <w:rPr>
          <w:rFonts w:ascii="Courier New" w:hAnsi="Courier New" w:cs="Courier New"/>
          <w:sz w:val="24"/>
          <w:szCs w:val="24"/>
        </w:rPr>
      </w:pPr>
      <w:r>
        <w:rPr>
          <w:rFonts w:ascii="Courier New" w:hAnsi="Courier New" w:cs="Courier New"/>
          <w:sz w:val="24"/>
          <w:szCs w:val="24"/>
        </w:rPr>
        <w:tab/>
        <w:t>Sonuç olarak;</w:t>
      </w:r>
    </w:p>
    <w:p w:rsidR="006216DA" w:rsidRDefault="006216DA" w:rsidP="00C74AA4">
      <w:pPr>
        <w:spacing w:line="360" w:lineRule="auto"/>
        <w:rPr>
          <w:rFonts w:ascii="Courier New" w:hAnsi="Courier New" w:cs="Courier New"/>
          <w:sz w:val="24"/>
          <w:szCs w:val="24"/>
        </w:rPr>
      </w:pPr>
      <w:r>
        <w:rPr>
          <w:rFonts w:ascii="Courier New" w:hAnsi="Courier New" w:cs="Courier New"/>
          <w:sz w:val="24"/>
          <w:szCs w:val="24"/>
        </w:rPr>
        <w:tab/>
        <w:t>67/2005 sayılı, Anayasa’nın 159’uncu maddesinin (1)’inci fıkrasının (b) bendi kapsamına giren Taşınmaz Malların Tazmini, Takası ve İadesi Yasası’nın ve 2006 Taşınmaz Mal Komisyonu Tüzüğü’nün 2’nci maddelerinde yer alan</w:t>
      </w:r>
      <w:r w:rsidR="00E20E79">
        <w:rPr>
          <w:rFonts w:ascii="Courier New" w:hAnsi="Courier New" w:cs="Courier New"/>
          <w:sz w:val="24"/>
          <w:szCs w:val="24"/>
        </w:rPr>
        <w:t>,</w:t>
      </w:r>
      <w:r>
        <w:rPr>
          <w:rFonts w:ascii="Courier New" w:hAnsi="Courier New" w:cs="Courier New"/>
          <w:sz w:val="24"/>
          <w:szCs w:val="24"/>
        </w:rPr>
        <w:t xml:space="preserve"> “Başvuran” tanımının yapıldığı ve “maliki olduğunu iddia ettiği taşınır mallar” ibarelerini içeren kısmı haricindeki kısmının </w:t>
      </w:r>
      <w:proofErr w:type="gramStart"/>
      <w:r>
        <w:rPr>
          <w:rFonts w:ascii="Courier New" w:hAnsi="Courier New" w:cs="Courier New"/>
          <w:sz w:val="24"/>
          <w:szCs w:val="24"/>
        </w:rPr>
        <w:t>ve  ayrıca</w:t>
      </w:r>
      <w:proofErr w:type="gramEnd"/>
      <w:r>
        <w:rPr>
          <w:rFonts w:ascii="Courier New" w:hAnsi="Courier New" w:cs="Courier New"/>
          <w:sz w:val="24"/>
          <w:szCs w:val="24"/>
        </w:rPr>
        <w:t xml:space="preserve"> aynı Yasa’nın 6’ncı maddesinin (2)’</w:t>
      </w:r>
      <w:proofErr w:type="spellStart"/>
      <w:r>
        <w:rPr>
          <w:rFonts w:ascii="Courier New" w:hAnsi="Courier New" w:cs="Courier New"/>
          <w:sz w:val="24"/>
          <w:szCs w:val="24"/>
        </w:rPr>
        <w:t>nci</w:t>
      </w:r>
      <w:proofErr w:type="spellEnd"/>
      <w:r>
        <w:rPr>
          <w:rFonts w:ascii="Courier New" w:hAnsi="Courier New" w:cs="Courier New"/>
          <w:sz w:val="24"/>
          <w:szCs w:val="24"/>
        </w:rPr>
        <w:t xml:space="preserve"> fıkrasının Anayasa’nın 13’üncü ve 36’ncı maddelerine aykırı olmadığına, Anayasa’nın 1,8 ve 17(1) maddelerine aykırılık iddialarının ise incelenmesine gerek bulunmadığına karar veririz.</w:t>
      </w:r>
    </w:p>
    <w:p w:rsidR="00FF4739" w:rsidRDefault="00FF4739" w:rsidP="00C74AA4">
      <w:pPr>
        <w:spacing w:line="360" w:lineRule="auto"/>
        <w:rPr>
          <w:rFonts w:ascii="Courier New" w:hAnsi="Courier New" w:cs="Courier New"/>
          <w:sz w:val="24"/>
          <w:szCs w:val="24"/>
        </w:rPr>
      </w:pPr>
    </w:p>
    <w:p w:rsidR="003B7199" w:rsidRDefault="003B7199" w:rsidP="00C74AA4">
      <w:pPr>
        <w:spacing w:line="360" w:lineRule="auto"/>
        <w:rPr>
          <w:rFonts w:ascii="Courier New" w:hAnsi="Courier New" w:cs="Courier New"/>
          <w:sz w:val="24"/>
          <w:szCs w:val="24"/>
        </w:rPr>
      </w:pPr>
    </w:p>
    <w:p w:rsidR="00FF4739" w:rsidRDefault="00FF4739" w:rsidP="001C336A">
      <w:pPr>
        <w:spacing w:after="0" w:line="240" w:lineRule="auto"/>
        <w:rPr>
          <w:rFonts w:ascii="Courier New" w:hAnsi="Courier New" w:cs="Courier New"/>
          <w:sz w:val="24"/>
          <w:szCs w:val="24"/>
        </w:rPr>
      </w:pPr>
      <w:r>
        <w:rPr>
          <w:rFonts w:ascii="Courier New" w:hAnsi="Courier New" w:cs="Courier New"/>
          <w:sz w:val="24"/>
          <w:szCs w:val="24"/>
        </w:rPr>
        <w:tab/>
        <w:t>Tanju Öncül</w:t>
      </w:r>
      <w:r>
        <w:rPr>
          <w:rFonts w:ascii="Courier New" w:hAnsi="Courier New" w:cs="Courier New"/>
          <w:sz w:val="24"/>
          <w:szCs w:val="24"/>
        </w:rPr>
        <w:tab/>
      </w:r>
      <w:r>
        <w:rPr>
          <w:rFonts w:ascii="Courier New" w:hAnsi="Courier New" w:cs="Courier New"/>
          <w:sz w:val="24"/>
          <w:szCs w:val="24"/>
        </w:rPr>
        <w:tab/>
        <w:t xml:space="preserve">Bertan </w:t>
      </w:r>
      <w:proofErr w:type="spellStart"/>
      <w:r>
        <w:rPr>
          <w:rFonts w:ascii="Courier New" w:hAnsi="Courier New" w:cs="Courier New"/>
          <w:sz w:val="24"/>
          <w:szCs w:val="24"/>
        </w:rPr>
        <w:t>Özerdağ</w:t>
      </w:r>
      <w:proofErr w:type="spellEnd"/>
      <w:r>
        <w:rPr>
          <w:rFonts w:ascii="Courier New" w:hAnsi="Courier New" w:cs="Courier New"/>
          <w:sz w:val="24"/>
          <w:szCs w:val="24"/>
        </w:rPr>
        <w:tab/>
      </w:r>
      <w:r>
        <w:rPr>
          <w:rFonts w:ascii="Courier New" w:hAnsi="Courier New" w:cs="Courier New"/>
          <w:sz w:val="24"/>
          <w:szCs w:val="24"/>
        </w:rPr>
        <w:tab/>
      </w:r>
      <w:r w:rsidR="003B7199">
        <w:rPr>
          <w:rFonts w:ascii="Courier New" w:hAnsi="Courier New" w:cs="Courier New"/>
          <w:sz w:val="24"/>
          <w:szCs w:val="24"/>
        </w:rPr>
        <w:t xml:space="preserve">   </w:t>
      </w:r>
      <w:r>
        <w:rPr>
          <w:rFonts w:ascii="Courier New" w:hAnsi="Courier New" w:cs="Courier New"/>
          <w:sz w:val="24"/>
          <w:szCs w:val="24"/>
        </w:rPr>
        <w:t xml:space="preserve">Beril </w:t>
      </w:r>
      <w:proofErr w:type="spellStart"/>
      <w:r>
        <w:rPr>
          <w:rFonts w:ascii="Courier New" w:hAnsi="Courier New" w:cs="Courier New"/>
          <w:sz w:val="24"/>
          <w:szCs w:val="24"/>
        </w:rPr>
        <w:t>Çağdal</w:t>
      </w:r>
      <w:proofErr w:type="spellEnd"/>
    </w:p>
    <w:p w:rsidR="00FF4739" w:rsidRDefault="00FF4739" w:rsidP="001C336A">
      <w:pPr>
        <w:spacing w:after="0" w:line="240" w:lineRule="auto"/>
        <w:rPr>
          <w:rFonts w:ascii="Courier New" w:hAnsi="Courier New" w:cs="Courier New"/>
          <w:sz w:val="24"/>
          <w:szCs w:val="24"/>
        </w:rPr>
      </w:pPr>
      <w:r>
        <w:rPr>
          <w:rFonts w:ascii="Courier New" w:hAnsi="Courier New" w:cs="Courier New"/>
          <w:sz w:val="24"/>
          <w:szCs w:val="24"/>
        </w:rPr>
        <w:t xml:space="preserve">       Yargıç</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3B7199">
        <w:rPr>
          <w:rFonts w:ascii="Courier New" w:hAnsi="Courier New" w:cs="Courier New"/>
          <w:sz w:val="24"/>
          <w:szCs w:val="24"/>
        </w:rPr>
        <w:t xml:space="preserve"> </w:t>
      </w:r>
      <w:proofErr w:type="spellStart"/>
      <w:r w:rsidR="003B7199">
        <w:rPr>
          <w:rFonts w:ascii="Courier New" w:hAnsi="Courier New" w:cs="Courier New"/>
          <w:sz w:val="24"/>
          <w:szCs w:val="24"/>
        </w:rPr>
        <w:t>Yargıç</w:t>
      </w:r>
      <w:proofErr w:type="spellEnd"/>
      <w:r w:rsidR="003B7199">
        <w:rPr>
          <w:rFonts w:ascii="Courier New" w:hAnsi="Courier New" w:cs="Courier New"/>
          <w:sz w:val="24"/>
          <w:szCs w:val="24"/>
        </w:rPr>
        <w:tab/>
      </w:r>
      <w:r w:rsidR="003B7199">
        <w:rPr>
          <w:rFonts w:ascii="Courier New" w:hAnsi="Courier New" w:cs="Courier New"/>
          <w:sz w:val="24"/>
          <w:szCs w:val="24"/>
        </w:rPr>
        <w:tab/>
      </w:r>
      <w:r w:rsidR="003B7199">
        <w:rPr>
          <w:rFonts w:ascii="Courier New" w:hAnsi="Courier New" w:cs="Courier New"/>
          <w:sz w:val="24"/>
          <w:szCs w:val="24"/>
        </w:rPr>
        <w:tab/>
        <w:t xml:space="preserve"> </w:t>
      </w:r>
      <w:proofErr w:type="spellStart"/>
      <w:r>
        <w:rPr>
          <w:rFonts w:ascii="Courier New" w:hAnsi="Courier New" w:cs="Courier New"/>
          <w:sz w:val="24"/>
          <w:szCs w:val="24"/>
        </w:rPr>
        <w:t>Yargıç</w:t>
      </w:r>
      <w:proofErr w:type="spellEnd"/>
    </w:p>
    <w:p w:rsidR="00FF4739" w:rsidRDefault="00FF4739" w:rsidP="001C336A">
      <w:pPr>
        <w:spacing w:after="0" w:line="240" w:lineRule="auto"/>
        <w:rPr>
          <w:rFonts w:ascii="Courier New" w:hAnsi="Courier New" w:cs="Courier New"/>
          <w:sz w:val="24"/>
          <w:szCs w:val="24"/>
        </w:rPr>
      </w:pPr>
    </w:p>
    <w:p w:rsidR="001C336A" w:rsidRDefault="001C336A" w:rsidP="001C336A">
      <w:pPr>
        <w:spacing w:after="0" w:line="240" w:lineRule="auto"/>
        <w:rPr>
          <w:rFonts w:ascii="Courier New" w:hAnsi="Courier New" w:cs="Courier New"/>
          <w:sz w:val="24"/>
          <w:szCs w:val="24"/>
        </w:rPr>
      </w:pPr>
    </w:p>
    <w:p w:rsidR="003B7199" w:rsidRDefault="003B7199" w:rsidP="001C336A">
      <w:pPr>
        <w:spacing w:after="0" w:line="240" w:lineRule="auto"/>
        <w:rPr>
          <w:rFonts w:ascii="Courier New" w:hAnsi="Courier New" w:cs="Courier New"/>
          <w:sz w:val="24"/>
          <w:szCs w:val="24"/>
        </w:rPr>
      </w:pPr>
    </w:p>
    <w:p w:rsidR="003B7199" w:rsidRDefault="003B7199" w:rsidP="001C336A">
      <w:pPr>
        <w:spacing w:after="0" w:line="240" w:lineRule="auto"/>
        <w:rPr>
          <w:rFonts w:ascii="Courier New" w:hAnsi="Courier New" w:cs="Courier New"/>
          <w:sz w:val="24"/>
          <w:szCs w:val="24"/>
        </w:rPr>
      </w:pPr>
    </w:p>
    <w:p w:rsidR="001C336A" w:rsidRDefault="001C336A" w:rsidP="001C336A">
      <w:pPr>
        <w:spacing w:after="0" w:line="240" w:lineRule="auto"/>
        <w:rPr>
          <w:rFonts w:ascii="Courier New" w:hAnsi="Courier New" w:cs="Courier New"/>
          <w:sz w:val="24"/>
          <w:szCs w:val="24"/>
        </w:rPr>
      </w:pPr>
    </w:p>
    <w:p w:rsidR="00FF4739" w:rsidRDefault="00FF4739" w:rsidP="001C336A">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3B7199">
        <w:rPr>
          <w:rFonts w:ascii="Courier New" w:hAnsi="Courier New" w:cs="Courier New"/>
          <w:sz w:val="24"/>
          <w:szCs w:val="24"/>
        </w:rPr>
        <w:t xml:space="preserve">     </w:t>
      </w:r>
      <w:r>
        <w:rPr>
          <w:rFonts w:ascii="Courier New" w:hAnsi="Courier New" w:cs="Courier New"/>
          <w:sz w:val="24"/>
          <w:szCs w:val="24"/>
        </w:rPr>
        <w:t>Peri Hakkı</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Talat </w:t>
      </w:r>
      <w:proofErr w:type="spellStart"/>
      <w:r>
        <w:rPr>
          <w:rFonts w:ascii="Courier New" w:hAnsi="Courier New" w:cs="Courier New"/>
          <w:sz w:val="24"/>
          <w:szCs w:val="24"/>
        </w:rPr>
        <w:t>Usar</w:t>
      </w:r>
      <w:proofErr w:type="spellEnd"/>
    </w:p>
    <w:p w:rsidR="00FF4739" w:rsidRDefault="00FF4739" w:rsidP="001C336A">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r w:rsidR="003B7199">
        <w:rPr>
          <w:rFonts w:ascii="Courier New" w:hAnsi="Courier New" w:cs="Courier New"/>
          <w:sz w:val="24"/>
          <w:szCs w:val="24"/>
        </w:rPr>
        <w:t xml:space="preserve">     </w:t>
      </w:r>
      <w:r>
        <w:rPr>
          <w:rFonts w:ascii="Courier New" w:hAnsi="Courier New" w:cs="Courier New"/>
          <w:sz w:val="24"/>
          <w:szCs w:val="24"/>
        </w:rPr>
        <w:t>Yargıç</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roofErr w:type="spellStart"/>
      <w:r>
        <w:rPr>
          <w:rFonts w:ascii="Courier New" w:hAnsi="Courier New" w:cs="Courier New"/>
          <w:sz w:val="24"/>
          <w:szCs w:val="24"/>
        </w:rPr>
        <w:t>Yargıç</w:t>
      </w:r>
      <w:proofErr w:type="spellEnd"/>
    </w:p>
    <w:p w:rsidR="001C336A" w:rsidRDefault="001C336A" w:rsidP="00C74AA4">
      <w:pPr>
        <w:spacing w:line="360" w:lineRule="auto"/>
        <w:rPr>
          <w:rFonts w:ascii="Courier New" w:hAnsi="Courier New" w:cs="Courier New"/>
          <w:sz w:val="24"/>
          <w:szCs w:val="24"/>
        </w:rPr>
      </w:pPr>
    </w:p>
    <w:p w:rsidR="003B7199" w:rsidRDefault="003B7199" w:rsidP="00C74AA4">
      <w:pPr>
        <w:spacing w:line="360" w:lineRule="auto"/>
        <w:rPr>
          <w:rFonts w:ascii="Courier New" w:hAnsi="Courier New" w:cs="Courier New"/>
          <w:sz w:val="24"/>
          <w:szCs w:val="24"/>
        </w:rPr>
      </w:pPr>
    </w:p>
    <w:p w:rsidR="00FF4739" w:rsidRDefault="001478CC" w:rsidP="00C74AA4">
      <w:pPr>
        <w:spacing w:line="360" w:lineRule="auto"/>
        <w:rPr>
          <w:rFonts w:ascii="Courier New" w:hAnsi="Courier New" w:cs="Courier New"/>
          <w:sz w:val="24"/>
          <w:szCs w:val="24"/>
        </w:rPr>
      </w:pPr>
      <w:r>
        <w:rPr>
          <w:rFonts w:ascii="Courier New" w:hAnsi="Courier New" w:cs="Courier New"/>
          <w:sz w:val="24"/>
          <w:szCs w:val="24"/>
        </w:rPr>
        <w:t xml:space="preserve">8 Şubat </w:t>
      </w:r>
      <w:r w:rsidR="00FF4739">
        <w:rPr>
          <w:rFonts w:ascii="Courier New" w:hAnsi="Courier New" w:cs="Courier New"/>
          <w:sz w:val="24"/>
          <w:szCs w:val="24"/>
        </w:rPr>
        <w:t>2024</w:t>
      </w:r>
    </w:p>
    <w:p w:rsidR="00FF4739" w:rsidRDefault="00FF4739" w:rsidP="00C74AA4">
      <w:pPr>
        <w:spacing w:line="360" w:lineRule="auto"/>
        <w:rPr>
          <w:rFonts w:ascii="Courier New" w:hAnsi="Courier New" w:cs="Courier New"/>
          <w:sz w:val="24"/>
          <w:szCs w:val="24"/>
        </w:rPr>
      </w:pPr>
    </w:p>
    <w:p w:rsidR="00FF4739" w:rsidRPr="0005412B" w:rsidRDefault="00FF4739" w:rsidP="00C74AA4">
      <w:pPr>
        <w:spacing w:line="360" w:lineRule="auto"/>
        <w:rPr>
          <w:rFonts w:ascii="Courier New" w:hAnsi="Courier New" w:cs="Courier New"/>
          <w:sz w:val="24"/>
          <w:szCs w:val="24"/>
        </w:rPr>
      </w:pPr>
    </w:p>
    <w:sectPr w:rsidR="00FF4739" w:rsidRPr="0005412B" w:rsidSect="0077211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9B" w:rsidRDefault="00736F9B" w:rsidP="00772114">
      <w:pPr>
        <w:spacing w:after="0" w:line="240" w:lineRule="auto"/>
      </w:pPr>
      <w:r>
        <w:separator/>
      </w:r>
    </w:p>
  </w:endnote>
  <w:endnote w:type="continuationSeparator" w:id="0">
    <w:p w:rsidR="00736F9B" w:rsidRDefault="00736F9B" w:rsidP="0077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9B" w:rsidRDefault="00736F9B" w:rsidP="00772114">
      <w:pPr>
        <w:spacing w:after="0" w:line="240" w:lineRule="auto"/>
      </w:pPr>
      <w:r>
        <w:separator/>
      </w:r>
    </w:p>
  </w:footnote>
  <w:footnote w:type="continuationSeparator" w:id="0">
    <w:p w:rsidR="00736F9B" w:rsidRDefault="00736F9B" w:rsidP="00772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27961"/>
      <w:docPartObj>
        <w:docPartGallery w:val="Page Numbers (Top of Page)"/>
        <w:docPartUnique/>
      </w:docPartObj>
    </w:sdtPr>
    <w:sdtEndPr/>
    <w:sdtContent>
      <w:p w:rsidR="00772114" w:rsidRDefault="00772114">
        <w:pPr>
          <w:pStyle w:val="stbilgi"/>
          <w:jc w:val="center"/>
        </w:pPr>
        <w:r>
          <w:fldChar w:fldCharType="begin"/>
        </w:r>
        <w:r>
          <w:instrText>PAGE   \* MERGEFORMAT</w:instrText>
        </w:r>
        <w:r>
          <w:fldChar w:fldCharType="separate"/>
        </w:r>
        <w:r w:rsidR="00CD62FD">
          <w:rPr>
            <w:noProof/>
          </w:rPr>
          <w:t>17</w:t>
        </w:r>
        <w:r>
          <w:fldChar w:fldCharType="end"/>
        </w:r>
      </w:p>
    </w:sdtContent>
  </w:sdt>
  <w:p w:rsidR="00772114" w:rsidRDefault="007721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378C"/>
    <w:multiLevelType w:val="hybridMultilevel"/>
    <w:tmpl w:val="0F78EB56"/>
    <w:lvl w:ilvl="0" w:tplc="3E06B9E4">
      <w:start w:val="1"/>
      <w:numFmt w:val="upperLetter"/>
      <w:lvlText w:val="%1)"/>
      <w:lvlJc w:val="left"/>
      <w:pPr>
        <w:ind w:left="1983" w:hanging="1275"/>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nsid w:val="0E481E93"/>
    <w:multiLevelType w:val="hybridMultilevel"/>
    <w:tmpl w:val="C994E960"/>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0CC6AD6"/>
    <w:multiLevelType w:val="hybridMultilevel"/>
    <w:tmpl w:val="D77AE86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B337F6"/>
    <w:multiLevelType w:val="hybridMultilevel"/>
    <w:tmpl w:val="10BC74F6"/>
    <w:lvl w:ilvl="0" w:tplc="99C6E35E">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9922C0"/>
    <w:multiLevelType w:val="hybridMultilevel"/>
    <w:tmpl w:val="788633C8"/>
    <w:lvl w:ilvl="0" w:tplc="041F0011">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35566052"/>
    <w:multiLevelType w:val="hybridMultilevel"/>
    <w:tmpl w:val="C2ACED38"/>
    <w:lvl w:ilvl="0" w:tplc="895AB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8A83C7E"/>
    <w:multiLevelType w:val="hybridMultilevel"/>
    <w:tmpl w:val="D1A65CE4"/>
    <w:lvl w:ilvl="0" w:tplc="E95CF2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121580"/>
    <w:multiLevelType w:val="hybridMultilevel"/>
    <w:tmpl w:val="4628DDFA"/>
    <w:lvl w:ilvl="0" w:tplc="6A0E0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4697EBF"/>
    <w:multiLevelType w:val="hybridMultilevel"/>
    <w:tmpl w:val="E9BC58A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545D00"/>
    <w:multiLevelType w:val="hybridMultilevel"/>
    <w:tmpl w:val="DC24D39E"/>
    <w:lvl w:ilvl="0" w:tplc="041F000F">
      <w:start w:val="9"/>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B560A31"/>
    <w:multiLevelType w:val="hybridMultilevel"/>
    <w:tmpl w:val="14848AB2"/>
    <w:lvl w:ilvl="0" w:tplc="E4C2922C">
      <w:start w:val="1"/>
      <w:numFmt w:val="decimal"/>
      <w:lvlText w:val="%1."/>
      <w:lvlJc w:val="left"/>
      <w:pPr>
        <w:ind w:left="735" w:hanging="435"/>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1">
    <w:nsid w:val="71A87E4C"/>
    <w:multiLevelType w:val="hybridMultilevel"/>
    <w:tmpl w:val="AB8A6AFE"/>
    <w:lvl w:ilvl="0" w:tplc="D604D6B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ED2D8F"/>
    <w:multiLevelType w:val="hybridMultilevel"/>
    <w:tmpl w:val="8360981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4"/>
  </w:num>
  <w:num w:numId="6">
    <w:abstractNumId w:val="1"/>
  </w:num>
  <w:num w:numId="7">
    <w:abstractNumId w:val="8"/>
  </w:num>
  <w:num w:numId="8">
    <w:abstractNumId w:val="9"/>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E2"/>
    <w:rsid w:val="0005412B"/>
    <w:rsid w:val="000805EE"/>
    <w:rsid w:val="00082667"/>
    <w:rsid w:val="000A0C4B"/>
    <w:rsid w:val="000A3003"/>
    <w:rsid w:val="000B0A8A"/>
    <w:rsid w:val="000C24CB"/>
    <w:rsid w:val="000C660F"/>
    <w:rsid w:val="000D2AF7"/>
    <w:rsid w:val="000E1976"/>
    <w:rsid w:val="000E1D05"/>
    <w:rsid w:val="000E2925"/>
    <w:rsid w:val="000E6D05"/>
    <w:rsid w:val="001348A9"/>
    <w:rsid w:val="00144DA0"/>
    <w:rsid w:val="001478CC"/>
    <w:rsid w:val="00161222"/>
    <w:rsid w:val="00172F55"/>
    <w:rsid w:val="001766A3"/>
    <w:rsid w:val="0018766C"/>
    <w:rsid w:val="001B700B"/>
    <w:rsid w:val="001C336A"/>
    <w:rsid w:val="001C430C"/>
    <w:rsid w:val="002059D4"/>
    <w:rsid w:val="0021665E"/>
    <w:rsid w:val="00226B76"/>
    <w:rsid w:val="00236D8E"/>
    <w:rsid w:val="0027358F"/>
    <w:rsid w:val="0027376F"/>
    <w:rsid w:val="00297826"/>
    <w:rsid w:val="002A2089"/>
    <w:rsid w:val="002A4C05"/>
    <w:rsid w:val="002B2AA4"/>
    <w:rsid w:val="002D4272"/>
    <w:rsid w:val="003066B3"/>
    <w:rsid w:val="00333214"/>
    <w:rsid w:val="00337DC0"/>
    <w:rsid w:val="003405DA"/>
    <w:rsid w:val="0034315E"/>
    <w:rsid w:val="003442E2"/>
    <w:rsid w:val="0036138B"/>
    <w:rsid w:val="003A62E2"/>
    <w:rsid w:val="003B6909"/>
    <w:rsid w:val="003B7199"/>
    <w:rsid w:val="003C08EB"/>
    <w:rsid w:val="003D3528"/>
    <w:rsid w:val="003F7BD2"/>
    <w:rsid w:val="004451DD"/>
    <w:rsid w:val="004803DC"/>
    <w:rsid w:val="00487CB6"/>
    <w:rsid w:val="004B6A2F"/>
    <w:rsid w:val="004E0A4C"/>
    <w:rsid w:val="00501289"/>
    <w:rsid w:val="00502147"/>
    <w:rsid w:val="005236A0"/>
    <w:rsid w:val="00524ADF"/>
    <w:rsid w:val="00536EB8"/>
    <w:rsid w:val="00550010"/>
    <w:rsid w:val="00574AE9"/>
    <w:rsid w:val="005769D6"/>
    <w:rsid w:val="00587B83"/>
    <w:rsid w:val="005946E6"/>
    <w:rsid w:val="00595568"/>
    <w:rsid w:val="005A1F75"/>
    <w:rsid w:val="005B251D"/>
    <w:rsid w:val="005B612D"/>
    <w:rsid w:val="005B6379"/>
    <w:rsid w:val="005E66C0"/>
    <w:rsid w:val="00600D75"/>
    <w:rsid w:val="00602E83"/>
    <w:rsid w:val="00603AF2"/>
    <w:rsid w:val="006216DA"/>
    <w:rsid w:val="006711EF"/>
    <w:rsid w:val="006B042A"/>
    <w:rsid w:val="006E733C"/>
    <w:rsid w:val="0073561E"/>
    <w:rsid w:val="00736F9B"/>
    <w:rsid w:val="00747BAF"/>
    <w:rsid w:val="00764795"/>
    <w:rsid w:val="00772114"/>
    <w:rsid w:val="007925D9"/>
    <w:rsid w:val="007A22DA"/>
    <w:rsid w:val="007B50B0"/>
    <w:rsid w:val="007D7E7B"/>
    <w:rsid w:val="007F0C77"/>
    <w:rsid w:val="00812AAE"/>
    <w:rsid w:val="00820788"/>
    <w:rsid w:val="00820F6C"/>
    <w:rsid w:val="0083172F"/>
    <w:rsid w:val="008618B4"/>
    <w:rsid w:val="0086694A"/>
    <w:rsid w:val="008725FC"/>
    <w:rsid w:val="008949D6"/>
    <w:rsid w:val="008F4226"/>
    <w:rsid w:val="008F6710"/>
    <w:rsid w:val="00901DE2"/>
    <w:rsid w:val="0091096D"/>
    <w:rsid w:val="0093393B"/>
    <w:rsid w:val="00946752"/>
    <w:rsid w:val="009648A7"/>
    <w:rsid w:val="009830BC"/>
    <w:rsid w:val="009C0860"/>
    <w:rsid w:val="00A03722"/>
    <w:rsid w:val="00A11112"/>
    <w:rsid w:val="00A25FE8"/>
    <w:rsid w:val="00A32803"/>
    <w:rsid w:val="00A75512"/>
    <w:rsid w:val="00AC3274"/>
    <w:rsid w:val="00AE21B5"/>
    <w:rsid w:val="00B04130"/>
    <w:rsid w:val="00B609D0"/>
    <w:rsid w:val="00B93A08"/>
    <w:rsid w:val="00B93AB2"/>
    <w:rsid w:val="00BA4B1D"/>
    <w:rsid w:val="00BC2333"/>
    <w:rsid w:val="00BD0806"/>
    <w:rsid w:val="00BD3933"/>
    <w:rsid w:val="00BF43F5"/>
    <w:rsid w:val="00C06E29"/>
    <w:rsid w:val="00C74AA4"/>
    <w:rsid w:val="00C92A22"/>
    <w:rsid w:val="00CA0B4B"/>
    <w:rsid w:val="00CB346D"/>
    <w:rsid w:val="00CB3A4E"/>
    <w:rsid w:val="00CB7F88"/>
    <w:rsid w:val="00CC6F6B"/>
    <w:rsid w:val="00CD62FD"/>
    <w:rsid w:val="00D006E0"/>
    <w:rsid w:val="00D50770"/>
    <w:rsid w:val="00D70B5C"/>
    <w:rsid w:val="00D928B6"/>
    <w:rsid w:val="00D957D2"/>
    <w:rsid w:val="00D96EB9"/>
    <w:rsid w:val="00DC529B"/>
    <w:rsid w:val="00DD7AF8"/>
    <w:rsid w:val="00DF7453"/>
    <w:rsid w:val="00E06281"/>
    <w:rsid w:val="00E20E79"/>
    <w:rsid w:val="00E24281"/>
    <w:rsid w:val="00E3112A"/>
    <w:rsid w:val="00E43E1C"/>
    <w:rsid w:val="00E64527"/>
    <w:rsid w:val="00E70A8D"/>
    <w:rsid w:val="00EB0FBF"/>
    <w:rsid w:val="00EC206A"/>
    <w:rsid w:val="00ED2EBA"/>
    <w:rsid w:val="00F176BE"/>
    <w:rsid w:val="00F341A0"/>
    <w:rsid w:val="00F53F44"/>
    <w:rsid w:val="00F544E2"/>
    <w:rsid w:val="00F563A0"/>
    <w:rsid w:val="00F67D11"/>
    <w:rsid w:val="00FB3034"/>
    <w:rsid w:val="00FB37E9"/>
    <w:rsid w:val="00FE58EB"/>
    <w:rsid w:val="00FF4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82E98-FF09-41E5-87E5-EBC53278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Girinti"/>
    <w:link w:val="Balk3Char"/>
    <w:qFormat/>
    <w:rsid w:val="0021665E"/>
    <w:pPr>
      <w:autoSpaceDE w:val="0"/>
      <w:autoSpaceDN w:val="0"/>
      <w:spacing w:after="0" w:line="240" w:lineRule="auto"/>
      <w:ind w:left="360"/>
      <w:outlineLvl w:val="2"/>
    </w:pPr>
    <w:rPr>
      <w:rFonts w:ascii="Arial" w:eastAsia="Times New Roman" w:hAnsi="Arial" w:cs="Arial"/>
      <w:b/>
      <w:bCs/>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1976"/>
    <w:pPr>
      <w:spacing w:after="0" w:line="360" w:lineRule="auto"/>
      <w:ind w:left="720"/>
      <w:contextualSpacing/>
    </w:pPr>
    <w:rPr>
      <w:rFonts w:ascii="Courier New" w:hAnsi="Courier New" w:cs="Courier New"/>
      <w:sz w:val="24"/>
      <w:szCs w:val="24"/>
    </w:rPr>
  </w:style>
  <w:style w:type="character" w:customStyle="1" w:styleId="Balk3Char">
    <w:name w:val="Başlık 3 Char"/>
    <w:basedOn w:val="VarsaylanParagrafYazTipi"/>
    <w:link w:val="Balk3"/>
    <w:rsid w:val="0021665E"/>
    <w:rPr>
      <w:rFonts w:ascii="Arial" w:eastAsia="Times New Roman" w:hAnsi="Arial" w:cs="Arial"/>
      <w:b/>
      <w:bCs/>
      <w:sz w:val="24"/>
      <w:szCs w:val="24"/>
      <w:lang w:val="en-US" w:eastAsia="tr-TR"/>
    </w:rPr>
  </w:style>
  <w:style w:type="paragraph" w:styleId="NormalGirinti">
    <w:name w:val="Normal Indent"/>
    <w:basedOn w:val="Normal"/>
    <w:uiPriority w:val="99"/>
    <w:semiHidden/>
    <w:unhideWhenUsed/>
    <w:rsid w:val="0021665E"/>
    <w:pPr>
      <w:ind w:left="708"/>
    </w:pPr>
  </w:style>
  <w:style w:type="table" w:styleId="TabloKlavuzu">
    <w:name w:val="Table Grid"/>
    <w:basedOn w:val="NormalTablo"/>
    <w:uiPriority w:val="39"/>
    <w:rsid w:val="00BD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721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114"/>
  </w:style>
  <w:style w:type="paragraph" w:styleId="Altbilgi">
    <w:name w:val="footer"/>
    <w:basedOn w:val="Normal"/>
    <w:link w:val="AltbilgiChar"/>
    <w:uiPriority w:val="99"/>
    <w:unhideWhenUsed/>
    <w:rsid w:val="007721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114"/>
  </w:style>
  <w:style w:type="paragraph" w:styleId="BalonMetni">
    <w:name w:val="Balloon Text"/>
    <w:basedOn w:val="Normal"/>
    <w:link w:val="BalonMetniChar"/>
    <w:uiPriority w:val="99"/>
    <w:semiHidden/>
    <w:unhideWhenUsed/>
    <w:rsid w:val="00A037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722"/>
    <w:rPr>
      <w:rFonts w:ascii="Segoe UI" w:hAnsi="Segoe UI" w:cs="Segoe UI"/>
      <w:sz w:val="18"/>
      <w:szCs w:val="18"/>
    </w:rPr>
  </w:style>
  <w:style w:type="paragraph" w:customStyle="1" w:styleId="ListeParagraf1">
    <w:name w:val="Liste Paragraf1"/>
    <w:basedOn w:val="Normal"/>
    <w:rsid w:val="009830BC"/>
    <w:pPr>
      <w:spacing w:after="200" w:line="276" w:lineRule="auto"/>
      <w:ind w:left="720"/>
    </w:pPr>
    <w:rPr>
      <w:rFonts w:ascii="Calibri" w:eastAsia="Calibri" w:hAnsi="Calibri" w:cs="Times New Roman"/>
    </w:rPr>
  </w:style>
  <w:style w:type="paragraph" w:styleId="GvdeMetniGirintisi2">
    <w:name w:val="Body Text Indent 2"/>
    <w:basedOn w:val="Normal"/>
    <w:link w:val="GvdeMetniGirintisi2Char"/>
    <w:semiHidden/>
    <w:rsid w:val="00C06E29"/>
    <w:pPr>
      <w:spacing w:after="0" w:line="240" w:lineRule="auto"/>
      <w:ind w:left="720" w:hanging="720"/>
    </w:pPr>
    <w:rPr>
      <w:rFonts w:ascii="Courier New" w:eastAsia="Times New Roman" w:hAnsi="Courier New" w:cs="Times New Roman"/>
      <w:sz w:val="24"/>
      <w:szCs w:val="24"/>
    </w:rPr>
  </w:style>
  <w:style w:type="character" w:customStyle="1" w:styleId="GvdeMetniGirintisi2Char">
    <w:name w:val="Gövde Metni Girintisi 2 Char"/>
    <w:basedOn w:val="VarsaylanParagrafYazTipi"/>
    <w:link w:val="GvdeMetniGirintisi2"/>
    <w:semiHidden/>
    <w:rsid w:val="00C06E29"/>
    <w:rPr>
      <w:rFonts w:ascii="Courier New" w:eastAsia="Times New Roman" w:hAnsi="Courier New" w:cs="Times New Roman"/>
      <w:sz w:val="24"/>
      <w:szCs w:val="24"/>
    </w:rPr>
  </w:style>
  <w:style w:type="paragraph" w:customStyle="1" w:styleId="ListeParagraf2">
    <w:name w:val="Liste Paragraf2"/>
    <w:basedOn w:val="Normal"/>
    <w:rsid w:val="0027358F"/>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BDBC-F1EA-4E01-8B02-92D5C120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17</Pages>
  <Words>4510</Words>
  <Characters>25708</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Kayıpoğlu</dc:creator>
  <cp:keywords/>
  <dc:description/>
  <cp:lastModifiedBy>Mine Kayıpoğlu</cp:lastModifiedBy>
  <cp:revision>134</cp:revision>
  <cp:lastPrinted>2024-02-19T08:39:00Z</cp:lastPrinted>
  <dcterms:created xsi:type="dcterms:W3CDTF">2023-11-23T08:23:00Z</dcterms:created>
  <dcterms:modified xsi:type="dcterms:W3CDTF">2024-02-19T08:44:00Z</dcterms:modified>
</cp:coreProperties>
</file>