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3E" w:rsidRDefault="00A01F29" w:rsidP="0003683E">
      <w:pPr>
        <w:rPr>
          <w:rFonts w:ascii="Courier New" w:hAnsi="Courier New" w:cs="Courier New"/>
          <w:sz w:val="24"/>
          <w:szCs w:val="24"/>
        </w:rPr>
      </w:pPr>
      <w:bookmarkStart w:id="0" w:name="_GoBack"/>
      <w:bookmarkEnd w:id="0"/>
      <w:r>
        <w:rPr>
          <w:rFonts w:ascii="Courier New" w:hAnsi="Courier New" w:cs="Courier New"/>
          <w:sz w:val="24"/>
          <w:szCs w:val="24"/>
        </w:rPr>
        <w:t>D.12</w:t>
      </w:r>
      <w:r w:rsidR="00C617F3">
        <w:rPr>
          <w:rFonts w:ascii="Courier New" w:hAnsi="Courier New" w:cs="Courier New"/>
          <w:sz w:val="24"/>
          <w:szCs w:val="24"/>
        </w:rPr>
        <w:t>/2023</w:t>
      </w:r>
      <w:r w:rsidR="0003683E">
        <w:rPr>
          <w:rFonts w:ascii="Courier New" w:hAnsi="Courier New" w:cs="Courier New"/>
          <w:sz w:val="24"/>
          <w:szCs w:val="24"/>
        </w:rPr>
        <w:tab/>
      </w:r>
      <w:r w:rsidR="0003683E">
        <w:rPr>
          <w:rFonts w:ascii="Courier New" w:hAnsi="Courier New" w:cs="Courier New"/>
          <w:sz w:val="24"/>
          <w:szCs w:val="24"/>
        </w:rPr>
        <w:tab/>
      </w:r>
      <w:r w:rsidR="0003683E">
        <w:rPr>
          <w:rFonts w:ascii="Courier New" w:hAnsi="Courier New" w:cs="Courier New"/>
          <w:sz w:val="24"/>
          <w:szCs w:val="24"/>
        </w:rPr>
        <w:tab/>
        <w:t xml:space="preserve">    </w:t>
      </w:r>
      <w:r w:rsidR="00C617F3">
        <w:rPr>
          <w:rFonts w:ascii="Courier New" w:hAnsi="Courier New" w:cs="Courier New"/>
          <w:sz w:val="24"/>
          <w:szCs w:val="24"/>
        </w:rPr>
        <w:t xml:space="preserve">  </w:t>
      </w:r>
      <w:r w:rsidR="00C617F3">
        <w:rPr>
          <w:rFonts w:ascii="Courier New" w:hAnsi="Courier New" w:cs="Courier New"/>
          <w:sz w:val="24"/>
          <w:szCs w:val="24"/>
        </w:rPr>
        <w:tab/>
        <w:t xml:space="preserve">  </w:t>
      </w:r>
      <w:r w:rsidR="002B181F">
        <w:rPr>
          <w:rFonts w:ascii="Courier New" w:hAnsi="Courier New" w:cs="Courier New"/>
          <w:sz w:val="24"/>
          <w:szCs w:val="24"/>
        </w:rPr>
        <w:t xml:space="preserve"> </w:t>
      </w:r>
      <w:r w:rsidR="00C617F3">
        <w:rPr>
          <w:rFonts w:ascii="Courier New" w:hAnsi="Courier New" w:cs="Courier New"/>
          <w:sz w:val="24"/>
          <w:szCs w:val="24"/>
        </w:rPr>
        <w:t>Yargıtay/Ceza No: 82/2020</w:t>
      </w:r>
    </w:p>
    <w:p w:rsidR="0003683E" w:rsidRDefault="0003683E" w:rsidP="0003683E">
      <w:pPr>
        <w:rPr>
          <w:rFonts w:ascii="Courier New" w:hAnsi="Courier New" w:cs="Courier New"/>
          <w:sz w:val="24"/>
          <w:szCs w:val="24"/>
        </w:rPr>
      </w:pPr>
      <w:r>
        <w:rPr>
          <w:rFonts w:ascii="Courier New" w:hAnsi="Courier New" w:cs="Courier New"/>
          <w:sz w:val="24"/>
          <w:szCs w:val="24"/>
        </w:rPr>
        <w:t xml:space="preserve">     </w:t>
      </w:r>
      <w:r w:rsidR="002B181F">
        <w:rPr>
          <w:rFonts w:ascii="Courier New" w:hAnsi="Courier New" w:cs="Courier New"/>
          <w:sz w:val="24"/>
          <w:szCs w:val="24"/>
        </w:rPr>
        <w:t xml:space="preserve">  </w:t>
      </w:r>
      <w:r>
        <w:rPr>
          <w:rFonts w:ascii="Courier New" w:hAnsi="Courier New" w:cs="Courier New"/>
          <w:sz w:val="24"/>
          <w:szCs w:val="24"/>
        </w:rPr>
        <w:t xml:space="preserve">                 </w:t>
      </w:r>
      <w:r w:rsidR="002B181F">
        <w:rPr>
          <w:rFonts w:ascii="Courier New" w:hAnsi="Courier New" w:cs="Courier New"/>
          <w:sz w:val="24"/>
          <w:szCs w:val="24"/>
        </w:rPr>
        <w:t xml:space="preserve">     (Lefkoşa Ceza Dava No:1322/2020</w:t>
      </w:r>
      <w:r>
        <w:rPr>
          <w:rFonts w:ascii="Courier New" w:hAnsi="Courier New" w:cs="Courier New"/>
          <w:sz w:val="24"/>
          <w:szCs w:val="24"/>
        </w:rPr>
        <w:t>)</w:t>
      </w:r>
    </w:p>
    <w:p w:rsidR="0003683E" w:rsidRDefault="0003683E" w:rsidP="0003683E">
      <w:pPr>
        <w:spacing w:line="360" w:lineRule="auto"/>
        <w:rPr>
          <w:rFonts w:ascii="Courier New" w:hAnsi="Courier New" w:cs="Courier New"/>
          <w:sz w:val="24"/>
          <w:szCs w:val="24"/>
        </w:rPr>
      </w:pPr>
    </w:p>
    <w:p w:rsidR="0003683E" w:rsidRDefault="0003683E" w:rsidP="0003683E">
      <w:pPr>
        <w:spacing w:line="360" w:lineRule="auto"/>
        <w:rPr>
          <w:rFonts w:ascii="Courier New" w:hAnsi="Courier New" w:cs="Courier New"/>
          <w:sz w:val="24"/>
          <w:szCs w:val="24"/>
        </w:rPr>
      </w:pPr>
      <w:r>
        <w:rPr>
          <w:rFonts w:ascii="Courier New" w:hAnsi="Courier New" w:cs="Courier New"/>
          <w:sz w:val="24"/>
          <w:szCs w:val="24"/>
        </w:rPr>
        <w:t>YÜKSEK MAHKEME HUZURUNDA.</w:t>
      </w:r>
    </w:p>
    <w:p w:rsidR="0003683E" w:rsidRDefault="0003683E" w:rsidP="0003683E">
      <w:pPr>
        <w:spacing w:line="360" w:lineRule="auto"/>
        <w:rPr>
          <w:rFonts w:ascii="Courier New" w:hAnsi="Courier New" w:cs="Courier New"/>
          <w:sz w:val="24"/>
          <w:szCs w:val="24"/>
        </w:rPr>
      </w:pPr>
    </w:p>
    <w:p w:rsidR="0003683E" w:rsidRDefault="0003683E" w:rsidP="0003683E">
      <w:pPr>
        <w:spacing w:line="360" w:lineRule="auto"/>
        <w:rPr>
          <w:rFonts w:ascii="Courier New" w:hAnsi="Courier New" w:cs="Courier New"/>
          <w:sz w:val="24"/>
          <w:szCs w:val="24"/>
        </w:rPr>
      </w:pPr>
      <w:r>
        <w:rPr>
          <w:rFonts w:ascii="Courier New" w:hAnsi="Courier New" w:cs="Courier New"/>
          <w:sz w:val="24"/>
          <w:szCs w:val="24"/>
        </w:rPr>
        <w:t xml:space="preserve">Mahkeme Heyeti: Bertan Özerdağ, Beril Çağdal, Peri Hakkı. </w:t>
      </w:r>
    </w:p>
    <w:p w:rsidR="0003683E" w:rsidRDefault="0003683E" w:rsidP="0003683E">
      <w:pPr>
        <w:spacing w:line="360" w:lineRule="auto"/>
        <w:rPr>
          <w:rFonts w:ascii="Courier New" w:hAnsi="Courier New" w:cs="Courier New"/>
          <w:sz w:val="24"/>
          <w:szCs w:val="24"/>
        </w:rPr>
      </w:pPr>
      <w:r>
        <w:rPr>
          <w:rFonts w:ascii="Courier New" w:hAnsi="Courier New" w:cs="Courier New"/>
          <w:sz w:val="24"/>
          <w:szCs w:val="24"/>
        </w:rPr>
        <w:t xml:space="preserve"> </w:t>
      </w:r>
    </w:p>
    <w:p w:rsidR="0003683E" w:rsidRDefault="0003683E" w:rsidP="0003683E">
      <w:pPr>
        <w:rPr>
          <w:rFonts w:ascii="Courier New" w:hAnsi="Courier New" w:cs="Courier New"/>
          <w:sz w:val="24"/>
          <w:szCs w:val="24"/>
        </w:rPr>
      </w:pPr>
      <w:r>
        <w:rPr>
          <w:rFonts w:ascii="Courier New" w:hAnsi="Courier New" w:cs="Courier New"/>
          <w:sz w:val="24"/>
          <w:szCs w:val="24"/>
        </w:rPr>
        <w:t>İstinaf eden: Bora Kondoz, Lefkoşa.</w:t>
      </w:r>
    </w:p>
    <w:p w:rsidR="0003683E" w:rsidRDefault="0003683E" w:rsidP="0003683E">
      <w:pPr>
        <w:rPr>
          <w:rFonts w:ascii="Courier New" w:hAnsi="Courier New" w:cs="Courier New"/>
          <w:sz w:val="24"/>
          <w:szCs w:val="24"/>
        </w:rPr>
      </w:pPr>
      <w:r>
        <w:rPr>
          <w:rFonts w:ascii="Courier New" w:hAnsi="Courier New" w:cs="Courier New"/>
          <w:sz w:val="24"/>
          <w:szCs w:val="24"/>
        </w:rPr>
        <w:t xml:space="preserve">   </w:t>
      </w:r>
    </w:p>
    <w:p w:rsidR="0003683E" w:rsidRDefault="0003683E" w:rsidP="0003683E">
      <w:pPr>
        <w:rPr>
          <w:rFonts w:ascii="Courier New" w:hAnsi="Courier New" w:cs="Courier New"/>
          <w:sz w:val="24"/>
          <w:szCs w:val="24"/>
        </w:rPr>
      </w:pPr>
      <w:r>
        <w:rPr>
          <w:rFonts w:ascii="Courier New" w:hAnsi="Courier New" w:cs="Courier New"/>
          <w:sz w:val="24"/>
          <w:szCs w:val="24"/>
        </w:rPr>
        <w:t xml:space="preserve">                                                 (Sanık)</w:t>
      </w:r>
    </w:p>
    <w:p w:rsidR="0003683E" w:rsidRDefault="0003683E" w:rsidP="0003683E">
      <w:pPr>
        <w:rPr>
          <w:rFonts w:ascii="Courier New" w:hAnsi="Courier New" w:cs="Courier New"/>
          <w:sz w:val="24"/>
          <w:szCs w:val="24"/>
        </w:rPr>
      </w:pPr>
      <w:r>
        <w:rPr>
          <w:rFonts w:ascii="Courier New" w:hAnsi="Courier New" w:cs="Courier New"/>
          <w:sz w:val="24"/>
          <w:szCs w:val="24"/>
        </w:rPr>
        <w:t xml:space="preserve">                       ile</w:t>
      </w:r>
    </w:p>
    <w:p w:rsidR="0003683E" w:rsidRDefault="0003683E" w:rsidP="0003683E">
      <w:pPr>
        <w:rPr>
          <w:rFonts w:ascii="Courier New" w:hAnsi="Courier New" w:cs="Courier New"/>
          <w:sz w:val="24"/>
          <w:szCs w:val="24"/>
        </w:rPr>
      </w:pPr>
    </w:p>
    <w:p w:rsidR="0003683E" w:rsidRDefault="0003683E" w:rsidP="0003683E">
      <w:pPr>
        <w:rPr>
          <w:rFonts w:ascii="Courier New" w:hAnsi="Courier New" w:cs="Courier New"/>
          <w:sz w:val="24"/>
          <w:szCs w:val="24"/>
        </w:rPr>
      </w:pPr>
    </w:p>
    <w:p w:rsidR="0003683E" w:rsidRDefault="0003683E" w:rsidP="0003683E">
      <w:pPr>
        <w:rPr>
          <w:rFonts w:ascii="Courier New" w:hAnsi="Courier New" w:cs="Courier New"/>
          <w:sz w:val="24"/>
          <w:szCs w:val="24"/>
        </w:rPr>
      </w:pPr>
      <w:r>
        <w:rPr>
          <w:rFonts w:ascii="Courier New" w:hAnsi="Courier New" w:cs="Courier New"/>
          <w:sz w:val="24"/>
          <w:szCs w:val="24"/>
        </w:rPr>
        <w:t>Aleyhine istinaf edilen: Başsavcılık, Lefkoşa</w:t>
      </w:r>
    </w:p>
    <w:p w:rsidR="0003683E" w:rsidRDefault="0003683E" w:rsidP="0003683E">
      <w:pPr>
        <w:rPr>
          <w:rFonts w:ascii="Courier New" w:hAnsi="Courier New" w:cs="Courier New"/>
          <w:sz w:val="24"/>
          <w:szCs w:val="24"/>
        </w:rPr>
      </w:pPr>
    </w:p>
    <w:p w:rsidR="0003683E" w:rsidRDefault="0003683E" w:rsidP="0003683E">
      <w:pPr>
        <w:rPr>
          <w:rFonts w:ascii="Courier New" w:hAnsi="Courier New" w:cs="Courier New"/>
          <w:sz w:val="24"/>
          <w:szCs w:val="24"/>
        </w:rPr>
      </w:pPr>
      <w:r>
        <w:rPr>
          <w:rFonts w:ascii="Courier New" w:hAnsi="Courier New" w:cs="Courier New"/>
          <w:sz w:val="24"/>
          <w:szCs w:val="24"/>
        </w:rPr>
        <w:t xml:space="preserve">                                         (Davayı İkame Eden)          </w:t>
      </w:r>
    </w:p>
    <w:p w:rsidR="0003683E" w:rsidRDefault="0003683E" w:rsidP="0003683E">
      <w:pPr>
        <w:rPr>
          <w:rFonts w:ascii="Courier New" w:hAnsi="Courier New" w:cs="Courier New"/>
          <w:sz w:val="24"/>
          <w:szCs w:val="24"/>
        </w:rPr>
      </w:pPr>
    </w:p>
    <w:p w:rsidR="0003683E" w:rsidRDefault="0003683E" w:rsidP="0003683E">
      <w:pPr>
        <w:rPr>
          <w:rFonts w:ascii="Courier New" w:hAnsi="Courier New" w:cs="Courier New"/>
          <w:sz w:val="24"/>
          <w:szCs w:val="24"/>
        </w:rPr>
      </w:pPr>
    </w:p>
    <w:p w:rsidR="0003683E" w:rsidRDefault="0003683E" w:rsidP="0003683E">
      <w:pPr>
        <w:rPr>
          <w:rFonts w:ascii="Courier New" w:hAnsi="Courier New" w:cs="Courier New"/>
          <w:sz w:val="24"/>
          <w:szCs w:val="24"/>
        </w:rPr>
      </w:pPr>
      <w:r>
        <w:rPr>
          <w:rFonts w:ascii="Courier New" w:hAnsi="Courier New" w:cs="Courier New"/>
          <w:sz w:val="24"/>
          <w:szCs w:val="24"/>
        </w:rPr>
        <w:t xml:space="preserve">                                              A r a s ı n d a. </w:t>
      </w:r>
    </w:p>
    <w:p w:rsidR="0003683E" w:rsidRDefault="0003683E" w:rsidP="0003683E">
      <w:pPr>
        <w:rPr>
          <w:rFonts w:ascii="Courier New" w:hAnsi="Courier New" w:cs="Courier New"/>
          <w:sz w:val="24"/>
          <w:szCs w:val="24"/>
        </w:rPr>
      </w:pPr>
    </w:p>
    <w:p w:rsidR="0003683E" w:rsidRDefault="0003683E" w:rsidP="0003683E">
      <w:pPr>
        <w:spacing w:line="360" w:lineRule="auto"/>
        <w:rPr>
          <w:rFonts w:ascii="Courier New" w:hAnsi="Courier New" w:cs="Courier New"/>
          <w:sz w:val="24"/>
          <w:szCs w:val="24"/>
        </w:rPr>
      </w:pPr>
      <w:r>
        <w:rPr>
          <w:rFonts w:ascii="Courier New" w:hAnsi="Courier New" w:cs="Courier New"/>
          <w:sz w:val="24"/>
          <w:szCs w:val="24"/>
        </w:rPr>
        <w:t>İstinaf eden namına: Avukat Feriha Uysal</w:t>
      </w:r>
    </w:p>
    <w:p w:rsidR="0003683E" w:rsidRDefault="0003683E" w:rsidP="0003683E">
      <w:pPr>
        <w:spacing w:line="360" w:lineRule="auto"/>
        <w:rPr>
          <w:rFonts w:ascii="Courier New" w:hAnsi="Courier New" w:cs="Courier New"/>
          <w:sz w:val="24"/>
          <w:szCs w:val="24"/>
        </w:rPr>
      </w:pPr>
      <w:r>
        <w:rPr>
          <w:rFonts w:ascii="Courier New" w:hAnsi="Courier New" w:cs="Courier New"/>
          <w:sz w:val="24"/>
          <w:szCs w:val="24"/>
        </w:rPr>
        <w:t>Aleyhine istinaf edilen namına: Savcı Fuat Emirtaneoğlu</w:t>
      </w:r>
    </w:p>
    <w:p w:rsidR="0003683E" w:rsidRDefault="0003683E" w:rsidP="0003683E">
      <w:pPr>
        <w:spacing w:line="360" w:lineRule="auto"/>
        <w:rPr>
          <w:rFonts w:ascii="Courier New" w:hAnsi="Courier New" w:cs="Courier New"/>
          <w:sz w:val="24"/>
          <w:szCs w:val="24"/>
        </w:rPr>
      </w:pPr>
    </w:p>
    <w:p w:rsidR="0003683E" w:rsidRDefault="0003683E" w:rsidP="0003683E">
      <w:pPr>
        <w:spacing w:line="360" w:lineRule="auto"/>
        <w:rPr>
          <w:rFonts w:ascii="Courier New" w:hAnsi="Courier New" w:cs="Courier New"/>
          <w:sz w:val="24"/>
          <w:szCs w:val="24"/>
        </w:rPr>
      </w:pPr>
      <w:r>
        <w:rPr>
          <w:rFonts w:ascii="Courier New" w:hAnsi="Courier New" w:cs="Courier New"/>
          <w:sz w:val="24"/>
          <w:szCs w:val="24"/>
        </w:rPr>
        <w:t>Lefkoşa Kaza Mahkemesi Ceza Yargıcı Temay Sağer’in, 1322/2020 sayıl</w:t>
      </w:r>
      <w:r w:rsidR="00C617F3">
        <w:rPr>
          <w:rFonts w:ascii="Courier New" w:hAnsi="Courier New" w:cs="Courier New"/>
          <w:sz w:val="24"/>
          <w:szCs w:val="24"/>
        </w:rPr>
        <w:t>ı davada, 6</w:t>
      </w:r>
      <w:r>
        <w:rPr>
          <w:rFonts w:ascii="Courier New" w:hAnsi="Courier New" w:cs="Courier New"/>
          <w:sz w:val="24"/>
          <w:szCs w:val="24"/>
        </w:rPr>
        <w:t>.11.2020 tarihinde verdiği karara karşı, Sanık tarafından yapılan istinaftır.</w:t>
      </w:r>
    </w:p>
    <w:p w:rsidR="0003683E" w:rsidRDefault="0003683E" w:rsidP="0003683E">
      <w:pPr>
        <w:rPr>
          <w:rFonts w:ascii="Courier New" w:hAnsi="Courier New" w:cs="Courier New"/>
          <w:sz w:val="24"/>
          <w:szCs w:val="24"/>
        </w:rPr>
      </w:pPr>
    </w:p>
    <w:p w:rsidR="0003683E" w:rsidRDefault="0003683E" w:rsidP="0003683E">
      <w:pPr>
        <w:jc w:val="center"/>
        <w:rPr>
          <w:rFonts w:ascii="Courier New" w:hAnsi="Courier New" w:cs="Courier New"/>
          <w:sz w:val="24"/>
          <w:szCs w:val="24"/>
        </w:rPr>
      </w:pPr>
      <w:r>
        <w:rPr>
          <w:rFonts w:ascii="Courier New" w:hAnsi="Courier New" w:cs="Courier New"/>
          <w:sz w:val="24"/>
          <w:szCs w:val="24"/>
        </w:rPr>
        <w:t xml:space="preserve">------------  </w:t>
      </w:r>
    </w:p>
    <w:p w:rsidR="0003683E" w:rsidRDefault="0003683E" w:rsidP="0003683E">
      <w:pPr>
        <w:jc w:val="center"/>
        <w:rPr>
          <w:rFonts w:ascii="Courier New" w:hAnsi="Courier New" w:cs="Courier New"/>
          <w:sz w:val="24"/>
          <w:szCs w:val="24"/>
        </w:rPr>
      </w:pPr>
    </w:p>
    <w:p w:rsidR="0003683E" w:rsidRDefault="0003683E" w:rsidP="0003683E">
      <w:pPr>
        <w:jc w:val="center"/>
        <w:rPr>
          <w:rFonts w:ascii="Courier New" w:hAnsi="Courier New" w:cs="Courier New"/>
          <w:sz w:val="24"/>
          <w:szCs w:val="24"/>
        </w:rPr>
      </w:pPr>
    </w:p>
    <w:p w:rsidR="0003683E" w:rsidRDefault="0003683E" w:rsidP="0003683E">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03683E" w:rsidRDefault="0003683E" w:rsidP="0003683E">
      <w:pPr>
        <w:spacing w:line="360" w:lineRule="auto"/>
        <w:rPr>
          <w:rFonts w:ascii="Courier New" w:hAnsi="Courier New" w:cs="Courier New"/>
          <w:sz w:val="24"/>
          <w:szCs w:val="24"/>
        </w:rPr>
      </w:pPr>
    </w:p>
    <w:p w:rsidR="0003683E" w:rsidRDefault="0003683E" w:rsidP="0003683E">
      <w:pPr>
        <w:spacing w:line="360" w:lineRule="auto"/>
        <w:jc w:val="both"/>
        <w:rPr>
          <w:rFonts w:ascii="Courier New" w:hAnsi="Courier New" w:cs="Courier New"/>
        </w:rPr>
      </w:pPr>
      <w:r>
        <w:rPr>
          <w:rFonts w:ascii="Courier New" w:hAnsi="Courier New" w:cs="Courier New"/>
          <w:sz w:val="24"/>
          <w:szCs w:val="24"/>
          <w:u w:val="single"/>
        </w:rPr>
        <w:t>Bertan Özerdağ</w:t>
      </w:r>
      <w:r>
        <w:rPr>
          <w:rFonts w:ascii="Courier New" w:hAnsi="Courier New" w:cs="Courier New"/>
          <w:sz w:val="24"/>
          <w:szCs w:val="24"/>
        </w:rPr>
        <w:t>: Bu istinafta, Mahkemenin hükmünü, Sayın Yargıç Beril Çağdal okuyacaktır</w:t>
      </w:r>
      <w:r>
        <w:rPr>
          <w:rFonts w:ascii="Courier New" w:hAnsi="Courier New" w:cs="Courier New"/>
        </w:rPr>
        <w:t>.</w:t>
      </w:r>
    </w:p>
    <w:p w:rsidR="0003683E" w:rsidRDefault="0003683E" w:rsidP="0003683E">
      <w:pPr>
        <w:spacing w:line="360" w:lineRule="auto"/>
        <w:jc w:val="both"/>
        <w:rPr>
          <w:rFonts w:ascii="Courier New" w:hAnsi="Courier New" w:cs="Courier New"/>
        </w:rPr>
      </w:pPr>
    </w:p>
    <w:p w:rsidR="00D32982" w:rsidRDefault="0003683E" w:rsidP="000617D1">
      <w:pPr>
        <w:spacing w:after="240" w:line="360" w:lineRule="auto"/>
        <w:jc w:val="both"/>
        <w:rPr>
          <w:rFonts w:ascii="Courier New" w:hAnsi="Courier New" w:cs="Courier New"/>
          <w:sz w:val="24"/>
          <w:szCs w:val="24"/>
        </w:rPr>
      </w:pPr>
      <w:r>
        <w:rPr>
          <w:rFonts w:ascii="Courier New" w:hAnsi="Courier New" w:cs="Courier New"/>
          <w:sz w:val="24"/>
          <w:szCs w:val="24"/>
          <w:u w:val="single"/>
        </w:rPr>
        <w:t>Beril Çağdal</w:t>
      </w:r>
      <w:r>
        <w:rPr>
          <w:rFonts w:ascii="Courier New" w:hAnsi="Courier New" w:cs="Courier New"/>
          <w:sz w:val="24"/>
          <w:szCs w:val="24"/>
        </w:rPr>
        <w:t>:</w:t>
      </w:r>
      <w:r w:rsidR="00A964CC">
        <w:rPr>
          <w:rFonts w:ascii="Courier New" w:hAnsi="Courier New" w:cs="Courier New"/>
          <w:sz w:val="24"/>
          <w:szCs w:val="24"/>
        </w:rPr>
        <w:t xml:space="preserve"> İstinaf Eden Sanık (bundan böyle sadece Sanık olarak anılacaktır) aleyhine, Aleyhine İstinaf Edilen İddia Makamı (bundan böyle sadece İddia Makamı olarak anılacaktır) tarafından tadil edilmiş şekliyle aşağıdaki itham getirilmiştir:</w:t>
      </w:r>
    </w:p>
    <w:p w:rsidR="002B181F" w:rsidRDefault="002B181F" w:rsidP="000617D1">
      <w:pPr>
        <w:spacing w:after="240" w:line="360" w:lineRule="auto"/>
        <w:jc w:val="both"/>
        <w:rPr>
          <w:rFonts w:ascii="Courier New" w:hAnsi="Courier New" w:cs="Courier New"/>
          <w:sz w:val="24"/>
          <w:szCs w:val="24"/>
        </w:rPr>
      </w:pPr>
    </w:p>
    <w:p w:rsidR="002B181F" w:rsidRDefault="00A964CC" w:rsidP="002B181F">
      <w:pPr>
        <w:rPr>
          <w:rFonts w:ascii="Courier New" w:hAnsi="Courier New" w:cs="Courier New"/>
          <w:sz w:val="24"/>
          <w:szCs w:val="24"/>
        </w:rPr>
      </w:pPr>
      <w:r>
        <w:rPr>
          <w:rFonts w:ascii="Courier New" w:hAnsi="Courier New" w:cs="Courier New"/>
          <w:sz w:val="24"/>
          <w:szCs w:val="24"/>
        </w:rPr>
        <w:lastRenderedPageBreak/>
        <w:tab/>
        <w:t xml:space="preserve">“1/98 sayılı Aile (Evlenme ve Boşanma) Yasası’nın </w:t>
      </w:r>
      <w:r w:rsidR="000617D1">
        <w:rPr>
          <w:rFonts w:ascii="Courier New" w:hAnsi="Courier New" w:cs="Courier New"/>
          <w:sz w:val="24"/>
          <w:szCs w:val="24"/>
        </w:rPr>
        <w:t xml:space="preserve">   </w:t>
      </w:r>
      <w:r w:rsidR="002B181F">
        <w:rPr>
          <w:rFonts w:ascii="Courier New" w:hAnsi="Courier New" w:cs="Courier New"/>
          <w:sz w:val="24"/>
          <w:szCs w:val="24"/>
        </w:rPr>
        <w:t xml:space="preserve">  </w:t>
      </w:r>
    </w:p>
    <w:p w:rsidR="00A964CC" w:rsidRDefault="002B181F" w:rsidP="002B181F">
      <w:pPr>
        <w:ind w:left="851" w:hanging="851"/>
        <w:rPr>
          <w:rFonts w:ascii="Courier New" w:hAnsi="Courier New" w:cs="Courier New"/>
          <w:sz w:val="24"/>
          <w:szCs w:val="24"/>
        </w:rPr>
      </w:pPr>
      <w:r>
        <w:rPr>
          <w:rFonts w:ascii="Courier New" w:hAnsi="Courier New" w:cs="Courier New"/>
          <w:sz w:val="24"/>
          <w:szCs w:val="24"/>
        </w:rPr>
        <w:t xml:space="preserve">      </w:t>
      </w:r>
      <w:r w:rsidR="00A964CC">
        <w:rPr>
          <w:rFonts w:ascii="Courier New" w:hAnsi="Courier New" w:cs="Courier New"/>
          <w:sz w:val="24"/>
          <w:szCs w:val="24"/>
        </w:rPr>
        <w:t xml:space="preserve">2,30(4). </w:t>
      </w:r>
      <w:r w:rsidR="000617D1">
        <w:rPr>
          <w:rFonts w:ascii="Courier New" w:hAnsi="Courier New" w:cs="Courier New"/>
          <w:sz w:val="24"/>
          <w:szCs w:val="24"/>
        </w:rPr>
        <w:t>m</w:t>
      </w:r>
      <w:r w:rsidR="00A964CC">
        <w:rPr>
          <w:rFonts w:ascii="Courier New" w:hAnsi="Courier New" w:cs="Courier New"/>
          <w:sz w:val="24"/>
          <w:szCs w:val="24"/>
        </w:rPr>
        <w:t>addelerine aykırı</w:t>
      </w:r>
      <w:r>
        <w:rPr>
          <w:rFonts w:ascii="Courier New" w:hAnsi="Courier New" w:cs="Courier New"/>
          <w:sz w:val="24"/>
          <w:szCs w:val="24"/>
        </w:rPr>
        <w:t xml:space="preserve"> olarak</w:t>
      </w:r>
      <w:r w:rsidR="00A964CC">
        <w:rPr>
          <w:rFonts w:ascii="Courier New" w:hAnsi="Courier New" w:cs="Courier New"/>
          <w:sz w:val="24"/>
          <w:szCs w:val="24"/>
        </w:rPr>
        <w:t xml:space="preserve"> Sanık, 13/11/2008 tarihli ve yine 21/11/2014 tarihinde Lefkoşa Aile Mahkemesi tarafından tadil edilen hüküm gereğince 249/</w:t>
      </w:r>
      <w:r w:rsidR="000617D1">
        <w:rPr>
          <w:rFonts w:ascii="Courier New" w:hAnsi="Courier New" w:cs="Courier New"/>
          <w:sz w:val="24"/>
          <w:szCs w:val="24"/>
        </w:rPr>
        <w:t>08 sayılı boşanma davasında velayeti Gülden İbrahimoğlu’na verilen çocukları Derin ve Mustafa Deran için ayda toplam 900 TL olarak ödenmesi emredilen nafaka parasını Mustafa Deran için Ağustos 2017-Eylül 2019 tarihlerini kapsayan toplam 26 ay süre ile toplam 11,700 TL ve Derin için Ağustos 2017–Ocak 2018 ayları için toplam 6 ay süre ile 2,700 TL toplamda 14,400 TL ödemedi.”</w:t>
      </w:r>
    </w:p>
    <w:p w:rsidR="006569F7" w:rsidRPr="00B03CE8" w:rsidRDefault="006569F7" w:rsidP="00B03CE8">
      <w:pPr>
        <w:spacing w:after="120" w:line="360" w:lineRule="auto"/>
        <w:jc w:val="both"/>
        <w:rPr>
          <w:rFonts w:ascii="Courier New" w:hAnsi="Courier New" w:cs="Courier New"/>
          <w:sz w:val="24"/>
        </w:rPr>
      </w:pPr>
    </w:p>
    <w:p w:rsidR="00A200EF" w:rsidRDefault="008D136D" w:rsidP="006C2D41">
      <w:pPr>
        <w:spacing w:line="360" w:lineRule="auto"/>
        <w:ind w:left="851" w:hanging="851"/>
        <w:jc w:val="both"/>
        <w:rPr>
          <w:rFonts w:ascii="Courier New" w:hAnsi="Courier New" w:cs="Courier New"/>
          <w:sz w:val="24"/>
          <w:szCs w:val="24"/>
        </w:rPr>
      </w:pPr>
      <w:r>
        <w:rPr>
          <w:rFonts w:ascii="Courier New" w:hAnsi="Courier New" w:cs="Courier New"/>
          <w:sz w:val="24"/>
          <w:szCs w:val="24"/>
        </w:rPr>
        <w:t xml:space="preserve">     </w:t>
      </w:r>
      <w:r w:rsidR="000617D1">
        <w:rPr>
          <w:rFonts w:ascii="Courier New" w:hAnsi="Courier New" w:cs="Courier New"/>
          <w:sz w:val="24"/>
          <w:szCs w:val="24"/>
        </w:rPr>
        <w:t>Sanık itham edildiğinde</w:t>
      </w:r>
      <w:r w:rsidR="002B181F">
        <w:rPr>
          <w:rFonts w:ascii="Courier New" w:hAnsi="Courier New" w:cs="Courier New"/>
          <w:sz w:val="24"/>
          <w:szCs w:val="24"/>
        </w:rPr>
        <w:t>,</w:t>
      </w:r>
      <w:r w:rsidR="000617D1">
        <w:rPr>
          <w:rFonts w:ascii="Courier New" w:hAnsi="Courier New" w:cs="Courier New"/>
          <w:sz w:val="24"/>
          <w:szCs w:val="24"/>
        </w:rPr>
        <w:t xml:space="preserve"> aleyhindeki </w:t>
      </w:r>
      <w:r w:rsidR="00A200EF">
        <w:rPr>
          <w:rFonts w:ascii="Courier New" w:hAnsi="Courier New" w:cs="Courier New"/>
          <w:sz w:val="24"/>
          <w:szCs w:val="24"/>
        </w:rPr>
        <w:t>ithamı kabul etmiş</w:t>
      </w:r>
      <w:r>
        <w:rPr>
          <w:rFonts w:ascii="Courier New" w:hAnsi="Courier New" w:cs="Courier New"/>
          <w:sz w:val="24"/>
          <w:szCs w:val="24"/>
        </w:rPr>
        <w:t>tir.</w:t>
      </w:r>
    </w:p>
    <w:p w:rsidR="00950E2B" w:rsidRPr="008D136D" w:rsidRDefault="008D136D" w:rsidP="00967B25">
      <w:pPr>
        <w:spacing w:after="120" w:line="360" w:lineRule="auto"/>
        <w:jc w:val="both"/>
        <w:rPr>
          <w:rFonts w:ascii="Courier New" w:hAnsi="Courier New" w:cs="Courier New"/>
          <w:sz w:val="24"/>
          <w:szCs w:val="24"/>
        </w:rPr>
      </w:pPr>
      <w:r>
        <w:rPr>
          <w:rFonts w:ascii="Courier New" w:hAnsi="Courier New" w:cs="Courier New"/>
          <w:sz w:val="24"/>
          <w:szCs w:val="24"/>
        </w:rPr>
        <w:t xml:space="preserve">Bunun üzerine </w:t>
      </w:r>
      <w:r w:rsidR="00950E2B">
        <w:rPr>
          <w:rFonts w:ascii="Courier New" w:hAnsi="Courier New" w:cs="Courier New"/>
          <w:sz w:val="24"/>
          <w:szCs w:val="24"/>
        </w:rPr>
        <w:t>İddia Makamı özetle, Sanığın, Lefkoşa Aile Mahke</w:t>
      </w:r>
      <w:r w:rsidR="009C7DC8">
        <w:rPr>
          <w:rFonts w:ascii="Courier New" w:hAnsi="Courier New" w:cs="Courier New"/>
          <w:sz w:val="24"/>
          <w:szCs w:val="24"/>
        </w:rPr>
        <w:t>mesinin 13.11.2008 tarihli emri</w:t>
      </w:r>
      <w:r w:rsidR="00950E2B">
        <w:rPr>
          <w:rFonts w:ascii="Courier New" w:hAnsi="Courier New" w:cs="Courier New"/>
          <w:sz w:val="24"/>
          <w:szCs w:val="24"/>
        </w:rPr>
        <w:t xml:space="preserve"> ile “küçük Derin Kondoz ve küçük Mustafa Deran Kondoz için Müştekiye 1.12.2008 tarihinden itibaren ayda 700 TL nafaka ödemesine</w:t>
      </w:r>
      <w:r w:rsidR="009C7DC8">
        <w:rPr>
          <w:rFonts w:ascii="Courier New" w:hAnsi="Courier New" w:cs="Courier New"/>
          <w:sz w:val="24"/>
          <w:szCs w:val="24"/>
        </w:rPr>
        <w:t>”</w:t>
      </w:r>
      <w:r w:rsidR="00950E2B">
        <w:rPr>
          <w:rFonts w:ascii="Courier New" w:hAnsi="Courier New" w:cs="Courier New"/>
          <w:sz w:val="24"/>
          <w:szCs w:val="24"/>
        </w:rPr>
        <w:t xml:space="preserve"> emir verildiği</w:t>
      </w:r>
      <w:r w:rsidR="002B181F">
        <w:rPr>
          <w:rFonts w:ascii="Courier New" w:hAnsi="Courier New" w:cs="Courier New"/>
          <w:sz w:val="24"/>
          <w:szCs w:val="24"/>
        </w:rPr>
        <w:t>ni</w:t>
      </w:r>
      <w:r w:rsidR="00950E2B">
        <w:rPr>
          <w:rFonts w:ascii="Courier New" w:hAnsi="Courier New" w:cs="Courier New"/>
          <w:sz w:val="24"/>
          <w:szCs w:val="24"/>
        </w:rPr>
        <w:t xml:space="preserve"> 21.11.2014 tarihli Mahkeme em</w:t>
      </w:r>
      <w:r w:rsidR="009C7DC8">
        <w:rPr>
          <w:rFonts w:ascii="Courier New" w:hAnsi="Courier New" w:cs="Courier New"/>
          <w:sz w:val="24"/>
          <w:szCs w:val="24"/>
        </w:rPr>
        <w:t>ri</w:t>
      </w:r>
      <w:r w:rsidR="002B181F">
        <w:rPr>
          <w:rFonts w:ascii="Courier New" w:hAnsi="Courier New" w:cs="Courier New"/>
          <w:sz w:val="24"/>
          <w:szCs w:val="24"/>
        </w:rPr>
        <w:t xml:space="preserve"> ile nafakaya ilişkin em</w:t>
      </w:r>
      <w:r w:rsidR="00950E2B">
        <w:rPr>
          <w:rFonts w:ascii="Courier New" w:hAnsi="Courier New" w:cs="Courier New"/>
          <w:sz w:val="24"/>
          <w:szCs w:val="24"/>
        </w:rPr>
        <w:t>rin tadil edilerek 700 TL nafakanın 1.02.2015 tarihinden itibaren</w:t>
      </w:r>
      <w:r w:rsidR="002B181F">
        <w:rPr>
          <w:rFonts w:ascii="Courier New" w:hAnsi="Courier New" w:cs="Courier New"/>
          <w:sz w:val="24"/>
          <w:szCs w:val="24"/>
        </w:rPr>
        <w:t xml:space="preserve"> geçerli olmak üzere</w:t>
      </w:r>
      <w:r w:rsidR="00950E2B">
        <w:rPr>
          <w:rFonts w:ascii="Courier New" w:hAnsi="Courier New" w:cs="Courier New"/>
          <w:sz w:val="24"/>
          <w:szCs w:val="24"/>
        </w:rPr>
        <w:t xml:space="preserve"> 7 günlük lütuflarla 900 TL olarak ödenmesine emir verildiğini; </w:t>
      </w:r>
      <w:r w:rsidR="002B181F">
        <w:rPr>
          <w:rFonts w:ascii="Courier New" w:hAnsi="Courier New" w:cs="Courier New"/>
          <w:sz w:val="24"/>
          <w:szCs w:val="24"/>
        </w:rPr>
        <w:t>Sanık</w:t>
      </w:r>
      <w:r w:rsidR="009C7DC8">
        <w:rPr>
          <w:rFonts w:ascii="Courier New" w:hAnsi="Courier New" w:cs="Courier New"/>
          <w:sz w:val="24"/>
          <w:szCs w:val="24"/>
        </w:rPr>
        <w:t xml:space="preserve"> M</w:t>
      </w:r>
      <w:r w:rsidR="002B181F">
        <w:rPr>
          <w:rFonts w:ascii="Courier New" w:hAnsi="Courier New" w:cs="Courier New"/>
          <w:sz w:val="24"/>
          <w:szCs w:val="24"/>
        </w:rPr>
        <w:t>ahkeme emrine uymadığından</w:t>
      </w:r>
      <w:r w:rsidR="009C7DC8">
        <w:rPr>
          <w:rFonts w:ascii="Courier New" w:hAnsi="Courier New" w:cs="Courier New"/>
          <w:sz w:val="24"/>
          <w:szCs w:val="24"/>
        </w:rPr>
        <w:t xml:space="preserve"> </w:t>
      </w:r>
      <w:r w:rsidR="002B181F">
        <w:rPr>
          <w:rFonts w:ascii="Courier New" w:hAnsi="Courier New" w:cs="Courier New"/>
          <w:sz w:val="24"/>
          <w:szCs w:val="24"/>
        </w:rPr>
        <w:t xml:space="preserve">Müştekinin </w:t>
      </w:r>
      <w:r w:rsidR="00950E2B">
        <w:rPr>
          <w:rFonts w:ascii="Courier New" w:hAnsi="Courier New" w:cs="Courier New"/>
          <w:sz w:val="24"/>
          <w:szCs w:val="24"/>
        </w:rPr>
        <w:t>şikâyetçi olması üzerine tahkikat yapılıp</w:t>
      </w:r>
      <w:r w:rsidR="002B181F">
        <w:rPr>
          <w:rFonts w:ascii="Courier New" w:hAnsi="Courier New" w:cs="Courier New"/>
          <w:sz w:val="24"/>
          <w:szCs w:val="24"/>
        </w:rPr>
        <w:t xml:space="preserve"> Sanık aleyhine</w:t>
      </w:r>
      <w:r w:rsidR="00950E2B">
        <w:rPr>
          <w:rFonts w:ascii="Courier New" w:hAnsi="Courier New" w:cs="Courier New"/>
          <w:sz w:val="24"/>
          <w:szCs w:val="24"/>
        </w:rPr>
        <w:t xml:space="preserve"> dava dosyalandığını, Müştekinin şikâyetinin halen devam ettiğini, Sanığın toplam 14,400 TL nafaka borcunu ödemediğini aktarmıştır.</w:t>
      </w:r>
    </w:p>
    <w:p w:rsidR="00B24C57" w:rsidRDefault="00B24C57" w:rsidP="00A77A2C">
      <w:pPr>
        <w:spacing w:line="360" w:lineRule="auto"/>
        <w:ind w:left="993" w:hanging="993"/>
        <w:jc w:val="both"/>
        <w:rPr>
          <w:rFonts w:ascii="Courier New" w:hAnsi="Courier New" w:cs="Courier New"/>
          <w:sz w:val="24"/>
          <w:szCs w:val="24"/>
        </w:rPr>
      </w:pPr>
      <w:r>
        <w:rPr>
          <w:rFonts w:ascii="Courier New" w:hAnsi="Courier New" w:cs="Courier New"/>
          <w:sz w:val="24"/>
          <w:szCs w:val="24"/>
        </w:rPr>
        <w:t xml:space="preserve">     İddia Makamının olguları aktarmasından sonra söz alan</w:t>
      </w:r>
      <w:r w:rsidR="00967B25">
        <w:rPr>
          <w:rFonts w:ascii="Courier New" w:hAnsi="Courier New" w:cs="Courier New"/>
          <w:sz w:val="24"/>
          <w:szCs w:val="24"/>
        </w:rPr>
        <w:t xml:space="preserve"> Sanık</w:t>
      </w:r>
    </w:p>
    <w:p w:rsidR="003C0591" w:rsidRDefault="00B24C57" w:rsidP="00A77A2C">
      <w:pPr>
        <w:spacing w:after="120" w:line="360" w:lineRule="auto"/>
        <w:jc w:val="both"/>
        <w:rPr>
          <w:rFonts w:ascii="Courier New" w:hAnsi="Courier New" w:cs="Courier New"/>
          <w:sz w:val="24"/>
          <w:szCs w:val="24"/>
        </w:rPr>
      </w:pPr>
      <w:r>
        <w:rPr>
          <w:rFonts w:ascii="Courier New" w:hAnsi="Courier New" w:cs="Courier New"/>
          <w:sz w:val="24"/>
          <w:szCs w:val="24"/>
        </w:rPr>
        <w:t>Avukatı</w:t>
      </w:r>
      <w:r w:rsidR="002B181F">
        <w:rPr>
          <w:rFonts w:ascii="Courier New" w:hAnsi="Courier New" w:cs="Courier New"/>
          <w:sz w:val="24"/>
          <w:szCs w:val="24"/>
        </w:rPr>
        <w:t>,</w:t>
      </w:r>
      <w:r>
        <w:rPr>
          <w:rFonts w:ascii="Courier New" w:hAnsi="Courier New" w:cs="Courier New"/>
          <w:sz w:val="24"/>
          <w:szCs w:val="24"/>
        </w:rPr>
        <w:t xml:space="preserve"> </w:t>
      </w:r>
      <w:r w:rsidR="00A77A2C">
        <w:rPr>
          <w:rFonts w:ascii="Courier New" w:hAnsi="Courier New" w:cs="Courier New"/>
          <w:sz w:val="24"/>
          <w:szCs w:val="24"/>
        </w:rPr>
        <w:t xml:space="preserve">Sanığın dava konusu nafaka bedellerini Mahkemenin belirlediği usule aykırı da olsa </w:t>
      </w:r>
      <w:r w:rsidR="00166A9E">
        <w:rPr>
          <w:rFonts w:ascii="Courier New" w:hAnsi="Courier New" w:cs="Courier New"/>
          <w:sz w:val="24"/>
          <w:szCs w:val="24"/>
        </w:rPr>
        <w:t>çocukları vasıtasıyla M</w:t>
      </w:r>
      <w:r w:rsidR="00A77A2C">
        <w:rPr>
          <w:rFonts w:ascii="Courier New" w:hAnsi="Courier New" w:cs="Courier New"/>
          <w:sz w:val="24"/>
          <w:szCs w:val="24"/>
        </w:rPr>
        <w:t xml:space="preserve">üşteki Gülden İbrahimoğlu’na ödediğini ve bu hususun </w:t>
      </w:r>
      <w:r w:rsidR="00166A9E">
        <w:rPr>
          <w:rFonts w:ascii="Courier New" w:hAnsi="Courier New" w:cs="Courier New"/>
          <w:sz w:val="24"/>
          <w:szCs w:val="24"/>
        </w:rPr>
        <w:t xml:space="preserve">ceza takdirinde </w:t>
      </w:r>
      <w:r w:rsidR="00A77A2C">
        <w:rPr>
          <w:rFonts w:ascii="Courier New" w:hAnsi="Courier New" w:cs="Courier New"/>
          <w:sz w:val="24"/>
          <w:szCs w:val="24"/>
        </w:rPr>
        <w:t xml:space="preserve">Mahkeme tarafından </w:t>
      </w:r>
      <w:r w:rsidR="002B181F">
        <w:rPr>
          <w:rFonts w:ascii="Courier New" w:hAnsi="Courier New" w:cs="Courier New"/>
          <w:sz w:val="24"/>
          <w:szCs w:val="24"/>
        </w:rPr>
        <w:t>Sanık le</w:t>
      </w:r>
      <w:r w:rsidR="00B92633">
        <w:rPr>
          <w:rFonts w:ascii="Courier New" w:hAnsi="Courier New" w:cs="Courier New"/>
          <w:sz w:val="24"/>
          <w:szCs w:val="24"/>
        </w:rPr>
        <w:t xml:space="preserve">hine </w:t>
      </w:r>
      <w:r w:rsidR="00A77A2C">
        <w:rPr>
          <w:rFonts w:ascii="Courier New" w:hAnsi="Courier New" w:cs="Courier New"/>
          <w:sz w:val="24"/>
          <w:szCs w:val="24"/>
        </w:rPr>
        <w:t>dikkate alınmasını talep etmiştir.</w:t>
      </w:r>
      <w:r w:rsidR="006D05CB">
        <w:rPr>
          <w:rFonts w:ascii="Courier New" w:hAnsi="Courier New" w:cs="Courier New"/>
          <w:sz w:val="24"/>
          <w:szCs w:val="24"/>
        </w:rPr>
        <w:t xml:space="preserve">    </w:t>
      </w:r>
    </w:p>
    <w:p w:rsidR="002904CB" w:rsidRPr="00DE4E87" w:rsidRDefault="002904CB" w:rsidP="002904CB">
      <w:pPr>
        <w:spacing w:line="360" w:lineRule="auto"/>
        <w:ind w:left="993" w:hanging="993"/>
        <w:jc w:val="both"/>
        <w:rPr>
          <w:rFonts w:ascii="Courier New" w:hAnsi="Courier New" w:cs="Courier New"/>
          <w:sz w:val="24"/>
          <w:szCs w:val="24"/>
        </w:rPr>
      </w:pPr>
      <w:r>
        <w:rPr>
          <w:rFonts w:ascii="Courier New" w:hAnsi="Courier New" w:cs="Courier New"/>
          <w:sz w:val="24"/>
          <w:szCs w:val="24"/>
        </w:rPr>
        <w:t xml:space="preserve">     </w:t>
      </w:r>
      <w:r w:rsidRPr="00DE4E87">
        <w:rPr>
          <w:rFonts w:ascii="Courier New" w:hAnsi="Courier New" w:cs="Courier New"/>
          <w:sz w:val="24"/>
          <w:szCs w:val="24"/>
        </w:rPr>
        <w:t xml:space="preserve">Sanık Avukatının bu beyanı üzerine İddia Makamı, nafaka </w:t>
      </w:r>
    </w:p>
    <w:p w:rsidR="002904CB" w:rsidRPr="00DE4E87" w:rsidRDefault="002904CB" w:rsidP="00967B25">
      <w:pPr>
        <w:spacing w:after="120" w:line="360" w:lineRule="auto"/>
        <w:jc w:val="both"/>
        <w:rPr>
          <w:rFonts w:ascii="Courier New" w:hAnsi="Courier New" w:cs="Courier New"/>
          <w:sz w:val="24"/>
          <w:szCs w:val="24"/>
        </w:rPr>
      </w:pPr>
      <w:r w:rsidRPr="00DE4E87">
        <w:rPr>
          <w:rFonts w:ascii="Courier New" w:hAnsi="Courier New" w:cs="Courier New"/>
          <w:sz w:val="24"/>
          <w:szCs w:val="24"/>
        </w:rPr>
        <w:t>bedelinin çocuklar vasıtası ile ödendiği hususunda bir olgu</w:t>
      </w:r>
      <w:r w:rsidR="002B181F">
        <w:rPr>
          <w:rFonts w:ascii="Courier New" w:hAnsi="Courier New" w:cs="Courier New"/>
          <w:sz w:val="24"/>
          <w:szCs w:val="24"/>
        </w:rPr>
        <w:t>nun Mahkeme</w:t>
      </w:r>
      <w:r w:rsidR="00967B25">
        <w:rPr>
          <w:rFonts w:ascii="Courier New" w:hAnsi="Courier New" w:cs="Courier New"/>
          <w:sz w:val="24"/>
          <w:szCs w:val="24"/>
        </w:rPr>
        <w:t xml:space="preserve"> huzurunda </w:t>
      </w:r>
      <w:r w:rsidRPr="00DE4E87">
        <w:rPr>
          <w:rFonts w:ascii="Courier New" w:hAnsi="Courier New" w:cs="Courier New"/>
          <w:sz w:val="24"/>
          <w:szCs w:val="24"/>
        </w:rPr>
        <w:t xml:space="preserve">olmadığını ileri sürmüştür. </w:t>
      </w:r>
    </w:p>
    <w:p w:rsidR="000A0132" w:rsidRDefault="00967B25" w:rsidP="00A77A2C">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3C0591">
        <w:rPr>
          <w:rFonts w:ascii="Courier New" w:hAnsi="Courier New" w:cs="Courier New"/>
          <w:sz w:val="24"/>
          <w:szCs w:val="24"/>
        </w:rPr>
        <w:t>Alt Mahkeme</w:t>
      </w:r>
      <w:r>
        <w:rPr>
          <w:rFonts w:ascii="Courier New" w:hAnsi="Courier New" w:cs="Courier New"/>
          <w:sz w:val="24"/>
          <w:szCs w:val="24"/>
        </w:rPr>
        <w:t>, bu beyanlardan sonra</w:t>
      </w:r>
      <w:r w:rsidR="003C0591">
        <w:rPr>
          <w:rFonts w:ascii="Courier New" w:hAnsi="Courier New" w:cs="Courier New"/>
          <w:sz w:val="24"/>
          <w:szCs w:val="24"/>
        </w:rPr>
        <w:t xml:space="preserve"> </w:t>
      </w:r>
      <w:r w:rsidR="00A77A2C">
        <w:rPr>
          <w:rFonts w:ascii="Courier New" w:hAnsi="Courier New" w:cs="Courier New"/>
          <w:sz w:val="24"/>
          <w:szCs w:val="24"/>
        </w:rPr>
        <w:t xml:space="preserve">Sanığın dava konusu nafaka bedellerini Mahkeme emrine aykırı da olsa Gülden İbrahimoğlu’na ödeyip ödemediğinin belirlenmesi için </w:t>
      </w:r>
      <w:r w:rsidR="00B92633" w:rsidRPr="00B92633">
        <w:rPr>
          <w:rFonts w:ascii="Courier New" w:hAnsi="Courier New" w:cs="Courier New"/>
          <w:b/>
          <w:i/>
          <w:sz w:val="24"/>
          <w:szCs w:val="24"/>
        </w:rPr>
        <w:t>“</w:t>
      </w:r>
      <w:r w:rsidR="00A77A2C" w:rsidRPr="00B92633">
        <w:rPr>
          <w:rFonts w:ascii="Courier New" w:hAnsi="Courier New" w:cs="Courier New"/>
          <w:b/>
          <w:i/>
          <w:sz w:val="24"/>
          <w:szCs w:val="24"/>
        </w:rPr>
        <w:t>Newton Hearing</w:t>
      </w:r>
      <w:r w:rsidR="00B92633" w:rsidRPr="00B92633">
        <w:rPr>
          <w:rFonts w:ascii="Courier New" w:hAnsi="Courier New" w:cs="Courier New"/>
          <w:b/>
          <w:i/>
          <w:sz w:val="24"/>
          <w:szCs w:val="24"/>
        </w:rPr>
        <w:t>” (Newton Duruşması)</w:t>
      </w:r>
      <w:r w:rsidR="00A77A2C">
        <w:rPr>
          <w:rFonts w:ascii="Courier New" w:hAnsi="Courier New" w:cs="Courier New"/>
          <w:sz w:val="24"/>
          <w:szCs w:val="24"/>
        </w:rPr>
        <w:t xml:space="preserve"> açılmasına karar vermiştir.</w:t>
      </w:r>
      <w:r w:rsidR="008D136D">
        <w:rPr>
          <w:rFonts w:ascii="Courier New" w:hAnsi="Courier New" w:cs="Courier New"/>
          <w:sz w:val="24"/>
          <w:szCs w:val="24"/>
        </w:rPr>
        <w:t xml:space="preserve"> Alt </w:t>
      </w:r>
      <w:r w:rsidR="008D136D">
        <w:rPr>
          <w:rFonts w:ascii="Courier New" w:hAnsi="Courier New" w:cs="Courier New"/>
          <w:sz w:val="24"/>
          <w:szCs w:val="24"/>
        </w:rPr>
        <w:lastRenderedPageBreak/>
        <w:t>Mahkemenin bu</w:t>
      </w:r>
      <w:r w:rsidR="006C2D41">
        <w:rPr>
          <w:rFonts w:ascii="Courier New" w:hAnsi="Courier New" w:cs="Courier New"/>
          <w:sz w:val="24"/>
          <w:szCs w:val="24"/>
        </w:rPr>
        <w:t xml:space="preserve"> kararı s</w:t>
      </w:r>
      <w:r w:rsidR="008D136D">
        <w:rPr>
          <w:rFonts w:ascii="Courier New" w:hAnsi="Courier New" w:cs="Courier New"/>
          <w:sz w:val="24"/>
          <w:szCs w:val="24"/>
        </w:rPr>
        <w:t xml:space="preserve">onrasında Sanık Avukatı Sanığı </w:t>
      </w:r>
      <w:r w:rsidR="006C2D41">
        <w:rPr>
          <w:rFonts w:ascii="Courier New" w:hAnsi="Courier New" w:cs="Courier New"/>
          <w:sz w:val="24"/>
          <w:szCs w:val="24"/>
        </w:rPr>
        <w:t>ve tarafların müşterek kızları olan Derin Kondoz’u tanık olarak</w:t>
      </w:r>
      <w:r w:rsidR="008D136D">
        <w:rPr>
          <w:rFonts w:ascii="Courier New" w:hAnsi="Courier New" w:cs="Courier New"/>
          <w:sz w:val="24"/>
          <w:szCs w:val="24"/>
        </w:rPr>
        <w:t xml:space="preserve"> </w:t>
      </w:r>
      <w:r w:rsidR="006C2D41">
        <w:rPr>
          <w:rFonts w:ascii="Courier New" w:hAnsi="Courier New" w:cs="Courier New"/>
          <w:sz w:val="24"/>
          <w:szCs w:val="24"/>
        </w:rPr>
        <w:t>dinletmiştir.</w:t>
      </w:r>
      <w:r w:rsidR="00C154E4">
        <w:rPr>
          <w:rFonts w:ascii="Courier New" w:hAnsi="Courier New" w:cs="Courier New"/>
          <w:sz w:val="24"/>
          <w:szCs w:val="24"/>
        </w:rPr>
        <w:t xml:space="preserve"> Huzurundaki şahadeti değerlendiren Alt Mahkeme; “dava konusu nafaka ödemelerinin Emare 2 mahkeme emrine aykırı da olsa </w:t>
      </w:r>
      <w:r w:rsidR="00114AC5">
        <w:rPr>
          <w:rFonts w:ascii="Courier New" w:hAnsi="Courier New" w:cs="Courier New"/>
          <w:sz w:val="24"/>
          <w:szCs w:val="24"/>
        </w:rPr>
        <w:t>Sanık tarafından Gülden İbrah</w:t>
      </w:r>
      <w:r w:rsidR="008D136D">
        <w:rPr>
          <w:rFonts w:ascii="Courier New" w:hAnsi="Courier New" w:cs="Courier New"/>
          <w:sz w:val="24"/>
          <w:szCs w:val="24"/>
        </w:rPr>
        <w:t>imoğlu’na ödendiğine iliş</w:t>
      </w:r>
      <w:r w:rsidR="00114AC5">
        <w:rPr>
          <w:rFonts w:ascii="Courier New" w:hAnsi="Courier New" w:cs="Courier New"/>
          <w:sz w:val="24"/>
          <w:szCs w:val="24"/>
        </w:rPr>
        <w:t>kin iddianın ihtimaller denge</w:t>
      </w:r>
      <w:r w:rsidR="008D136D">
        <w:rPr>
          <w:rFonts w:ascii="Courier New" w:hAnsi="Courier New" w:cs="Courier New"/>
          <w:sz w:val="24"/>
          <w:szCs w:val="24"/>
        </w:rPr>
        <w:t>si esasına göre ispat edilemedi</w:t>
      </w:r>
      <w:r w:rsidR="00B92633">
        <w:rPr>
          <w:rFonts w:ascii="Courier New" w:hAnsi="Courier New" w:cs="Courier New"/>
          <w:sz w:val="24"/>
          <w:szCs w:val="24"/>
        </w:rPr>
        <w:t xml:space="preserve">ği”ne bulgu </w:t>
      </w:r>
      <w:r>
        <w:rPr>
          <w:rFonts w:ascii="Courier New" w:hAnsi="Courier New" w:cs="Courier New"/>
          <w:sz w:val="24"/>
          <w:szCs w:val="24"/>
        </w:rPr>
        <w:t>yapmış dolayısıyla</w:t>
      </w:r>
      <w:r w:rsidR="002A0CE8">
        <w:rPr>
          <w:rFonts w:ascii="Courier New" w:hAnsi="Courier New" w:cs="Courier New"/>
          <w:sz w:val="24"/>
          <w:szCs w:val="24"/>
        </w:rPr>
        <w:t>,</w:t>
      </w:r>
      <w:r>
        <w:rPr>
          <w:rFonts w:ascii="Courier New" w:hAnsi="Courier New" w:cs="Courier New"/>
          <w:sz w:val="24"/>
          <w:szCs w:val="24"/>
        </w:rPr>
        <w:t xml:space="preserve"> ceza takdirinde Sanık le</w:t>
      </w:r>
      <w:r w:rsidR="00B92633">
        <w:rPr>
          <w:rFonts w:ascii="Courier New" w:hAnsi="Courier New" w:cs="Courier New"/>
          <w:sz w:val="24"/>
          <w:szCs w:val="24"/>
        </w:rPr>
        <w:t>hine almamıştır.</w:t>
      </w:r>
    </w:p>
    <w:p w:rsidR="000A0132" w:rsidRDefault="00945C64" w:rsidP="00F50AD3">
      <w:pPr>
        <w:spacing w:after="120" w:line="360" w:lineRule="auto"/>
        <w:jc w:val="both"/>
        <w:rPr>
          <w:rFonts w:ascii="Courier New" w:hAnsi="Courier New" w:cs="Courier New"/>
          <w:sz w:val="24"/>
          <w:szCs w:val="24"/>
        </w:rPr>
      </w:pPr>
      <w:r>
        <w:rPr>
          <w:rFonts w:ascii="Courier New" w:hAnsi="Courier New" w:cs="Courier New"/>
          <w:sz w:val="24"/>
          <w:szCs w:val="24"/>
        </w:rPr>
        <w:tab/>
      </w:r>
      <w:r w:rsidR="000A0132">
        <w:rPr>
          <w:rFonts w:ascii="Courier New" w:hAnsi="Courier New" w:cs="Courier New"/>
          <w:sz w:val="24"/>
          <w:szCs w:val="24"/>
        </w:rPr>
        <w:t>Alt Mahkeme Sanığı aleyhindeki ith</w:t>
      </w:r>
      <w:r>
        <w:rPr>
          <w:rFonts w:ascii="Courier New" w:hAnsi="Courier New" w:cs="Courier New"/>
          <w:sz w:val="24"/>
          <w:szCs w:val="24"/>
        </w:rPr>
        <w:t xml:space="preserve">amdan suçlu bulup mahkûm ettikten sonra Sanık ithama konu 14.400 TL’yi Mahkeme veznesine yatırmıştır. Alt Mahkeme Sanığı </w:t>
      </w:r>
      <w:r w:rsidR="000A0132">
        <w:rPr>
          <w:rFonts w:ascii="Courier New" w:hAnsi="Courier New" w:cs="Courier New"/>
          <w:sz w:val="24"/>
          <w:szCs w:val="24"/>
        </w:rPr>
        <w:t>2,000 TL para cezasına çarptır</w:t>
      </w:r>
      <w:r>
        <w:rPr>
          <w:rFonts w:ascii="Courier New" w:hAnsi="Courier New" w:cs="Courier New"/>
          <w:sz w:val="24"/>
          <w:szCs w:val="24"/>
        </w:rPr>
        <w:t>-</w:t>
      </w:r>
      <w:r w:rsidR="00967B25">
        <w:rPr>
          <w:rFonts w:ascii="Courier New" w:hAnsi="Courier New" w:cs="Courier New"/>
          <w:sz w:val="24"/>
          <w:szCs w:val="24"/>
        </w:rPr>
        <w:t>mış ve 3 yıl süreyl</w:t>
      </w:r>
      <w:r w:rsidR="000A0132">
        <w:rPr>
          <w:rFonts w:ascii="Courier New" w:hAnsi="Courier New" w:cs="Courier New"/>
          <w:sz w:val="24"/>
          <w:szCs w:val="24"/>
        </w:rPr>
        <w:t>e sulh ve sükûnu koruyacağına dair 75,000 TL tutarında bir kefalet senedi imzalamasına emir vermiştir.</w:t>
      </w:r>
    </w:p>
    <w:p w:rsidR="006C2D41" w:rsidRDefault="006C2D41" w:rsidP="003C0591">
      <w:pPr>
        <w:ind w:left="993" w:hanging="993"/>
        <w:rPr>
          <w:rFonts w:ascii="Courier New" w:hAnsi="Courier New" w:cs="Courier New"/>
          <w:sz w:val="24"/>
          <w:szCs w:val="24"/>
        </w:rPr>
      </w:pPr>
    </w:p>
    <w:p w:rsidR="004A1C0D" w:rsidRDefault="004A1C0D" w:rsidP="003C0591">
      <w:pPr>
        <w:ind w:left="993" w:hanging="993"/>
        <w:rPr>
          <w:rFonts w:ascii="Courier New" w:hAnsi="Courier New" w:cs="Courier New"/>
          <w:sz w:val="24"/>
          <w:szCs w:val="24"/>
          <w:u w:val="single"/>
        </w:rPr>
      </w:pPr>
      <w:r w:rsidRPr="004A1C0D">
        <w:rPr>
          <w:rFonts w:ascii="Courier New" w:hAnsi="Courier New" w:cs="Courier New"/>
          <w:sz w:val="24"/>
          <w:szCs w:val="24"/>
          <w:u w:val="single"/>
        </w:rPr>
        <w:t>TARAFLARIN İDDİA VE ARGÜMANLARI</w:t>
      </w:r>
      <w:r>
        <w:rPr>
          <w:rFonts w:ascii="Courier New" w:hAnsi="Courier New" w:cs="Courier New"/>
          <w:sz w:val="24"/>
          <w:szCs w:val="24"/>
          <w:u w:val="single"/>
        </w:rPr>
        <w:t>:</w:t>
      </w:r>
    </w:p>
    <w:p w:rsidR="004A1C0D" w:rsidRDefault="004A1C0D" w:rsidP="003C0591">
      <w:pPr>
        <w:ind w:left="993" w:hanging="993"/>
        <w:rPr>
          <w:rFonts w:ascii="Courier New" w:hAnsi="Courier New" w:cs="Courier New"/>
          <w:sz w:val="24"/>
          <w:szCs w:val="24"/>
          <w:u w:val="single"/>
        </w:rPr>
      </w:pPr>
    </w:p>
    <w:p w:rsidR="00890CE9" w:rsidRDefault="004A1C0D" w:rsidP="00F50AD3">
      <w:pPr>
        <w:spacing w:after="240" w:line="360" w:lineRule="auto"/>
        <w:jc w:val="both"/>
        <w:rPr>
          <w:rFonts w:ascii="Courier New" w:hAnsi="Courier New" w:cs="Courier New"/>
          <w:sz w:val="24"/>
          <w:szCs w:val="24"/>
        </w:rPr>
      </w:pPr>
      <w:r>
        <w:rPr>
          <w:rFonts w:ascii="Courier New" w:hAnsi="Courier New" w:cs="Courier New"/>
          <w:sz w:val="24"/>
          <w:szCs w:val="24"/>
        </w:rPr>
        <w:t xml:space="preserve">     Sanık Avukatı,</w:t>
      </w:r>
      <w:r w:rsidR="00890CE9">
        <w:rPr>
          <w:rFonts w:ascii="Courier New" w:hAnsi="Courier New" w:cs="Courier New"/>
          <w:sz w:val="24"/>
          <w:szCs w:val="24"/>
        </w:rPr>
        <w:t xml:space="preserve"> hitabında özetle;</w:t>
      </w:r>
      <w:r>
        <w:rPr>
          <w:rFonts w:ascii="Courier New" w:hAnsi="Courier New" w:cs="Courier New"/>
          <w:sz w:val="24"/>
          <w:szCs w:val="24"/>
        </w:rPr>
        <w:t xml:space="preserve"> Alt Mahkemenin</w:t>
      </w:r>
      <w:r w:rsidR="002A0CE8">
        <w:rPr>
          <w:rFonts w:ascii="Courier New" w:hAnsi="Courier New" w:cs="Courier New"/>
          <w:sz w:val="24"/>
          <w:szCs w:val="24"/>
        </w:rPr>
        <w:t>,</w:t>
      </w:r>
      <w:r w:rsidR="0058183F">
        <w:rPr>
          <w:rFonts w:ascii="Courier New" w:hAnsi="Courier New" w:cs="Courier New"/>
          <w:sz w:val="24"/>
          <w:szCs w:val="24"/>
        </w:rPr>
        <w:t xml:space="preserve"> Newton Duruşmasında</w:t>
      </w:r>
      <w:r>
        <w:rPr>
          <w:rFonts w:ascii="Courier New" w:hAnsi="Courier New" w:cs="Courier New"/>
          <w:sz w:val="24"/>
          <w:szCs w:val="24"/>
        </w:rPr>
        <w:t xml:space="preserve"> Sanığın</w:t>
      </w:r>
      <w:r w:rsidR="0058183F">
        <w:rPr>
          <w:rFonts w:ascii="Courier New" w:hAnsi="Courier New" w:cs="Courier New"/>
          <w:sz w:val="24"/>
          <w:szCs w:val="24"/>
        </w:rPr>
        <w:t xml:space="preserve"> nafaka emrine aykırı da olsa nafaka </w:t>
      </w:r>
      <w:r w:rsidR="002A0CE8">
        <w:rPr>
          <w:rFonts w:ascii="Courier New" w:hAnsi="Courier New" w:cs="Courier New"/>
          <w:sz w:val="24"/>
          <w:szCs w:val="24"/>
        </w:rPr>
        <w:t xml:space="preserve">bedellerini ödediğine dair kendisi </w:t>
      </w:r>
      <w:r w:rsidR="0058183F">
        <w:rPr>
          <w:rFonts w:ascii="Courier New" w:hAnsi="Courier New" w:cs="Courier New"/>
          <w:sz w:val="24"/>
          <w:szCs w:val="24"/>
        </w:rPr>
        <w:t>ve Tanığı tarafından</w:t>
      </w:r>
      <w:r>
        <w:rPr>
          <w:rFonts w:ascii="Courier New" w:hAnsi="Courier New" w:cs="Courier New"/>
          <w:sz w:val="24"/>
          <w:szCs w:val="24"/>
        </w:rPr>
        <w:t xml:space="preserve"> sunulan şahadete itibar etmemekle hatalı davrandığı</w:t>
      </w:r>
      <w:r w:rsidR="002A0CE8">
        <w:rPr>
          <w:rFonts w:ascii="Courier New" w:hAnsi="Courier New" w:cs="Courier New"/>
          <w:sz w:val="24"/>
          <w:szCs w:val="24"/>
        </w:rPr>
        <w:t>nı</w:t>
      </w:r>
      <w:r>
        <w:rPr>
          <w:rFonts w:ascii="Courier New" w:hAnsi="Courier New" w:cs="Courier New"/>
          <w:sz w:val="24"/>
          <w:szCs w:val="24"/>
        </w:rPr>
        <w:t xml:space="preserve">; </w:t>
      </w:r>
      <w:r w:rsidR="0058183F">
        <w:rPr>
          <w:rFonts w:ascii="Courier New" w:hAnsi="Courier New" w:cs="Courier New"/>
          <w:sz w:val="24"/>
          <w:szCs w:val="24"/>
        </w:rPr>
        <w:t xml:space="preserve">ceza takdir etmeden </w:t>
      </w:r>
      <w:r>
        <w:rPr>
          <w:rFonts w:ascii="Courier New" w:hAnsi="Courier New" w:cs="Courier New"/>
          <w:sz w:val="24"/>
          <w:szCs w:val="24"/>
        </w:rPr>
        <w:t>“bu parayı ödey</w:t>
      </w:r>
      <w:r w:rsidR="00B03CE8">
        <w:rPr>
          <w:rFonts w:ascii="Courier New" w:hAnsi="Courier New" w:cs="Courier New"/>
          <w:sz w:val="24"/>
          <w:szCs w:val="24"/>
        </w:rPr>
        <w:t>ecek misin?” sorusunu sorarak</w:t>
      </w:r>
      <w:r>
        <w:rPr>
          <w:rFonts w:ascii="Courier New" w:hAnsi="Courier New" w:cs="Courier New"/>
          <w:sz w:val="24"/>
          <w:szCs w:val="24"/>
        </w:rPr>
        <w:t xml:space="preserve"> San</w:t>
      </w:r>
      <w:r w:rsidR="002A0CE8">
        <w:rPr>
          <w:rFonts w:ascii="Courier New" w:hAnsi="Courier New" w:cs="Courier New"/>
          <w:sz w:val="24"/>
          <w:szCs w:val="24"/>
        </w:rPr>
        <w:t>ığı ödeme yapmaya yönlendirmesinin</w:t>
      </w:r>
      <w:r>
        <w:rPr>
          <w:rFonts w:ascii="Courier New" w:hAnsi="Courier New" w:cs="Courier New"/>
          <w:sz w:val="24"/>
          <w:szCs w:val="24"/>
        </w:rPr>
        <w:t xml:space="preserve"> hatalı olduğu</w:t>
      </w:r>
      <w:r w:rsidR="002A0CE8">
        <w:rPr>
          <w:rFonts w:ascii="Courier New" w:hAnsi="Courier New" w:cs="Courier New"/>
          <w:sz w:val="24"/>
          <w:szCs w:val="24"/>
        </w:rPr>
        <w:t>nu ileri</w:t>
      </w:r>
      <w:r w:rsidR="00C6400A">
        <w:rPr>
          <w:rFonts w:ascii="Courier New" w:hAnsi="Courier New" w:cs="Courier New"/>
          <w:sz w:val="24"/>
          <w:szCs w:val="24"/>
        </w:rPr>
        <w:t xml:space="preserve"> sürmüş,</w:t>
      </w:r>
      <w:r>
        <w:rPr>
          <w:rFonts w:ascii="Courier New" w:hAnsi="Courier New" w:cs="Courier New"/>
          <w:sz w:val="24"/>
          <w:szCs w:val="24"/>
        </w:rPr>
        <w:t xml:space="preserve"> </w:t>
      </w:r>
      <w:r w:rsidR="006E6584">
        <w:rPr>
          <w:rFonts w:ascii="Courier New" w:hAnsi="Courier New" w:cs="Courier New"/>
          <w:sz w:val="24"/>
          <w:szCs w:val="24"/>
        </w:rPr>
        <w:t>İddia Makamı adına bulunan Savcı ise</w:t>
      </w:r>
      <w:r w:rsidR="00F82D1C">
        <w:rPr>
          <w:rFonts w:ascii="Courier New" w:hAnsi="Courier New" w:cs="Courier New"/>
          <w:sz w:val="24"/>
          <w:szCs w:val="24"/>
        </w:rPr>
        <w:t xml:space="preserve"> Alt Mahkemenin, huzurundaki şahadeti doğru değerlendirdiği</w:t>
      </w:r>
      <w:r w:rsidR="00C6400A">
        <w:rPr>
          <w:rFonts w:ascii="Courier New" w:hAnsi="Courier New" w:cs="Courier New"/>
          <w:sz w:val="24"/>
          <w:szCs w:val="24"/>
        </w:rPr>
        <w:t>ni</w:t>
      </w:r>
      <w:r w:rsidR="00F82D1C">
        <w:rPr>
          <w:rFonts w:ascii="Courier New" w:hAnsi="Courier New" w:cs="Courier New"/>
          <w:sz w:val="24"/>
          <w:szCs w:val="24"/>
        </w:rPr>
        <w:t>, Derin Kondoz’un şaha</w:t>
      </w:r>
      <w:r w:rsidR="00C6400A">
        <w:rPr>
          <w:rFonts w:ascii="Courier New" w:hAnsi="Courier New" w:cs="Courier New"/>
          <w:sz w:val="24"/>
          <w:szCs w:val="24"/>
        </w:rPr>
        <w:t xml:space="preserve">detinin itibar edilir olmadığı gibi </w:t>
      </w:r>
      <w:r w:rsidR="00F82D1C">
        <w:rPr>
          <w:rFonts w:ascii="Courier New" w:hAnsi="Courier New" w:cs="Courier New"/>
          <w:sz w:val="24"/>
          <w:szCs w:val="24"/>
        </w:rPr>
        <w:t xml:space="preserve">Sanığın şahadetini de </w:t>
      </w:r>
      <w:r w:rsidR="00B03CE8">
        <w:rPr>
          <w:rFonts w:ascii="Courier New" w:hAnsi="Courier New" w:cs="Courier New"/>
          <w:sz w:val="24"/>
          <w:szCs w:val="24"/>
        </w:rPr>
        <w:t>desteklemedi</w:t>
      </w:r>
      <w:r w:rsidR="00C6400A">
        <w:rPr>
          <w:rFonts w:ascii="Courier New" w:hAnsi="Courier New" w:cs="Courier New"/>
          <w:sz w:val="24"/>
          <w:szCs w:val="24"/>
        </w:rPr>
        <w:t>-</w:t>
      </w:r>
      <w:r w:rsidR="00B03CE8">
        <w:rPr>
          <w:rFonts w:ascii="Courier New" w:hAnsi="Courier New" w:cs="Courier New"/>
          <w:sz w:val="24"/>
          <w:szCs w:val="24"/>
        </w:rPr>
        <w:t>ğini; Alt Mahkeme kararını açıkladı</w:t>
      </w:r>
      <w:r w:rsidR="00F82D1C">
        <w:rPr>
          <w:rFonts w:ascii="Courier New" w:hAnsi="Courier New" w:cs="Courier New"/>
          <w:sz w:val="24"/>
          <w:szCs w:val="24"/>
        </w:rPr>
        <w:t xml:space="preserve">ktan sonra Sanığın nafaka bedellerini ödemek için Mahkemeden izin istediğini iddia etmiştir. </w:t>
      </w:r>
    </w:p>
    <w:p w:rsidR="00890CE9" w:rsidRDefault="00890CE9" w:rsidP="00890CE9">
      <w:pPr>
        <w:spacing w:after="240" w:line="360" w:lineRule="auto"/>
        <w:jc w:val="both"/>
        <w:rPr>
          <w:rFonts w:ascii="Courier New" w:hAnsi="Courier New" w:cs="Courier New"/>
          <w:sz w:val="24"/>
          <w:szCs w:val="24"/>
        </w:rPr>
      </w:pPr>
      <w:r w:rsidRPr="000A0132">
        <w:rPr>
          <w:rFonts w:ascii="Courier New" w:hAnsi="Courier New" w:cs="Courier New"/>
          <w:sz w:val="24"/>
          <w:szCs w:val="24"/>
          <w:u w:val="single"/>
        </w:rPr>
        <w:t>İSTİNAF SEBEPLERİ</w:t>
      </w:r>
      <w:r>
        <w:rPr>
          <w:rFonts w:ascii="Courier New" w:hAnsi="Courier New" w:cs="Courier New"/>
          <w:sz w:val="24"/>
          <w:szCs w:val="24"/>
        </w:rPr>
        <w:t>:</w:t>
      </w:r>
    </w:p>
    <w:p w:rsidR="00890CE9" w:rsidRDefault="00890CE9" w:rsidP="00D01636">
      <w:pPr>
        <w:spacing w:after="360" w:line="360" w:lineRule="auto"/>
        <w:jc w:val="both"/>
        <w:rPr>
          <w:rFonts w:ascii="Courier New" w:hAnsi="Courier New" w:cs="Courier New"/>
          <w:sz w:val="24"/>
          <w:szCs w:val="24"/>
        </w:rPr>
      </w:pPr>
      <w:r>
        <w:rPr>
          <w:rFonts w:ascii="Courier New" w:hAnsi="Courier New" w:cs="Courier New"/>
          <w:sz w:val="24"/>
          <w:szCs w:val="24"/>
        </w:rPr>
        <w:tab/>
        <w:t>İstinaf ihbarnamesinde 10 istinaf sebebi yer almasına karşın</w:t>
      </w:r>
      <w:r w:rsidR="00C6400A">
        <w:rPr>
          <w:rFonts w:ascii="Courier New" w:hAnsi="Courier New" w:cs="Courier New"/>
          <w:sz w:val="24"/>
          <w:szCs w:val="24"/>
        </w:rPr>
        <w:t>,</w:t>
      </w:r>
      <w:r>
        <w:rPr>
          <w:rFonts w:ascii="Courier New" w:hAnsi="Courier New" w:cs="Courier New"/>
          <w:sz w:val="24"/>
          <w:szCs w:val="24"/>
        </w:rPr>
        <w:t xml:space="preserve"> Sanık Avukatının hitapta ileri sürdüğü iddia</w:t>
      </w:r>
      <w:r w:rsidR="00D01636">
        <w:rPr>
          <w:rFonts w:ascii="Courier New" w:hAnsi="Courier New" w:cs="Courier New"/>
          <w:sz w:val="24"/>
          <w:szCs w:val="24"/>
        </w:rPr>
        <w:t>lar ışığında i</w:t>
      </w:r>
      <w:r w:rsidR="00C6400A">
        <w:rPr>
          <w:rFonts w:ascii="Courier New" w:hAnsi="Courier New" w:cs="Courier New"/>
          <w:sz w:val="24"/>
          <w:szCs w:val="24"/>
        </w:rPr>
        <w:t>stinaf sebeplerini tek</w:t>
      </w:r>
      <w:r>
        <w:rPr>
          <w:rFonts w:ascii="Courier New" w:hAnsi="Courier New" w:cs="Courier New"/>
          <w:sz w:val="24"/>
          <w:szCs w:val="24"/>
        </w:rPr>
        <w:t xml:space="preserve"> başlık altında toplamayı uygun gördük. Şöyle ki: </w:t>
      </w:r>
    </w:p>
    <w:p w:rsidR="008D136D" w:rsidRPr="0018576C" w:rsidRDefault="002904CB" w:rsidP="00D01636">
      <w:pPr>
        <w:spacing w:line="360" w:lineRule="auto"/>
        <w:jc w:val="both"/>
        <w:rPr>
          <w:rFonts w:ascii="Courier New" w:hAnsi="Courier New" w:cs="Courier New"/>
          <w:b/>
          <w:sz w:val="24"/>
          <w:szCs w:val="24"/>
        </w:rPr>
      </w:pPr>
      <w:r w:rsidRPr="0018576C">
        <w:rPr>
          <w:rFonts w:ascii="Courier New" w:hAnsi="Courier New" w:cs="Courier New"/>
          <w:b/>
          <w:sz w:val="24"/>
          <w:szCs w:val="24"/>
        </w:rPr>
        <w:lastRenderedPageBreak/>
        <w:t xml:space="preserve">Alt Mahkeme, Newton Hearing açma konusunda karar verdikten sonra huzurundaki </w:t>
      </w:r>
      <w:r w:rsidR="00C6400A">
        <w:rPr>
          <w:rFonts w:ascii="Courier New" w:hAnsi="Courier New" w:cs="Courier New"/>
          <w:b/>
          <w:sz w:val="24"/>
          <w:szCs w:val="24"/>
        </w:rPr>
        <w:t xml:space="preserve">şahadeti hatalı değerlendirerek, </w:t>
      </w:r>
      <w:r w:rsidR="00166A9E" w:rsidRPr="0018576C">
        <w:rPr>
          <w:rFonts w:ascii="Courier New" w:hAnsi="Courier New" w:cs="Courier New"/>
          <w:b/>
          <w:sz w:val="24"/>
          <w:szCs w:val="24"/>
        </w:rPr>
        <w:t xml:space="preserve">Sanık ve tanıklarının şahadetine itibar etmemekle </w:t>
      </w:r>
      <w:r w:rsidR="00890CE9" w:rsidRPr="0018576C">
        <w:rPr>
          <w:rFonts w:ascii="Courier New" w:hAnsi="Courier New" w:cs="Courier New"/>
          <w:b/>
          <w:sz w:val="24"/>
          <w:szCs w:val="24"/>
        </w:rPr>
        <w:t xml:space="preserve">hatalı davranmıştır. </w:t>
      </w:r>
    </w:p>
    <w:p w:rsidR="00166A9E" w:rsidRDefault="00166A9E" w:rsidP="006C084C">
      <w:pPr>
        <w:spacing w:after="120" w:line="360" w:lineRule="auto"/>
        <w:jc w:val="both"/>
        <w:rPr>
          <w:rFonts w:ascii="Courier New" w:hAnsi="Courier New" w:cs="Courier New"/>
          <w:sz w:val="24"/>
          <w:szCs w:val="24"/>
        </w:rPr>
      </w:pPr>
    </w:p>
    <w:p w:rsidR="004A1C0D" w:rsidRDefault="004A1C0D" w:rsidP="006C084C">
      <w:pPr>
        <w:spacing w:after="120" w:line="360" w:lineRule="auto"/>
        <w:jc w:val="both"/>
        <w:rPr>
          <w:rFonts w:ascii="Courier New" w:hAnsi="Courier New" w:cs="Courier New"/>
          <w:sz w:val="24"/>
          <w:szCs w:val="24"/>
        </w:rPr>
      </w:pPr>
      <w:r w:rsidRPr="004A1C0D">
        <w:rPr>
          <w:rFonts w:ascii="Courier New" w:hAnsi="Courier New" w:cs="Courier New"/>
          <w:sz w:val="24"/>
          <w:szCs w:val="24"/>
          <w:u w:val="single"/>
        </w:rPr>
        <w:t>İNCELEME</w:t>
      </w:r>
      <w:r>
        <w:rPr>
          <w:rFonts w:ascii="Courier New" w:hAnsi="Courier New" w:cs="Courier New"/>
          <w:sz w:val="24"/>
          <w:szCs w:val="24"/>
        </w:rPr>
        <w:t xml:space="preserve">: </w:t>
      </w:r>
    </w:p>
    <w:p w:rsidR="004A1C0D" w:rsidRDefault="004A1C0D" w:rsidP="004A1C0D">
      <w:pPr>
        <w:spacing w:line="360" w:lineRule="auto"/>
        <w:jc w:val="both"/>
        <w:rPr>
          <w:rFonts w:ascii="Courier New" w:hAnsi="Courier New" w:cs="Courier New"/>
          <w:sz w:val="24"/>
          <w:szCs w:val="24"/>
        </w:rPr>
      </w:pPr>
      <w:r>
        <w:rPr>
          <w:rFonts w:ascii="Courier New" w:hAnsi="Courier New" w:cs="Courier New"/>
          <w:sz w:val="24"/>
          <w:szCs w:val="24"/>
        </w:rPr>
        <w:t xml:space="preserve">     Sanık aleyhine getirilen itham</w:t>
      </w:r>
      <w:r w:rsidR="00C6400A">
        <w:rPr>
          <w:rFonts w:ascii="Courier New" w:hAnsi="Courier New" w:cs="Courier New"/>
          <w:sz w:val="24"/>
          <w:szCs w:val="24"/>
        </w:rPr>
        <w:t>,</w:t>
      </w:r>
      <w:r>
        <w:rPr>
          <w:rFonts w:ascii="Courier New" w:hAnsi="Courier New" w:cs="Courier New"/>
          <w:sz w:val="24"/>
          <w:szCs w:val="24"/>
        </w:rPr>
        <w:t xml:space="preserve"> Aile Yasası 30(4) maddesine aykırı</w:t>
      </w:r>
      <w:r w:rsidR="006C084C">
        <w:rPr>
          <w:rFonts w:ascii="Courier New" w:hAnsi="Courier New" w:cs="Courier New"/>
          <w:sz w:val="24"/>
          <w:szCs w:val="24"/>
        </w:rPr>
        <w:t xml:space="preserve"> olarak</w:t>
      </w:r>
      <w:r w:rsidR="00C6400A">
        <w:rPr>
          <w:rFonts w:ascii="Courier New" w:hAnsi="Courier New" w:cs="Courier New"/>
          <w:sz w:val="24"/>
          <w:szCs w:val="24"/>
        </w:rPr>
        <w:t>,</w:t>
      </w:r>
      <w:r w:rsidR="006C084C">
        <w:rPr>
          <w:rFonts w:ascii="Courier New" w:hAnsi="Courier New" w:cs="Courier New"/>
          <w:sz w:val="24"/>
          <w:szCs w:val="24"/>
        </w:rPr>
        <w:t xml:space="preserve"> Mahkeme tarafından ödenmesi emredilen nafakayı ödememeye</w:t>
      </w:r>
      <w:r w:rsidR="00C6400A">
        <w:rPr>
          <w:rFonts w:ascii="Courier New" w:hAnsi="Courier New" w:cs="Courier New"/>
          <w:sz w:val="24"/>
          <w:szCs w:val="24"/>
        </w:rPr>
        <w:t>,</w:t>
      </w:r>
      <w:r w:rsidR="006C084C">
        <w:rPr>
          <w:rFonts w:ascii="Courier New" w:hAnsi="Courier New" w:cs="Courier New"/>
          <w:sz w:val="24"/>
          <w:szCs w:val="24"/>
        </w:rPr>
        <w:t xml:space="preserve"> </w:t>
      </w:r>
      <w:r w:rsidR="00166A9E">
        <w:rPr>
          <w:rFonts w:ascii="Courier New" w:hAnsi="Courier New" w:cs="Courier New"/>
          <w:sz w:val="24"/>
          <w:szCs w:val="24"/>
        </w:rPr>
        <w:t xml:space="preserve">yani Mahkeme emrine uymamaya </w:t>
      </w:r>
      <w:r w:rsidR="006C084C">
        <w:rPr>
          <w:rFonts w:ascii="Courier New" w:hAnsi="Courier New" w:cs="Courier New"/>
          <w:sz w:val="24"/>
          <w:szCs w:val="24"/>
        </w:rPr>
        <w:t xml:space="preserve">ilişkindir. </w:t>
      </w:r>
    </w:p>
    <w:p w:rsidR="006C084C" w:rsidRDefault="006C084C" w:rsidP="00C810C2">
      <w:pPr>
        <w:spacing w:after="120" w:line="360" w:lineRule="auto"/>
        <w:jc w:val="both"/>
        <w:rPr>
          <w:rFonts w:ascii="Courier New" w:hAnsi="Courier New" w:cs="Courier New"/>
          <w:sz w:val="24"/>
          <w:szCs w:val="24"/>
        </w:rPr>
      </w:pPr>
      <w:r>
        <w:rPr>
          <w:rFonts w:ascii="Courier New" w:hAnsi="Courier New" w:cs="Courier New"/>
          <w:sz w:val="24"/>
          <w:szCs w:val="24"/>
        </w:rPr>
        <w:tab/>
        <w:t>1/1998 sayılı Aile Yasası</w:t>
      </w:r>
      <w:r w:rsidR="0018576C">
        <w:rPr>
          <w:rFonts w:ascii="Courier New" w:hAnsi="Courier New" w:cs="Courier New"/>
          <w:sz w:val="24"/>
          <w:szCs w:val="24"/>
        </w:rPr>
        <w:t>’nın</w:t>
      </w:r>
      <w:r>
        <w:rPr>
          <w:rFonts w:ascii="Courier New" w:hAnsi="Courier New" w:cs="Courier New"/>
          <w:sz w:val="24"/>
          <w:szCs w:val="24"/>
        </w:rPr>
        <w:t xml:space="preserve"> Tazminat, Nafaka ve Diğer Ödemelere İliş</w:t>
      </w:r>
      <w:r w:rsidR="00FC0C08">
        <w:rPr>
          <w:rFonts w:ascii="Courier New" w:hAnsi="Courier New" w:cs="Courier New"/>
          <w:sz w:val="24"/>
          <w:szCs w:val="24"/>
        </w:rPr>
        <w:t xml:space="preserve">kin Kurallar” yan başlıklı 30. maddesinin </w:t>
      </w:r>
      <w:r w:rsidR="00C6400A">
        <w:rPr>
          <w:rFonts w:ascii="Courier New" w:hAnsi="Courier New" w:cs="Courier New"/>
          <w:sz w:val="24"/>
          <w:szCs w:val="24"/>
        </w:rPr>
        <w:t>(</w:t>
      </w:r>
      <w:r w:rsidR="00FC0C08">
        <w:rPr>
          <w:rFonts w:ascii="Courier New" w:hAnsi="Courier New" w:cs="Courier New"/>
          <w:sz w:val="24"/>
          <w:szCs w:val="24"/>
        </w:rPr>
        <w:t>4</w:t>
      </w:r>
      <w:r w:rsidR="00C6400A">
        <w:rPr>
          <w:rFonts w:ascii="Courier New" w:hAnsi="Courier New" w:cs="Courier New"/>
          <w:sz w:val="24"/>
          <w:szCs w:val="24"/>
        </w:rPr>
        <w:t>)</w:t>
      </w:r>
      <w:r w:rsidR="00FC0C08">
        <w:rPr>
          <w:rFonts w:ascii="Courier New" w:hAnsi="Courier New" w:cs="Courier New"/>
          <w:sz w:val="24"/>
          <w:szCs w:val="24"/>
        </w:rPr>
        <w:t>. f</w:t>
      </w:r>
      <w:r>
        <w:rPr>
          <w:rFonts w:ascii="Courier New" w:hAnsi="Courier New" w:cs="Courier New"/>
          <w:sz w:val="24"/>
          <w:szCs w:val="24"/>
        </w:rPr>
        <w:t>ık</w:t>
      </w:r>
      <w:r w:rsidR="0018576C">
        <w:rPr>
          <w:rFonts w:ascii="Courier New" w:hAnsi="Courier New" w:cs="Courier New"/>
          <w:sz w:val="24"/>
          <w:szCs w:val="24"/>
        </w:rPr>
        <w:t xml:space="preserve">rası </w:t>
      </w:r>
      <w:r>
        <w:rPr>
          <w:rFonts w:ascii="Courier New" w:hAnsi="Courier New" w:cs="Courier New"/>
          <w:sz w:val="24"/>
          <w:szCs w:val="24"/>
        </w:rPr>
        <w:t>şöyledir:</w:t>
      </w:r>
    </w:p>
    <w:p w:rsidR="00C810C2" w:rsidRDefault="00C810C2" w:rsidP="00C810C2">
      <w:pPr>
        <w:ind w:firstLine="720"/>
        <w:jc w:val="both"/>
        <w:rPr>
          <w:rFonts w:ascii="Courier New" w:hAnsi="Courier New" w:cs="Courier New"/>
          <w:sz w:val="24"/>
        </w:rPr>
      </w:pPr>
      <w:r>
        <w:rPr>
          <w:rFonts w:ascii="Courier New" w:hAnsi="Courier New" w:cs="Courier New"/>
          <w:sz w:val="24"/>
        </w:rPr>
        <w:t xml:space="preserve">(4) </w:t>
      </w:r>
      <w:r w:rsidRPr="006569F7">
        <w:rPr>
          <w:rFonts w:ascii="Courier New" w:hAnsi="Courier New" w:cs="Courier New"/>
          <w:b/>
          <w:sz w:val="24"/>
        </w:rPr>
        <w:t>Bu madde uyarınca alınan kararlara  uymayanlar</w:t>
      </w:r>
      <w:r w:rsidRPr="00C810C2">
        <w:rPr>
          <w:rFonts w:ascii="Courier New" w:hAnsi="Courier New" w:cs="Courier New"/>
          <w:sz w:val="24"/>
        </w:rPr>
        <w:t xml:space="preserve"> ve </w:t>
      </w:r>
    </w:p>
    <w:p w:rsidR="00C810C2" w:rsidRDefault="00C810C2" w:rsidP="00C810C2">
      <w:pPr>
        <w:ind w:left="1276" w:hanging="556"/>
        <w:jc w:val="both"/>
        <w:rPr>
          <w:rFonts w:ascii="Courier New" w:hAnsi="Courier New" w:cs="Courier New"/>
          <w:sz w:val="24"/>
        </w:rPr>
      </w:pPr>
      <w:r>
        <w:rPr>
          <w:rFonts w:ascii="Courier New" w:hAnsi="Courier New" w:cs="Courier New"/>
          <w:sz w:val="24"/>
        </w:rPr>
        <w:t xml:space="preserve">    </w:t>
      </w:r>
      <w:r w:rsidRPr="00C810C2">
        <w:rPr>
          <w:rFonts w:ascii="Courier New" w:hAnsi="Courier New" w:cs="Courier New"/>
          <w:sz w:val="24"/>
        </w:rPr>
        <w:t>gerekli ödemeleri yapmayanlar suç işlemiş olurlar ve mahkumiyetleri halinde davanın görüşüldüğü tarihteki aylık asgari ücretin on katını aşmayan miktara kadar para cezasına veya bir yıla kadar hapis cezasına veya her iki cezaya birden çarptırılabilirler. Mahkeme bu cezaya ek olarak ödemenin yapılmadığı süreye ilişkin toplam miktarın, geçerli faiz uygulanmak suretiyle ödenmesine karar verebilir.</w:t>
      </w:r>
      <w:r>
        <w:rPr>
          <w:rFonts w:ascii="Courier New" w:hAnsi="Courier New" w:cs="Courier New"/>
          <w:sz w:val="24"/>
        </w:rPr>
        <w:t>”</w:t>
      </w:r>
    </w:p>
    <w:p w:rsidR="006569F7" w:rsidRDefault="006569F7" w:rsidP="00C810C2">
      <w:pPr>
        <w:ind w:left="1276" w:hanging="556"/>
        <w:jc w:val="both"/>
        <w:rPr>
          <w:rFonts w:ascii="Courier New" w:hAnsi="Courier New" w:cs="Courier New"/>
          <w:sz w:val="24"/>
        </w:rPr>
      </w:pPr>
    </w:p>
    <w:p w:rsidR="00106072" w:rsidRPr="00106072" w:rsidRDefault="008D136D" w:rsidP="00106072">
      <w:pPr>
        <w:pStyle w:val="ListeParagraf"/>
        <w:spacing w:after="600" w:line="360" w:lineRule="auto"/>
        <w:ind w:left="0" w:firstLine="708"/>
        <w:jc w:val="both"/>
        <w:rPr>
          <w:rFonts w:ascii="Courier New" w:hAnsi="Courier New" w:cs="Courier New"/>
          <w:sz w:val="24"/>
          <w:szCs w:val="24"/>
        </w:rPr>
      </w:pPr>
      <w:r>
        <w:rPr>
          <w:rFonts w:ascii="Courier New" w:hAnsi="Courier New" w:cs="Courier New"/>
          <w:sz w:val="24"/>
          <w:szCs w:val="24"/>
        </w:rPr>
        <w:t>Bu istinafa ko</w:t>
      </w:r>
      <w:r w:rsidR="00166A9E">
        <w:rPr>
          <w:rFonts w:ascii="Courier New" w:hAnsi="Courier New" w:cs="Courier New"/>
          <w:sz w:val="24"/>
          <w:szCs w:val="24"/>
        </w:rPr>
        <w:t>nu meselede, Sanık itham edildi</w:t>
      </w:r>
      <w:r>
        <w:rPr>
          <w:rFonts w:ascii="Courier New" w:hAnsi="Courier New" w:cs="Courier New"/>
          <w:sz w:val="24"/>
          <w:szCs w:val="24"/>
        </w:rPr>
        <w:t xml:space="preserve"> ve aleyh</w:t>
      </w:r>
      <w:r w:rsidR="00166A9E">
        <w:rPr>
          <w:rFonts w:ascii="Courier New" w:hAnsi="Courier New" w:cs="Courier New"/>
          <w:sz w:val="24"/>
          <w:szCs w:val="24"/>
        </w:rPr>
        <w:t>indeki ithamı kabul etti. Sanık,</w:t>
      </w:r>
      <w:r>
        <w:rPr>
          <w:rFonts w:ascii="Courier New" w:hAnsi="Courier New" w:cs="Courier New"/>
          <w:sz w:val="24"/>
          <w:szCs w:val="24"/>
        </w:rPr>
        <w:t xml:space="preserve"> Mahkeme emrine aykırı da olsa Müştekiye çocukları vasıtasıyla ödemelerde bulunduğunu, bu hususun hafifletici sebep olarak dikkate alınmasını tal</w:t>
      </w:r>
      <w:r w:rsidR="00166A9E">
        <w:rPr>
          <w:rFonts w:ascii="Courier New" w:hAnsi="Courier New" w:cs="Courier New"/>
          <w:sz w:val="24"/>
          <w:szCs w:val="24"/>
        </w:rPr>
        <w:t>ep etti.</w:t>
      </w:r>
    </w:p>
    <w:p w:rsidR="008D136D" w:rsidRPr="008D136D" w:rsidRDefault="00166A9E" w:rsidP="00106072">
      <w:pPr>
        <w:pStyle w:val="ListeParagraf"/>
        <w:spacing w:after="120" w:line="360" w:lineRule="auto"/>
        <w:ind w:left="0" w:firstLine="708"/>
        <w:jc w:val="both"/>
        <w:rPr>
          <w:rFonts w:ascii="Courier New" w:hAnsi="Courier New" w:cs="Courier New"/>
          <w:b/>
          <w:sz w:val="24"/>
          <w:szCs w:val="24"/>
        </w:rPr>
      </w:pPr>
      <w:r>
        <w:rPr>
          <w:rFonts w:ascii="Courier New" w:hAnsi="Courier New" w:cs="Courier New"/>
          <w:sz w:val="24"/>
          <w:szCs w:val="24"/>
        </w:rPr>
        <w:tab/>
        <w:t>Alt Mahkemenin Newton Hearing duruşması açma nedeni</w:t>
      </w:r>
      <w:r w:rsidR="00106072">
        <w:rPr>
          <w:rFonts w:ascii="Courier New" w:hAnsi="Courier New" w:cs="Courier New"/>
          <w:sz w:val="24"/>
          <w:szCs w:val="24"/>
        </w:rPr>
        <w:t>, Sanı</w:t>
      </w:r>
      <w:r w:rsidR="00BF4F1B">
        <w:rPr>
          <w:rFonts w:ascii="Courier New" w:hAnsi="Courier New" w:cs="Courier New"/>
          <w:sz w:val="24"/>
          <w:szCs w:val="24"/>
        </w:rPr>
        <w:t>ğın aleyhindeki ithamı kabul ettikten</w:t>
      </w:r>
      <w:r w:rsidR="00C6400A">
        <w:rPr>
          <w:rFonts w:ascii="Courier New" w:hAnsi="Courier New" w:cs="Courier New"/>
          <w:sz w:val="24"/>
          <w:szCs w:val="24"/>
        </w:rPr>
        <w:t xml:space="preserve"> sonra</w:t>
      </w:r>
      <w:r w:rsidR="00106072">
        <w:rPr>
          <w:rFonts w:ascii="Courier New" w:hAnsi="Courier New" w:cs="Courier New"/>
          <w:sz w:val="24"/>
          <w:szCs w:val="24"/>
        </w:rPr>
        <w:t xml:space="preserve"> Mahkeme emrine aykırı</w:t>
      </w:r>
      <w:r w:rsidR="00BF4F1B">
        <w:rPr>
          <w:rFonts w:ascii="Courier New" w:hAnsi="Courier New" w:cs="Courier New"/>
          <w:sz w:val="24"/>
          <w:szCs w:val="24"/>
        </w:rPr>
        <w:t xml:space="preserve"> da olsa </w:t>
      </w:r>
      <w:r w:rsidR="00106072">
        <w:rPr>
          <w:rFonts w:ascii="Courier New" w:hAnsi="Courier New" w:cs="Courier New"/>
          <w:sz w:val="24"/>
          <w:szCs w:val="24"/>
        </w:rPr>
        <w:t>çocuklarına yaptığını iddia ettiği ödemelerle ilgili olgusal durumu tespit etmek ve hafifletici sebep olarak dikkate alınıp alın</w:t>
      </w:r>
      <w:r w:rsidR="00C6400A">
        <w:rPr>
          <w:rFonts w:ascii="Courier New" w:hAnsi="Courier New" w:cs="Courier New"/>
          <w:sz w:val="24"/>
          <w:szCs w:val="24"/>
        </w:rPr>
        <w:t>a</w:t>
      </w:r>
      <w:r w:rsidR="00106072">
        <w:rPr>
          <w:rFonts w:ascii="Courier New" w:hAnsi="Courier New" w:cs="Courier New"/>
          <w:sz w:val="24"/>
          <w:szCs w:val="24"/>
        </w:rPr>
        <w:t>mayacağını belirlemekti.</w:t>
      </w:r>
      <w:r>
        <w:rPr>
          <w:rFonts w:ascii="Courier New" w:hAnsi="Courier New" w:cs="Courier New"/>
          <w:sz w:val="24"/>
          <w:szCs w:val="24"/>
        </w:rPr>
        <w:t xml:space="preserve"> </w:t>
      </w:r>
    </w:p>
    <w:p w:rsidR="005167E2" w:rsidRDefault="006569F7" w:rsidP="00662090">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5167E2">
        <w:rPr>
          <w:rFonts w:ascii="Courier New" w:hAnsi="Courier New" w:cs="Courier New"/>
          <w:sz w:val="24"/>
          <w:szCs w:val="24"/>
        </w:rPr>
        <w:t xml:space="preserve">Sanık tarafından yakınma konusu </w:t>
      </w:r>
      <w:r w:rsidR="00106072">
        <w:rPr>
          <w:rFonts w:ascii="Courier New" w:hAnsi="Courier New" w:cs="Courier New"/>
          <w:sz w:val="24"/>
          <w:szCs w:val="24"/>
        </w:rPr>
        <w:t>yapılan</w:t>
      </w:r>
      <w:r w:rsidR="00C6400A">
        <w:rPr>
          <w:rFonts w:ascii="Courier New" w:hAnsi="Courier New" w:cs="Courier New"/>
          <w:sz w:val="24"/>
          <w:szCs w:val="24"/>
        </w:rPr>
        <w:t>,</w:t>
      </w:r>
      <w:r w:rsidR="00106072">
        <w:rPr>
          <w:rFonts w:ascii="Courier New" w:hAnsi="Courier New" w:cs="Courier New"/>
          <w:sz w:val="24"/>
          <w:szCs w:val="24"/>
        </w:rPr>
        <w:t xml:space="preserve"> Alt Mahkemenin “</w:t>
      </w:r>
      <w:r w:rsidR="00106072" w:rsidRPr="0027077F">
        <w:rPr>
          <w:rFonts w:ascii="Courier New" w:hAnsi="Courier New" w:cs="Courier New"/>
          <w:b/>
          <w:i/>
          <w:sz w:val="24"/>
          <w:szCs w:val="24"/>
        </w:rPr>
        <w:t>Newton H</w:t>
      </w:r>
      <w:r w:rsidR="005167E2" w:rsidRPr="0027077F">
        <w:rPr>
          <w:rFonts w:ascii="Courier New" w:hAnsi="Courier New" w:cs="Courier New"/>
          <w:b/>
          <w:i/>
          <w:sz w:val="24"/>
          <w:szCs w:val="24"/>
        </w:rPr>
        <w:t>earing”</w:t>
      </w:r>
      <w:r w:rsidR="0027077F" w:rsidRPr="0027077F">
        <w:rPr>
          <w:rFonts w:ascii="Courier New" w:hAnsi="Courier New" w:cs="Courier New"/>
          <w:b/>
          <w:i/>
          <w:sz w:val="24"/>
          <w:szCs w:val="24"/>
        </w:rPr>
        <w:t xml:space="preserve"> (Newton Duruşması)</w:t>
      </w:r>
      <w:r w:rsidR="005167E2">
        <w:rPr>
          <w:rFonts w:ascii="Courier New" w:hAnsi="Courier New" w:cs="Courier New"/>
          <w:sz w:val="24"/>
          <w:szCs w:val="24"/>
        </w:rPr>
        <w:t xml:space="preserve"> sonucunda </w:t>
      </w:r>
      <w:r w:rsidR="00BF4F1B">
        <w:rPr>
          <w:rFonts w:ascii="Courier New" w:hAnsi="Courier New" w:cs="Courier New"/>
          <w:sz w:val="24"/>
          <w:szCs w:val="24"/>
        </w:rPr>
        <w:t xml:space="preserve">Sanık ve Tanığına itibar etmediği </w:t>
      </w:r>
      <w:r w:rsidR="005167E2">
        <w:rPr>
          <w:rFonts w:ascii="Courier New" w:hAnsi="Courier New" w:cs="Courier New"/>
          <w:sz w:val="24"/>
          <w:szCs w:val="24"/>
        </w:rPr>
        <w:t>bulgu</w:t>
      </w:r>
      <w:r w:rsidR="00F82D1C">
        <w:rPr>
          <w:rFonts w:ascii="Courier New" w:hAnsi="Courier New" w:cs="Courier New"/>
          <w:sz w:val="24"/>
          <w:szCs w:val="24"/>
        </w:rPr>
        <w:t>su</w:t>
      </w:r>
      <w:r w:rsidR="00106072">
        <w:rPr>
          <w:rFonts w:ascii="Courier New" w:hAnsi="Courier New" w:cs="Courier New"/>
          <w:sz w:val="24"/>
          <w:szCs w:val="24"/>
        </w:rPr>
        <w:t xml:space="preserve"> olduğundan</w:t>
      </w:r>
      <w:r w:rsidR="0027077F">
        <w:rPr>
          <w:rFonts w:ascii="Courier New" w:hAnsi="Courier New" w:cs="Courier New"/>
          <w:sz w:val="24"/>
          <w:szCs w:val="24"/>
        </w:rPr>
        <w:t>,</w:t>
      </w:r>
      <w:r w:rsidR="00106072">
        <w:rPr>
          <w:rFonts w:ascii="Courier New" w:hAnsi="Courier New" w:cs="Courier New"/>
          <w:sz w:val="24"/>
          <w:szCs w:val="24"/>
        </w:rPr>
        <w:t xml:space="preserve"> </w:t>
      </w:r>
      <w:r w:rsidR="00106072" w:rsidRPr="0027077F">
        <w:rPr>
          <w:rFonts w:ascii="Courier New" w:hAnsi="Courier New" w:cs="Courier New"/>
          <w:b/>
          <w:i/>
          <w:sz w:val="24"/>
          <w:szCs w:val="24"/>
        </w:rPr>
        <w:t>“Newton H</w:t>
      </w:r>
      <w:r w:rsidR="005167E2" w:rsidRPr="0027077F">
        <w:rPr>
          <w:rFonts w:ascii="Courier New" w:hAnsi="Courier New" w:cs="Courier New"/>
          <w:b/>
          <w:i/>
          <w:sz w:val="24"/>
          <w:szCs w:val="24"/>
        </w:rPr>
        <w:t>earing”</w:t>
      </w:r>
      <w:r w:rsidR="005167E2">
        <w:rPr>
          <w:rFonts w:ascii="Courier New" w:hAnsi="Courier New" w:cs="Courier New"/>
          <w:sz w:val="24"/>
          <w:szCs w:val="24"/>
        </w:rPr>
        <w:t xml:space="preserve"> usulüne ilişkin yasal duruma kısaca temas etmeyi uygun gördük.</w:t>
      </w:r>
    </w:p>
    <w:p w:rsidR="00EA2CED" w:rsidRDefault="00106072" w:rsidP="00DB6B3A">
      <w:pPr>
        <w:spacing w:after="120" w:line="360" w:lineRule="auto"/>
        <w:jc w:val="both"/>
        <w:rPr>
          <w:rFonts w:ascii="Courier New" w:hAnsi="Courier New" w:cs="Courier New"/>
          <w:sz w:val="24"/>
          <w:szCs w:val="24"/>
        </w:rPr>
      </w:pPr>
      <w:r>
        <w:rPr>
          <w:rFonts w:ascii="Courier New" w:hAnsi="Courier New" w:cs="Courier New"/>
          <w:sz w:val="24"/>
          <w:szCs w:val="24"/>
        </w:rPr>
        <w:tab/>
        <w:t>Bir ceza davasında San</w:t>
      </w:r>
      <w:r w:rsidR="00BF4F1B">
        <w:rPr>
          <w:rFonts w:ascii="Courier New" w:hAnsi="Courier New" w:cs="Courier New"/>
          <w:sz w:val="24"/>
          <w:szCs w:val="24"/>
        </w:rPr>
        <w:t>ığın suçunu kabul etmesi üzerine,</w:t>
      </w:r>
      <w:r>
        <w:rPr>
          <w:rFonts w:ascii="Courier New" w:hAnsi="Courier New" w:cs="Courier New"/>
          <w:sz w:val="24"/>
          <w:szCs w:val="24"/>
        </w:rPr>
        <w:t xml:space="preserve"> İddia Makamı tarafından </w:t>
      </w:r>
      <w:r w:rsidR="00BF4F1B">
        <w:rPr>
          <w:rFonts w:ascii="Courier New" w:hAnsi="Courier New" w:cs="Courier New"/>
          <w:sz w:val="24"/>
          <w:szCs w:val="24"/>
        </w:rPr>
        <w:t xml:space="preserve">mesele ile ilgili </w:t>
      </w:r>
      <w:r>
        <w:rPr>
          <w:rFonts w:ascii="Courier New" w:hAnsi="Courier New" w:cs="Courier New"/>
          <w:sz w:val="24"/>
          <w:szCs w:val="24"/>
        </w:rPr>
        <w:t xml:space="preserve">sunulan olgulardan </w:t>
      </w:r>
      <w:r>
        <w:rPr>
          <w:rFonts w:ascii="Courier New" w:hAnsi="Courier New" w:cs="Courier New"/>
          <w:sz w:val="24"/>
          <w:szCs w:val="24"/>
        </w:rPr>
        <w:lastRenderedPageBreak/>
        <w:t>farklı olgular</w:t>
      </w:r>
      <w:r w:rsidR="00BF4F1B">
        <w:rPr>
          <w:rFonts w:ascii="Courier New" w:hAnsi="Courier New" w:cs="Courier New"/>
          <w:sz w:val="24"/>
          <w:szCs w:val="24"/>
        </w:rPr>
        <w:t>ın Sanık tarafından Mahkemeye sunulması</w:t>
      </w:r>
      <w:r>
        <w:rPr>
          <w:rFonts w:ascii="Courier New" w:hAnsi="Courier New" w:cs="Courier New"/>
          <w:sz w:val="24"/>
          <w:szCs w:val="24"/>
        </w:rPr>
        <w:t xml:space="preserve"> halinde</w:t>
      </w:r>
      <w:r w:rsidR="00BF4F1B">
        <w:rPr>
          <w:rFonts w:ascii="Courier New" w:hAnsi="Courier New" w:cs="Courier New"/>
          <w:sz w:val="24"/>
          <w:szCs w:val="24"/>
        </w:rPr>
        <w:t>,</w:t>
      </w:r>
      <w:r>
        <w:rPr>
          <w:rFonts w:ascii="Courier New" w:hAnsi="Courier New" w:cs="Courier New"/>
          <w:sz w:val="24"/>
          <w:szCs w:val="24"/>
        </w:rPr>
        <w:t xml:space="preserve"> </w:t>
      </w:r>
      <w:r w:rsidR="009D3691">
        <w:rPr>
          <w:rFonts w:ascii="Courier New" w:hAnsi="Courier New" w:cs="Courier New"/>
          <w:sz w:val="24"/>
          <w:szCs w:val="24"/>
        </w:rPr>
        <w:t>Ma</w:t>
      </w:r>
      <w:r>
        <w:rPr>
          <w:rFonts w:ascii="Courier New" w:hAnsi="Courier New" w:cs="Courier New"/>
          <w:sz w:val="24"/>
          <w:szCs w:val="24"/>
        </w:rPr>
        <w:t>hkeme</w:t>
      </w:r>
      <w:r w:rsidR="00BF4F1B">
        <w:rPr>
          <w:rFonts w:ascii="Courier New" w:hAnsi="Courier New" w:cs="Courier New"/>
          <w:sz w:val="24"/>
          <w:szCs w:val="24"/>
        </w:rPr>
        <w:t>nin Sanığı ikaz ederek</w:t>
      </w:r>
      <w:r w:rsidR="0027077F">
        <w:rPr>
          <w:rFonts w:ascii="Courier New" w:hAnsi="Courier New" w:cs="Courier New"/>
          <w:sz w:val="24"/>
          <w:szCs w:val="24"/>
        </w:rPr>
        <w:t>,</w:t>
      </w:r>
      <w:r w:rsidR="00BF4F1B">
        <w:rPr>
          <w:rFonts w:ascii="Courier New" w:hAnsi="Courier New" w:cs="Courier New"/>
          <w:sz w:val="24"/>
          <w:szCs w:val="24"/>
        </w:rPr>
        <w:t xml:space="preserve"> bu olguları ispat etmek arzusunda ise</w:t>
      </w:r>
      <w:r w:rsidR="0027077F">
        <w:rPr>
          <w:rFonts w:ascii="Courier New" w:hAnsi="Courier New" w:cs="Courier New"/>
          <w:sz w:val="24"/>
          <w:szCs w:val="24"/>
        </w:rPr>
        <w:t>,</w:t>
      </w:r>
      <w:r w:rsidR="00BF4F1B">
        <w:rPr>
          <w:rFonts w:ascii="Courier New" w:hAnsi="Courier New" w:cs="Courier New"/>
          <w:sz w:val="24"/>
          <w:szCs w:val="24"/>
        </w:rPr>
        <w:t xml:space="preserve"> Sanığı </w:t>
      </w:r>
      <w:r w:rsidR="009D3691">
        <w:rPr>
          <w:rFonts w:ascii="Courier New" w:hAnsi="Courier New" w:cs="Courier New"/>
          <w:sz w:val="24"/>
          <w:szCs w:val="24"/>
        </w:rPr>
        <w:t>şahadet</w:t>
      </w:r>
      <w:r w:rsidR="009666EC">
        <w:rPr>
          <w:rFonts w:ascii="Courier New" w:hAnsi="Courier New" w:cs="Courier New"/>
          <w:sz w:val="24"/>
          <w:szCs w:val="24"/>
        </w:rPr>
        <w:t xml:space="preserve">e çağırması için </w:t>
      </w:r>
      <w:r w:rsidR="009D3691">
        <w:rPr>
          <w:rFonts w:ascii="Courier New" w:hAnsi="Courier New" w:cs="Courier New"/>
          <w:sz w:val="24"/>
          <w:szCs w:val="24"/>
        </w:rPr>
        <w:t>ona fırsat vermesi gerekmektedir.</w:t>
      </w:r>
    </w:p>
    <w:p w:rsidR="00EB33C3" w:rsidRDefault="00EB33C3" w:rsidP="00DB6B3A">
      <w:pPr>
        <w:spacing w:after="120" w:line="360" w:lineRule="auto"/>
        <w:jc w:val="both"/>
        <w:rPr>
          <w:rFonts w:ascii="Courier New" w:hAnsi="Courier New" w:cs="Courier New"/>
          <w:sz w:val="24"/>
          <w:szCs w:val="24"/>
        </w:rPr>
      </w:pPr>
      <w:r>
        <w:rPr>
          <w:rFonts w:ascii="Courier New" w:hAnsi="Courier New" w:cs="Courier New"/>
          <w:sz w:val="24"/>
          <w:szCs w:val="24"/>
        </w:rPr>
        <w:tab/>
        <w:t xml:space="preserve">Mehaz hukukta </w:t>
      </w:r>
      <w:r w:rsidRPr="00EB33C3">
        <w:rPr>
          <w:rFonts w:ascii="Courier New" w:hAnsi="Courier New" w:cs="Courier New"/>
          <w:b/>
          <w:sz w:val="24"/>
          <w:szCs w:val="24"/>
        </w:rPr>
        <w:t xml:space="preserve">R.V. Newton </w:t>
      </w:r>
      <w:r>
        <w:rPr>
          <w:rFonts w:ascii="Courier New" w:hAnsi="Courier New" w:cs="Courier New"/>
          <w:b/>
          <w:sz w:val="24"/>
          <w:szCs w:val="24"/>
        </w:rPr>
        <w:t>[</w:t>
      </w:r>
      <w:r w:rsidRPr="00EB33C3">
        <w:rPr>
          <w:rFonts w:ascii="Courier New" w:hAnsi="Courier New" w:cs="Courier New"/>
          <w:b/>
          <w:sz w:val="24"/>
          <w:szCs w:val="24"/>
        </w:rPr>
        <w:t>1983</w:t>
      </w:r>
      <w:r>
        <w:rPr>
          <w:rFonts w:ascii="Courier New" w:hAnsi="Courier New" w:cs="Courier New"/>
          <w:b/>
          <w:sz w:val="24"/>
          <w:szCs w:val="24"/>
        </w:rPr>
        <w:t>]</w:t>
      </w:r>
      <w:r w:rsidRPr="00EB33C3">
        <w:rPr>
          <w:rFonts w:ascii="Courier New" w:hAnsi="Courier New" w:cs="Courier New"/>
          <w:b/>
          <w:sz w:val="24"/>
          <w:szCs w:val="24"/>
        </w:rPr>
        <w:t xml:space="preserve"> Crim LR 198</w:t>
      </w:r>
      <w:r>
        <w:rPr>
          <w:rFonts w:ascii="Courier New" w:hAnsi="Courier New" w:cs="Courier New"/>
          <w:sz w:val="24"/>
          <w:szCs w:val="24"/>
        </w:rPr>
        <w:t xml:space="preserve"> davasında vurgulananlar ışığında </w:t>
      </w:r>
      <w:r w:rsidRPr="00EB33C3">
        <w:rPr>
          <w:rFonts w:ascii="Courier New" w:hAnsi="Courier New" w:cs="Courier New"/>
          <w:b/>
          <w:sz w:val="24"/>
          <w:szCs w:val="24"/>
        </w:rPr>
        <w:t>“Newton Hearing”</w:t>
      </w:r>
      <w:r>
        <w:rPr>
          <w:rFonts w:ascii="Courier New" w:hAnsi="Courier New" w:cs="Courier New"/>
          <w:sz w:val="24"/>
          <w:szCs w:val="24"/>
        </w:rPr>
        <w:t xml:space="preserve"> olarak bilinen yöntem en son </w:t>
      </w:r>
      <w:r w:rsidRPr="00EB33C3">
        <w:rPr>
          <w:rFonts w:ascii="Courier New" w:hAnsi="Courier New" w:cs="Courier New"/>
          <w:b/>
          <w:sz w:val="24"/>
          <w:szCs w:val="24"/>
        </w:rPr>
        <w:t>Yargıtay/Ceza 136/2016 D.4/2017</w:t>
      </w:r>
      <w:r>
        <w:rPr>
          <w:rFonts w:ascii="Courier New" w:hAnsi="Courier New" w:cs="Courier New"/>
          <w:sz w:val="24"/>
          <w:szCs w:val="24"/>
        </w:rPr>
        <w:t xml:space="preserve"> sayılı kararda incelenmiş ve şu görüşlere yer verilmiştir:</w:t>
      </w:r>
    </w:p>
    <w:p w:rsidR="008B4320" w:rsidRPr="00147B66" w:rsidRDefault="008B4320" w:rsidP="008B4320">
      <w:pPr>
        <w:shd w:val="clear" w:color="auto" w:fill="FFFFFF"/>
        <w:spacing w:before="100" w:beforeAutospacing="1" w:after="24"/>
        <w:ind w:firstLine="709"/>
        <w:contextualSpacing/>
        <w:rPr>
          <w:rFonts w:ascii="Courier New" w:hAnsi="Courier New" w:cs="Courier New"/>
          <w:b/>
          <w:sz w:val="24"/>
          <w:szCs w:val="24"/>
        </w:rPr>
      </w:pPr>
      <w:r>
        <w:rPr>
          <w:rFonts w:ascii="Courier New" w:hAnsi="Courier New" w:cs="Courier New"/>
          <w:b/>
          <w:sz w:val="24"/>
          <w:szCs w:val="24"/>
        </w:rPr>
        <w:t>“</w:t>
      </w:r>
      <w:r w:rsidRPr="00147B66">
        <w:rPr>
          <w:rFonts w:ascii="Courier New" w:hAnsi="Courier New" w:cs="Courier New"/>
          <w:b/>
          <w:sz w:val="24"/>
          <w:szCs w:val="24"/>
        </w:rPr>
        <w:t>Ceza Usul açısından takip etmekte olduğumuz İngiltere'deki bu yöndeki uygulama, Newton davasındaki (</w:t>
      </w:r>
      <w:r w:rsidRPr="00147B66">
        <w:rPr>
          <w:rFonts w:ascii="Courier New" w:hAnsi="Courier New" w:cs="Courier New"/>
          <w:b/>
          <w:color w:val="252525"/>
          <w:sz w:val="24"/>
          <w:szCs w:val="24"/>
          <w:lang w:eastAsia="tr-TR"/>
        </w:rPr>
        <w:t>R v Newton [1983] </w:t>
      </w:r>
      <w:hyperlink r:id="rId7" w:tooltip="Criminal Law Review" w:history="1">
        <w:r w:rsidRPr="00147B66">
          <w:rPr>
            <w:rFonts w:ascii="Courier New" w:hAnsi="Courier New" w:cs="Courier New"/>
            <w:b/>
            <w:sz w:val="24"/>
            <w:szCs w:val="24"/>
            <w:lang w:eastAsia="tr-TR"/>
          </w:rPr>
          <w:t>Crim LR</w:t>
        </w:r>
      </w:hyperlink>
      <w:r w:rsidRPr="00147B66">
        <w:rPr>
          <w:rFonts w:ascii="Courier New" w:hAnsi="Courier New" w:cs="Courier New"/>
          <w:b/>
          <w:color w:val="252525"/>
          <w:sz w:val="24"/>
          <w:szCs w:val="24"/>
          <w:lang w:eastAsia="tr-TR"/>
        </w:rPr>
        <w:t> 198)</w:t>
      </w:r>
      <w:r w:rsidRPr="00147B66">
        <w:rPr>
          <w:rFonts w:ascii="Courier New" w:hAnsi="Courier New" w:cs="Courier New"/>
          <w:b/>
          <w:sz w:val="24"/>
          <w:szCs w:val="24"/>
        </w:rPr>
        <w:t xml:space="preserve">yerleşmiş kurallar nedeniyle Newton duruşması (Newton hearing) olarak adlandırılmaktadır. Archbold Criminal Pleading Evidence and Practice isimli eserin 2003 yılı baskısının 5-18 paragrafında bu kural şöyle açıklanmaktadır: </w:t>
      </w:r>
    </w:p>
    <w:p w:rsidR="008B4320" w:rsidRPr="00662090" w:rsidRDefault="008B4320" w:rsidP="008B4320">
      <w:pPr>
        <w:pStyle w:val="ListeParagraf"/>
        <w:spacing w:line="240" w:lineRule="auto"/>
        <w:ind w:left="708"/>
        <w:rPr>
          <w:rFonts w:ascii="Courier New" w:hAnsi="Courier New" w:cs="Courier New"/>
          <w:b/>
          <w:sz w:val="24"/>
          <w:szCs w:val="24"/>
        </w:rPr>
      </w:pPr>
      <w:r>
        <w:rPr>
          <w:rFonts w:ascii="Courier New" w:hAnsi="Courier New" w:cs="Courier New"/>
          <w:b/>
          <w:sz w:val="24"/>
          <w:szCs w:val="24"/>
        </w:rPr>
        <w:t xml:space="preserve">    ‘</w:t>
      </w:r>
      <w:r w:rsidRPr="00B62D33">
        <w:rPr>
          <w:rFonts w:ascii="Courier New" w:hAnsi="Courier New" w:cs="Courier New"/>
          <w:b/>
          <w:sz w:val="24"/>
          <w:szCs w:val="24"/>
        </w:rPr>
        <w:t>If the defendant, having pleaded guilty, advanced an account of the offence which the prosecution did not, or felt they could</w:t>
      </w:r>
      <w:r>
        <w:rPr>
          <w:rFonts w:ascii="Courier New" w:hAnsi="Courier New" w:cs="Courier New"/>
          <w:b/>
          <w:sz w:val="24"/>
          <w:szCs w:val="24"/>
        </w:rPr>
        <w:t xml:space="preserve"> </w:t>
      </w:r>
      <w:r w:rsidRPr="00B62D33">
        <w:rPr>
          <w:rFonts w:ascii="Courier New" w:hAnsi="Courier New" w:cs="Courier New"/>
          <w:b/>
          <w:sz w:val="24"/>
          <w:szCs w:val="24"/>
        </w:rPr>
        <w:t xml:space="preserve">not, challenge, but which the court felt unable to accept, whether because it conflicted with the facts disclosed in the Crown case or because it was inherently incredible and defied common sense, it was desirable </w:t>
      </w:r>
      <w:r>
        <w:rPr>
          <w:rFonts w:ascii="Courier New" w:hAnsi="Courier New" w:cs="Courier New"/>
          <w:b/>
          <w:sz w:val="24"/>
          <w:szCs w:val="24"/>
        </w:rPr>
        <w:t>that the court sho</w:t>
      </w:r>
      <w:r w:rsidRPr="00B62D33">
        <w:rPr>
          <w:rFonts w:ascii="Courier New" w:hAnsi="Courier New" w:cs="Courier New"/>
          <w:b/>
          <w:sz w:val="24"/>
          <w:szCs w:val="24"/>
        </w:rPr>
        <w:t xml:space="preserve">uld make it clear that </w:t>
      </w:r>
      <w:r>
        <w:rPr>
          <w:rFonts w:ascii="Courier New" w:hAnsi="Courier New" w:cs="Courier New"/>
          <w:b/>
          <w:sz w:val="24"/>
          <w:szCs w:val="24"/>
        </w:rPr>
        <w:t>d</w:t>
      </w:r>
      <w:r w:rsidRPr="00B62D33">
        <w:rPr>
          <w:rFonts w:ascii="Courier New" w:hAnsi="Courier New" w:cs="Courier New"/>
          <w:b/>
          <w:sz w:val="24"/>
          <w:szCs w:val="24"/>
        </w:rPr>
        <w:t>id not accept the defence account and why. There was an obvious risk of injustice if the defendant did not learn until sentence was passed that his version was rejected, because he could not seek to persuade the court to adopt a different view. The court should therefore</w:t>
      </w:r>
      <w:r>
        <w:rPr>
          <w:rFonts w:ascii="Courier New" w:hAnsi="Courier New" w:cs="Courier New"/>
          <w:b/>
          <w:sz w:val="24"/>
          <w:szCs w:val="24"/>
        </w:rPr>
        <w:t xml:space="preserve"> </w:t>
      </w:r>
      <w:r w:rsidRPr="00B62D33">
        <w:rPr>
          <w:rFonts w:ascii="Courier New" w:hAnsi="Courier New" w:cs="Courier New"/>
          <w:b/>
          <w:sz w:val="24"/>
          <w:szCs w:val="24"/>
        </w:rPr>
        <w:t>make its views known and, failing any other resolution, a hearing could be held and evidence</w:t>
      </w:r>
      <w:r>
        <w:rPr>
          <w:rFonts w:ascii="Courier New" w:hAnsi="Courier New" w:cs="Courier New"/>
          <w:b/>
          <w:sz w:val="24"/>
          <w:szCs w:val="24"/>
        </w:rPr>
        <w:t xml:space="preserve"> called, to resolve the matter.’</w:t>
      </w:r>
    </w:p>
    <w:p w:rsidR="008B4320" w:rsidRPr="00147B66" w:rsidRDefault="008B4320" w:rsidP="008B4320">
      <w:pPr>
        <w:pStyle w:val="ListeParagraf"/>
        <w:spacing w:line="240" w:lineRule="auto"/>
        <w:ind w:left="708" w:firstLine="708"/>
        <w:rPr>
          <w:rFonts w:ascii="Courier New" w:hAnsi="Courier New" w:cs="Courier New"/>
          <w:b/>
          <w:sz w:val="24"/>
          <w:szCs w:val="24"/>
        </w:rPr>
      </w:pPr>
      <w:r w:rsidRPr="00147B66">
        <w:rPr>
          <w:rFonts w:ascii="Courier New" w:hAnsi="Courier New" w:cs="Courier New"/>
          <w:b/>
          <w:sz w:val="24"/>
          <w:szCs w:val="24"/>
        </w:rPr>
        <w:t>(Suçunu kabul eden sanık, iddia makamı tarafından ileri sürülmeyen veya sürülemeyeceğine inandığı bir izahat öne sürerse, fakat mahkeme iddia makamı tarafından sunulan olgularla çeliştiği için veya kredibl veya makul olmadığı için bunun kabul edilemeyeceğini düşündüğünde,</w:t>
      </w:r>
    </w:p>
    <w:p w:rsidR="008B4320" w:rsidRDefault="008B4320" w:rsidP="008B4320">
      <w:pPr>
        <w:pStyle w:val="ListeParagraf"/>
        <w:spacing w:after="120" w:line="240" w:lineRule="auto"/>
        <w:ind w:left="708"/>
        <w:rPr>
          <w:rFonts w:ascii="Courier New" w:hAnsi="Courier New" w:cs="Courier New"/>
          <w:b/>
          <w:sz w:val="24"/>
          <w:szCs w:val="24"/>
        </w:rPr>
      </w:pPr>
      <w:r w:rsidRPr="00147B66">
        <w:rPr>
          <w:rFonts w:ascii="Courier New" w:hAnsi="Courier New" w:cs="Courier New"/>
          <w:b/>
          <w:sz w:val="24"/>
          <w:szCs w:val="24"/>
        </w:rPr>
        <w:t>mahkeme tarafından bu hususun kabul edilmeyeceğinin açıklıkla ve gerekçesi ile belirtilmesi arzu edilendir. Eğer sanık ceza takdir edilmesine kadar olgularla ilgili kendi versiyonunun kabul edilmediğinden haberdar olmazsa, ortada apaçık bir adaletsizlik riski vardır. Çünkü</w:t>
      </w:r>
    </w:p>
    <w:p w:rsidR="00EB33C3" w:rsidRPr="008B4320" w:rsidRDefault="008B4320" w:rsidP="008B4320">
      <w:pPr>
        <w:pStyle w:val="ListeParagraf"/>
        <w:spacing w:after="360" w:line="240" w:lineRule="auto"/>
        <w:ind w:left="708"/>
        <w:rPr>
          <w:rFonts w:ascii="Courier New" w:hAnsi="Courier New" w:cs="Courier New"/>
          <w:b/>
          <w:sz w:val="24"/>
          <w:szCs w:val="24"/>
        </w:rPr>
      </w:pPr>
      <w:r w:rsidRPr="00147B66">
        <w:rPr>
          <w:rFonts w:ascii="Courier New" w:hAnsi="Courier New" w:cs="Courier New"/>
          <w:b/>
          <w:sz w:val="24"/>
          <w:szCs w:val="24"/>
        </w:rPr>
        <w:t>sanığın mahkemeyi kendi versiyonuna ikna etme yönünde çaba gösterme ihtimali elinden alınmış olur. Mahkeme bu nedenle, görüşlerini bildirmeli ve konuyu çözüme kavuşturmak için başka bir karar vermeden, bir duruşma yapılıp delil çağrılabilmelidir.)</w:t>
      </w:r>
      <w:r>
        <w:rPr>
          <w:rFonts w:ascii="Courier New" w:hAnsi="Courier New" w:cs="Courier New"/>
          <w:b/>
          <w:sz w:val="24"/>
          <w:szCs w:val="24"/>
        </w:rPr>
        <w:t>”</w:t>
      </w:r>
      <w:r w:rsidRPr="00147B66">
        <w:rPr>
          <w:rFonts w:ascii="Courier New" w:hAnsi="Courier New" w:cs="Courier New"/>
          <w:b/>
          <w:sz w:val="24"/>
          <w:szCs w:val="24"/>
        </w:rPr>
        <w:t xml:space="preserve">  </w:t>
      </w:r>
      <w:r w:rsidRPr="00662090">
        <w:rPr>
          <w:rFonts w:ascii="Courier New" w:hAnsi="Courier New" w:cs="Courier New"/>
          <w:b/>
          <w:sz w:val="24"/>
          <w:szCs w:val="24"/>
        </w:rPr>
        <w:t xml:space="preserve">    </w:t>
      </w:r>
    </w:p>
    <w:p w:rsidR="008B4320" w:rsidRDefault="00421E7E" w:rsidP="0028170D">
      <w:pPr>
        <w:spacing w:after="120" w:line="360" w:lineRule="auto"/>
        <w:jc w:val="both"/>
        <w:rPr>
          <w:rFonts w:ascii="Courier New" w:hAnsi="Courier New" w:cs="Courier New"/>
          <w:sz w:val="24"/>
          <w:szCs w:val="24"/>
        </w:rPr>
      </w:pPr>
      <w:r>
        <w:rPr>
          <w:rFonts w:ascii="Courier New" w:hAnsi="Courier New" w:cs="Courier New"/>
          <w:sz w:val="24"/>
          <w:szCs w:val="24"/>
        </w:rPr>
        <w:lastRenderedPageBreak/>
        <w:tab/>
      </w:r>
      <w:r w:rsidR="00854734">
        <w:rPr>
          <w:rFonts w:ascii="Courier New" w:hAnsi="Courier New" w:cs="Courier New"/>
          <w:sz w:val="24"/>
          <w:szCs w:val="24"/>
        </w:rPr>
        <w:t>Alt Mahkeme</w:t>
      </w:r>
      <w:r w:rsidR="009666EC">
        <w:rPr>
          <w:rFonts w:ascii="Courier New" w:hAnsi="Courier New" w:cs="Courier New"/>
          <w:sz w:val="24"/>
          <w:szCs w:val="24"/>
        </w:rPr>
        <w:t>, kararında</w:t>
      </w:r>
      <w:r w:rsidR="00D01636">
        <w:rPr>
          <w:rFonts w:ascii="Courier New" w:hAnsi="Courier New" w:cs="Courier New"/>
          <w:sz w:val="24"/>
          <w:szCs w:val="24"/>
        </w:rPr>
        <w:t>,</w:t>
      </w:r>
      <w:r w:rsidR="00D01636" w:rsidRPr="00D01636">
        <w:rPr>
          <w:rFonts w:ascii="Courier New" w:hAnsi="Courier New" w:cs="Courier New"/>
          <w:sz w:val="24"/>
          <w:szCs w:val="24"/>
        </w:rPr>
        <w:t xml:space="preserve"> </w:t>
      </w:r>
      <w:r w:rsidR="00DB6B3A">
        <w:rPr>
          <w:rFonts w:ascii="Courier New" w:hAnsi="Courier New" w:cs="Courier New"/>
          <w:sz w:val="24"/>
          <w:szCs w:val="24"/>
        </w:rPr>
        <w:t>Newton duruşmasında</w:t>
      </w:r>
      <w:r w:rsidR="009666EC">
        <w:rPr>
          <w:rFonts w:ascii="Courier New" w:hAnsi="Courier New" w:cs="Courier New"/>
          <w:sz w:val="24"/>
          <w:szCs w:val="24"/>
        </w:rPr>
        <w:t xml:space="preserve"> ispat külfetinin, ihtimaller dengesi tahtında Sanıkta olduğunu ve</w:t>
      </w:r>
      <w:r w:rsidR="00DB6B3A">
        <w:rPr>
          <w:rFonts w:ascii="Courier New" w:hAnsi="Courier New" w:cs="Courier New"/>
          <w:sz w:val="24"/>
          <w:szCs w:val="24"/>
        </w:rPr>
        <w:t xml:space="preserve"> </w:t>
      </w:r>
      <w:r w:rsidR="00854734">
        <w:rPr>
          <w:rFonts w:ascii="Courier New" w:hAnsi="Courier New" w:cs="Courier New"/>
          <w:sz w:val="24"/>
          <w:szCs w:val="24"/>
        </w:rPr>
        <w:t xml:space="preserve">Sanığın </w:t>
      </w:r>
      <w:r w:rsidR="007A6516">
        <w:rPr>
          <w:rFonts w:ascii="Courier New" w:hAnsi="Courier New" w:cs="Courier New"/>
          <w:sz w:val="24"/>
          <w:szCs w:val="24"/>
        </w:rPr>
        <w:t>Müştekiye çocukları vasıtasıyla</w:t>
      </w:r>
      <w:r w:rsidR="009666EC">
        <w:rPr>
          <w:rFonts w:ascii="Courier New" w:hAnsi="Courier New" w:cs="Courier New"/>
          <w:sz w:val="24"/>
          <w:szCs w:val="24"/>
        </w:rPr>
        <w:t xml:space="preserve"> </w:t>
      </w:r>
      <w:r w:rsidR="00FA7774">
        <w:rPr>
          <w:rFonts w:ascii="Courier New" w:hAnsi="Courier New" w:cs="Courier New"/>
          <w:sz w:val="24"/>
          <w:szCs w:val="24"/>
        </w:rPr>
        <w:t>ödemeler yaptığını</w:t>
      </w:r>
      <w:r w:rsidR="00DB6B3A">
        <w:rPr>
          <w:rFonts w:ascii="Courier New" w:hAnsi="Courier New" w:cs="Courier New"/>
          <w:sz w:val="24"/>
          <w:szCs w:val="24"/>
        </w:rPr>
        <w:t xml:space="preserve"> </w:t>
      </w:r>
      <w:r w:rsidR="00854734">
        <w:rPr>
          <w:rFonts w:ascii="Courier New" w:hAnsi="Courier New" w:cs="Courier New"/>
          <w:sz w:val="24"/>
          <w:szCs w:val="24"/>
        </w:rPr>
        <w:t xml:space="preserve">ihtimaller </w:t>
      </w:r>
      <w:r w:rsidR="0027077F">
        <w:rPr>
          <w:rFonts w:ascii="Courier New" w:hAnsi="Courier New" w:cs="Courier New"/>
          <w:sz w:val="24"/>
          <w:szCs w:val="24"/>
        </w:rPr>
        <w:t>dengesin</w:t>
      </w:r>
      <w:r w:rsidR="00D01636">
        <w:rPr>
          <w:rFonts w:ascii="Courier New" w:hAnsi="Courier New" w:cs="Courier New"/>
          <w:sz w:val="24"/>
          <w:szCs w:val="24"/>
        </w:rPr>
        <w:t>e</w:t>
      </w:r>
      <w:r w:rsidR="0027077F">
        <w:rPr>
          <w:rFonts w:ascii="Courier New" w:hAnsi="Courier New" w:cs="Courier New"/>
          <w:sz w:val="24"/>
          <w:szCs w:val="24"/>
        </w:rPr>
        <w:t xml:space="preserve"> göre</w:t>
      </w:r>
      <w:r w:rsidR="00D01636">
        <w:rPr>
          <w:rFonts w:ascii="Courier New" w:hAnsi="Courier New" w:cs="Courier New"/>
          <w:sz w:val="24"/>
          <w:szCs w:val="24"/>
        </w:rPr>
        <w:t xml:space="preserve"> ispat etmesi gerekti</w:t>
      </w:r>
      <w:r w:rsidR="00854734">
        <w:rPr>
          <w:rFonts w:ascii="Courier New" w:hAnsi="Courier New" w:cs="Courier New"/>
          <w:sz w:val="24"/>
          <w:szCs w:val="24"/>
        </w:rPr>
        <w:t>ğini vurgulamış</w:t>
      </w:r>
      <w:r w:rsidR="0027077F">
        <w:rPr>
          <w:rFonts w:ascii="Courier New" w:hAnsi="Courier New" w:cs="Courier New"/>
          <w:sz w:val="24"/>
          <w:szCs w:val="24"/>
        </w:rPr>
        <w:t>-</w:t>
      </w:r>
      <w:r w:rsidR="00854734">
        <w:rPr>
          <w:rFonts w:ascii="Courier New" w:hAnsi="Courier New" w:cs="Courier New"/>
          <w:sz w:val="24"/>
          <w:szCs w:val="24"/>
        </w:rPr>
        <w:t>tır.</w:t>
      </w:r>
    </w:p>
    <w:p w:rsidR="00AE3CF6" w:rsidRDefault="008B4320" w:rsidP="0028170D">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005767">
        <w:rPr>
          <w:rFonts w:ascii="Courier New" w:hAnsi="Courier New" w:cs="Courier New"/>
          <w:sz w:val="24"/>
          <w:szCs w:val="24"/>
        </w:rPr>
        <w:t>Alt Mahkeme huzurunda şahadet sunan Sanığın, Müştekinin ve tarafların</w:t>
      </w:r>
      <w:r w:rsidR="0027077F">
        <w:rPr>
          <w:rFonts w:ascii="Courier New" w:hAnsi="Courier New" w:cs="Courier New"/>
          <w:sz w:val="24"/>
          <w:szCs w:val="24"/>
        </w:rPr>
        <w:t xml:space="preserve"> müşterek</w:t>
      </w:r>
      <w:r w:rsidR="00005767">
        <w:rPr>
          <w:rFonts w:ascii="Courier New" w:hAnsi="Courier New" w:cs="Courier New"/>
          <w:sz w:val="24"/>
          <w:szCs w:val="24"/>
        </w:rPr>
        <w:t xml:space="preserve"> kızı olan Derin Kondoz’un şahadetini incelemiştir. Alt Mahkeme bu incelemesi sonucunda Müşteki Gülden İbrahimoğlu’nun şahadetine itibar ederek </w:t>
      </w:r>
      <w:r w:rsidR="00DB6B3A">
        <w:rPr>
          <w:rFonts w:ascii="Courier New" w:hAnsi="Courier New" w:cs="Courier New"/>
          <w:sz w:val="24"/>
          <w:szCs w:val="24"/>
        </w:rPr>
        <w:t>ödemeleri hatırlayama</w:t>
      </w:r>
      <w:r w:rsidR="00FA7774">
        <w:rPr>
          <w:rFonts w:ascii="Courier New" w:hAnsi="Courier New" w:cs="Courier New"/>
          <w:sz w:val="24"/>
          <w:szCs w:val="24"/>
        </w:rPr>
        <w:t>-</w:t>
      </w:r>
      <w:r w:rsidR="00DB6B3A">
        <w:rPr>
          <w:rFonts w:ascii="Courier New" w:hAnsi="Courier New" w:cs="Courier New"/>
          <w:sz w:val="24"/>
          <w:szCs w:val="24"/>
        </w:rPr>
        <w:t xml:space="preserve">dıklarını ifade eden </w:t>
      </w:r>
      <w:r w:rsidR="00711683">
        <w:rPr>
          <w:rFonts w:ascii="Courier New" w:hAnsi="Courier New" w:cs="Courier New"/>
          <w:sz w:val="24"/>
          <w:szCs w:val="24"/>
        </w:rPr>
        <w:t xml:space="preserve">Sanık ve Müdafaa Tanığı </w:t>
      </w:r>
      <w:r w:rsidR="00005767">
        <w:rPr>
          <w:rFonts w:ascii="Courier New" w:hAnsi="Courier New" w:cs="Courier New"/>
          <w:sz w:val="24"/>
          <w:szCs w:val="24"/>
        </w:rPr>
        <w:t xml:space="preserve">Derin Kondoz’un şahadetine </w:t>
      </w:r>
      <w:r w:rsidR="00711683">
        <w:rPr>
          <w:rFonts w:ascii="Courier New" w:hAnsi="Courier New" w:cs="Courier New"/>
          <w:sz w:val="24"/>
          <w:szCs w:val="24"/>
        </w:rPr>
        <w:t>ise itibar e</w:t>
      </w:r>
      <w:r w:rsidR="0027077F">
        <w:rPr>
          <w:rFonts w:ascii="Courier New" w:hAnsi="Courier New" w:cs="Courier New"/>
          <w:sz w:val="24"/>
          <w:szCs w:val="24"/>
        </w:rPr>
        <w:t xml:space="preserve">tmemiş, bu nedenle, </w:t>
      </w:r>
      <w:r w:rsidR="00711683">
        <w:rPr>
          <w:rFonts w:ascii="Courier New" w:hAnsi="Courier New" w:cs="Courier New"/>
          <w:sz w:val="24"/>
          <w:szCs w:val="24"/>
        </w:rPr>
        <w:t xml:space="preserve">Sanığın üzerine düşen ispat külfetini yerine getirmediği </w:t>
      </w:r>
      <w:r w:rsidR="00005767">
        <w:rPr>
          <w:rFonts w:ascii="Courier New" w:hAnsi="Courier New" w:cs="Courier New"/>
          <w:sz w:val="24"/>
          <w:szCs w:val="24"/>
        </w:rPr>
        <w:t>sonucuna varmıştır.</w:t>
      </w:r>
      <w:r w:rsidR="008D136D">
        <w:rPr>
          <w:rFonts w:ascii="Courier New" w:hAnsi="Courier New" w:cs="Courier New"/>
          <w:sz w:val="24"/>
          <w:szCs w:val="24"/>
        </w:rPr>
        <w:t xml:space="preserve"> Bu isti</w:t>
      </w:r>
      <w:r w:rsidR="0027077F">
        <w:rPr>
          <w:rFonts w:ascii="Courier New" w:hAnsi="Courier New" w:cs="Courier New"/>
          <w:sz w:val="24"/>
          <w:szCs w:val="24"/>
        </w:rPr>
        <w:t>-</w:t>
      </w:r>
      <w:r w:rsidR="008D136D">
        <w:rPr>
          <w:rFonts w:ascii="Courier New" w:hAnsi="Courier New" w:cs="Courier New"/>
          <w:sz w:val="24"/>
          <w:szCs w:val="24"/>
        </w:rPr>
        <w:t>nafın konusu</w:t>
      </w:r>
      <w:r w:rsidR="0027077F">
        <w:rPr>
          <w:rFonts w:ascii="Courier New" w:hAnsi="Courier New" w:cs="Courier New"/>
          <w:sz w:val="24"/>
          <w:szCs w:val="24"/>
        </w:rPr>
        <w:t>,</w:t>
      </w:r>
      <w:r w:rsidR="00005767">
        <w:rPr>
          <w:rFonts w:ascii="Courier New" w:hAnsi="Courier New" w:cs="Courier New"/>
          <w:sz w:val="24"/>
          <w:szCs w:val="24"/>
        </w:rPr>
        <w:t xml:space="preserve"> Alt Mahkemenin bu tespiti</w:t>
      </w:r>
      <w:r w:rsidR="008D136D">
        <w:rPr>
          <w:rFonts w:ascii="Courier New" w:hAnsi="Courier New" w:cs="Courier New"/>
          <w:sz w:val="24"/>
          <w:szCs w:val="24"/>
        </w:rPr>
        <w:t>nin hatal</w:t>
      </w:r>
      <w:r w:rsidR="00FA7774">
        <w:rPr>
          <w:rFonts w:ascii="Courier New" w:hAnsi="Courier New" w:cs="Courier New"/>
          <w:sz w:val="24"/>
          <w:szCs w:val="24"/>
        </w:rPr>
        <w:t>ı olup olmadığının belirlenmesi</w:t>
      </w:r>
      <w:r w:rsidR="008D136D">
        <w:rPr>
          <w:rFonts w:ascii="Courier New" w:hAnsi="Courier New" w:cs="Courier New"/>
          <w:sz w:val="24"/>
          <w:szCs w:val="24"/>
        </w:rPr>
        <w:t>dir.</w:t>
      </w:r>
      <w:r w:rsidR="00FA7774" w:rsidRPr="00FA7774">
        <w:rPr>
          <w:rFonts w:ascii="Courier New" w:hAnsi="Courier New" w:cs="Courier New"/>
          <w:sz w:val="24"/>
          <w:szCs w:val="24"/>
        </w:rPr>
        <w:t xml:space="preserve"> </w:t>
      </w:r>
      <w:r w:rsidR="00FA7774">
        <w:rPr>
          <w:rFonts w:ascii="Courier New" w:hAnsi="Courier New" w:cs="Courier New"/>
          <w:sz w:val="24"/>
          <w:szCs w:val="24"/>
        </w:rPr>
        <w:t>Birçok kararımızda vurgulandığı üzere</w:t>
      </w:r>
      <w:r w:rsidR="0027077F">
        <w:rPr>
          <w:rFonts w:ascii="Courier New" w:hAnsi="Courier New" w:cs="Courier New"/>
          <w:sz w:val="24"/>
          <w:szCs w:val="24"/>
        </w:rPr>
        <w:t>,</w:t>
      </w:r>
      <w:r w:rsidR="00FA7774">
        <w:rPr>
          <w:rFonts w:ascii="Courier New" w:hAnsi="Courier New" w:cs="Courier New"/>
          <w:sz w:val="24"/>
          <w:szCs w:val="24"/>
        </w:rPr>
        <w:t xml:space="preserve"> Alt Mahkemeler huzurlarında şahadet sunan tanıkları gözlemleme ve şahadetlerini de</w:t>
      </w:r>
      <w:r w:rsidR="0027077F">
        <w:rPr>
          <w:rFonts w:ascii="Courier New" w:hAnsi="Courier New" w:cs="Courier New"/>
          <w:sz w:val="24"/>
          <w:szCs w:val="24"/>
        </w:rPr>
        <w:t>ğerlendirme noktasında Yargıtay-</w:t>
      </w:r>
      <w:r w:rsidR="00FA7774">
        <w:rPr>
          <w:rFonts w:ascii="Courier New" w:hAnsi="Courier New" w:cs="Courier New"/>
          <w:sz w:val="24"/>
          <w:szCs w:val="24"/>
        </w:rPr>
        <w:t xml:space="preserve">dan daha avantajlı bir pozisyondadırlar. </w:t>
      </w:r>
    </w:p>
    <w:p w:rsidR="00FA7774" w:rsidRDefault="006B069C" w:rsidP="00662090">
      <w:pPr>
        <w:spacing w:after="120" w:line="360" w:lineRule="auto"/>
        <w:jc w:val="both"/>
        <w:rPr>
          <w:rFonts w:ascii="Courier New" w:hAnsi="Courier New" w:cs="Courier New"/>
          <w:sz w:val="24"/>
          <w:szCs w:val="24"/>
        </w:rPr>
      </w:pPr>
      <w:r>
        <w:rPr>
          <w:rFonts w:ascii="Courier New" w:hAnsi="Courier New" w:cs="Courier New"/>
          <w:sz w:val="24"/>
          <w:szCs w:val="24"/>
        </w:rPr>
        <w:t xml:space="preserve">     Alt Mahkeme huzurundaki şahadete baktığımızda</w:t>
      </w:r>
      <w:r w:rsidR="0027077F">
        <w:rPr>
          <w:rFonts w:ascii="Courier New" w:hAnsi="Courier New" w:cs="Courier New"/>
          <w:sz w:val="24"/>
          <w:szCs w:val="24"/>
        </w:rPr>
        <w:t>,</w:t>
      </w:r>
      <w:r>
        <w:rPr>
          <w:rFonts w:ascii="Courier New" w:hAnsi="Courier New" w:cs="Courier New"/>
          <w:sz w:val="24"/>
          <w:szCs w:val="24"/>
        </w:rPr>
        <w:t xml:space="preserve"> Sanığın çocukları vasıtası ile Müştekiye ödemeler yaptığı iddiasının kuru </w:t>
      </w:r>
      <w:r w:rsidR="0027077F">
        <w:rPr>
          <w:rFonts w:ascii="Courier New" w:hAnsi="Courier New" w:cs="Courier New"/>
          <w:sz w:val="24"/>
          <w:szCs w:val="24"/>
        </w:rPr>
        <w:t>bir iddiadan öteye gidemediği; S</w:t>
      </w:r>
      <w:r>
        <w:rPr>
          <w:rFonts w:ascii="Courier New" w:hAnsi="Courier New" w:cs="Courier New"/>
          <w:sz w:val="24"/>
          <w:szCs w:val="24"/>
        </w:rPr>
        <w:t>anığın ödemeleri çoğu z</w:t>
      </w:r>
      <w:r w:rsidR="00711683">
        <w:rPr>
          <w:rFonts w:ascii="Courier New" w:hAnsi="Courier New" w:cs="Courier New"/>
          <w:sz w:val="24"/>
          <w:szCs w:val="24"/>
        </w:rPr>
        <w:t>aman kızı vasıtası ile yaptığını iddia etmesine</w:t>
      </w:r>
      <w:r>
        <w:rPr>
          <w:rFonts w:ascii="Courier New" w:hAnsi="Courier New" w:cs="Courier New"/>
          <w:sz w:val="24"/>
          <w:szCs w:val="24"/>
        </w:rPr>
        <w:t xml:space="preserve"> karşın, tarafların müşterek kızı olan Derin Kondoz’un şahadetinde çeli</w:t>
      </w:r>
      <w:r w:rsidR="00FA7774">
        <w:rPr>
          <w:rFonts w:ascii="Courier New" w:hAnsi="Courier New" w:cs="Courier New"/>
          <w:sz w:val="24"/>
          <w:szCs w:val="24"/>
        </w:rPr>
        <w:t>şkiler olduğunu ve</w:t>
      </w:r>
      <w:r w:rsidR="00711683">
        <w:rPr>
          <w:rFonts w:ascii="Courier New" w:hAnsi="Courier New" w:cs="Courier New"/>
          <w:sz w:val="24"/>
          <w:szCs w:val="24"/>
        </w:rPr>
        <w:t xml:space="preserve"> ithama konu tarihlerd</w:t>
      </w:r>
      <w:r w:rsidR="00055A05">
        <w:rPr>
          <w:rFonts w:ascii="Courier New" w:hAnsi="Courier New" w:cs="Courier New"/>
          <w:sz w:val="24"/>
          <w:szCs w:val="24"/>
        </w:rPr>
        <w:t>e bir yıl sürey</w:t>
      </w:r>
      <w:r>
        <w:rPr>
          <w:rFonts w:ascii="Courier New" w:hAnsi="Courier New" w:cs="Courier New"/>
          <w:sz w:val="24"/>
          <w:szCs w:val="24"/>
        </w:rPr>
        <w:t xml:space="preserve">le </w:t>
      </w:r>
      <w:r w:rsidR="00055A05">
        <w:rPr>
          <w:rFonts w:ascii="Courier New" w:hAnsi="Courier New" w:cs="Courier New"/>
          <w:sz w:val="24"/>
          <w:szCs w:val="24"/>
        </w:rPr>
        <w:t xml:space="preserve">annesi ile yaşamadığı ve Lefke’de ikamet ettiği, </w:t>
      </w:r>
      <w:r>
        <w:rPr>
          <w:rFonts w:ascii="Courier New" w:hAnsi="Courier New" w:cs="Courier New"/>
          <w:sz w:val="24"/>
          <w:szCs w:val="24"/>
        </w:rPr>
        <w:t xml:space="preserve">bu nedenle de ödemelere vakıf olmadığı çok açık bir şekilde görülmektedir. </w:t>
      </w:r>
      <w:r w:rsidR="00734AB5">
        <w:rPr>
          <w:rFonts w:ascii="Courier New" w:hAnsi="Courier New" w:cs="Courier New"/>
          <w:sz w:val="24"/>
          <w:szCs w:val="24"/>
        </w:rPr>
        <w:t>A</w:t>
      </w:r>
      <w:r w:rsidR="0090270B">
        <w:rPr>
          <w:rFonts w:ascii="Courier New" w:hAnsi="Courier New" w:cs="Courier New"/>
          <w:sz w:val="24"/>
          <w:szCs w:val="24"/>
        </w:rPr>
        <w:t xml:space="preserve">lt </w:t>
      </w:r>
      <w:r w:rsidR="00734AB5">
        <w:rPr>
          <w:rFonts w:ascii="Courier New" w:hAnsi="Courier New" w:cs="Courier New"/>
          <w:sz w:val="24"/>
          <w:szCs w:val="24"/>
        </w:rPr>
        <w:t>Mahkeme de bu hususları dikkate aldıktan sonra Derin Kondoz’un şahadetine itibar etmemiştir.</w:t>
      </w:r>
    </w:p>
    <w:p w:rsidR="00734AB5" w:rsidRPr="0090270B" w:rsidRDefault="00FA7774" w:rsidP="00662090">
      <w:pPr>
        <w:spacing w:after="120" w:line="360" w:lineRule="auto"/>
        <w:jc w:val="both"/>
        <w:rPr>
          <w:rFonts w:ascii="Courier New" w:hAnsi="Courier New" w:cs="Courier New"/>
          <w:sz w:val="24"/>
          <w:szCs w:val="24"/>
        </w:rPr>
      </w:pPr>
      <w:r>
        <w:rPr>
          <w:rFonts w:ascii="Courier New" w:hAnsi="Courier New" w:cs="Courier New"/>
          <w:sz w:val="24"/>
          <w:szCs w:val="24"/>
        </w:rPr>
        <w:t xml:space="preserve">     Yukarıda temas edilen</w:t>
      </w:r>
      <w:r w:rsidR="00055A05">
        <w:rPr>
          <w:rFonts w:ascii="Courier New" w:hAnsi="Courier New" w:cs="Courier New"/>
          <w:sz w:val="24"/>
          <w:szCs w:val="24"/>
        </w:rPr>
        <w:t xml:space="preserve"> şahadet dikkate alındığında</w:t>
      </w:r>
      <w:r w:rsidR="0027077F">
        <w:rPr>
          <w:rFonts w:ascii="Courier New" w:hAnsi="Courier New" w:cs="Courier New"/>
          <w:sz w:val="24"/>
          <w:szCs w:val="24"/>
        </w:rPr>
        <w:t>,</w:t>
      </w:r>
      <w:r w:rsidR="00055A05">
        <w:rPr>
          <w:rFonts w:ascii="Courier New" w:hAnsi="Courier New" w:cs="Courier New"/>
          <w:sz w:val="24"/>
          <w:szCs w:val="24"/>
        </w:rPr>
        <w:t xml:space="preserve"> </w:t>
      </w:r>
      <w:r w:rsidR="0090270B">
        <w:rPr>
          <w:rFonts w:ascii="Courier New" w:hAnsi="Courier New" w:cs="Courier New"/>
          <w:sz w:val="24"/>
          <w:szCs w:val="24"/>
        </w:rPr>
        <w:t>Alt Mahkemenin huzurundaki tüm şahadet ile ilgili değerlendirmesinde bir</w:t>
      </w:r>
      <w:r w:rsidR="00055A05">
        <w:rPr>
          <w:rFonts w:ascii="Courier New" w:hAnsi="Courier New" w:cs="Courier New"/>
          <w:sz w:val="24"/>
          <w:szCs w:val="24"/>
        </w:rPr>
        <w:t xml:space="preserve"> hata yaptığına ikna olmuş deği</w:t>
      </w:r>
      <w:r>
        <w:rPr>
          <w:rFonts w:ascii="Courier New" w:hAnsi="Courier New" w:cs="Courier New"/>
          <w:sz w:val="24"/>
          <w:szCs w:val="24"/>
        </w:rPr>
        <w:t>li</w:t>
      </w:r>
      <w:r w:rsidR="00055A05">
        <w:rPr>
          <w:rFonts w:ascii="Courier New" w:hAnsi="Courier New" w:cs="Courier New"/>
          <w:sz w:val="24"/>
          <w:szCs w:val="24"/>
        </w:rPr>
        <w:t>z</w:t>
      </w:r>
      <w:r w:rsidR="0090270B">
        <w:rPr>
          <w:rFonts w:ascii="Courier New" w:hAnsi="Courier New" w:cs="Courier New"/>
          <w:sz w:val="24"/>
          <w:szCs w:val="24"/>
        </w:rPr>
        <w:t>.</w:t>
      </w:r>
    </w:p>
    <w:p w:rsidR="001265FD" w:rsidRDefault="00734AB5" w:rsidP="00662090">
      <w:pPr>
        <w:spacing w:after="120" w:line="360" w:lineRule="auto"/>
        <w:jc w:val="both"/>
        <w:rPr>
          <w:rFonts w:ascii="Courier New" w:hAnsi="Courier New" w:cs="Courier New"/>
          <w:sz w:val="24"/>
          <w:szCs w:val="24"/>
        </w:rPr>
      </w:pPr>
      <w:r>
        <w:rPr>
          <w:rFonts w:ascii="Courier New" w:hAnsi="Courier New" w:cs="Courier New"/>
          <w:sz w:val="24"/>
          <w:szCs w:val="24"/>
        </w:rPr>
        <w:tab/>
        <w:t>Belirtilenler ışığında, Sanığın dava konusu</w:t>
      </w:r>
      <w:r w:rsidR="001265FD">
        <w:rPr>
          <w:rFonts w:ascii="Courier New" w:hAnsi="Courier New" w:cs="Courier New"/>
          <w:sz w:val="24"/>
          <w:szCs w:val="24"/>
        </w:rPr>
        <w:t xml:space="preserve"> aylara ilişkin nafaka ödemelerini Mahkeme emrine aykırı da olsa Müştekiye</w:t>
      </w:r>
      <w:r w:rsidR="00FA7774">
        <w:rPr>
          <w:rFonts w:ascii="Courier New" w:hAnsi="Courier New" w:cs="Courier New"/>
          <w:sz w:val="24"/>
          <w:szCs w:val="24"/>
        </w:rPr>
        <w:t xml:space="preserve"> çocuklar vasıtasıyla</w:t>
      </w:r>
      <w:r w:rsidR="001265FD">
        <w:rPr>
          <w:rFonts w:ascii="Courier New" w:hAnsi="Courier New" w:cs="Courier New"/>
          <w:sz w:val="24"/>
          <w:szCs w:val="24"/>
        </w:rPr>
        <w:t xml:space="preserve"> ödediğini ihtimaller dengesi çerçevesinde </w:t>
      </w:r>
      <w:r w:rsidR="001265FD">
        <w:rPr>
          <w:rFonts w:ascii="Courier New" w:hAnsi="Courier New" w:cs="Courier New"/>
          <w:sz w:val="24"/>
          <w:szCs w:val="24"/>
        </w:rPr>
        <w:lastRenderedPageBreak/>
        <w:t>ispat edemediğine ilişkin Alt Mahkeme bulgusunun hatalı olmadığı sonucuna varırız.</w:t>
      </w:r>
    </w:p>
    <w:p w:rsidR="00616F82" w:rsidRDefault="00616F82" w:rsidP="00662090">
      <w:pPr>
        <w:spacing w:after="120" w:line="360" w:lineRule="auto"/>
        <w:jc w:val="both"/>
        <w:rPr>
          <w:rFonts w:ascii="Courier New" w:hAnsi="Courier New" w:cs="Courier New"/>
          <w:sz w:val="24"/>
          <w:szCs w:val="24"/>
        </w:rPr>
      </w:pPr>
      <w:r>
        <w:rPr>
          <w:rFonts w:ascii="Courier New" w:hAnsi="Courier New" w:cs="Courier New"/>
          <w:sz w:val="24"/>
          <w:szCs w:val="24"/>
        </w:rPr>
        <w:tab/>
        <w:t>Bu aşamada Sanık Avukatının</w:t>
      </w:r>
      <w:r w:rsidR="00173F82">
        <w:rPr>
          <w:rFonts w:ascii="Courier New" w:hAnsi="Courier New" w:cs="Courier New"/>
          <w:sz w:val="24"/>
          <w:szCs w:val="24"/>
        </w:rPr>
        <w:t>,</w:t>
      </w:r>
      <w:r>
        <w:rPr>
          <w:rFonts w:ascii="Courier New" w:hAnsi="Courier New" w:cs="Courier New"/>
          <w:sz w:val="24"/>
          <w:szCs w:val="24"/>
        </w:rPr>
        <w:t xml:space="preserve"> Alt Mahkemenin</w:t>
      </w:r>
      <w:r w:rsidR="00173F82">
        <w:rPr>
          <w:rFonts w:ascii="Courier New" w:hAnsi="Courier New" w:cs="Courier New"/>
          <w:sz w:val="24"/>
          <w:szCs w:val="24"/>
        </w:rPr>
        <w:t xml:space="preserve"> Newton H</w:t>
      </w:r>
      <w:r w:rsidR="00FA7774">
        <w:rPr>
          <w:rFonts w:ascii="Courier New" w:hAnsi="Courier New" w:cs="Courier New"/>
          <w:sz w:val="24"/>
          <w:szCs w:val="24"/>
        </w:rPr>
        <w:t>earing</w:t>
      </w:r>
      <w:r w:rsidR="00173F82">
        <w:rPr>
          <w:rFonts w:ascii="Courier New" w:hAnsi="Courier New" w:cs="Courier New"/>
          <w:sz w:val="24"/>
          <w:szCs w:val="24"/>
        </w:rPr>
        <w:t xml:space="preserve"> i</w:t>
      </w:r>
      <w:r w:rsidR="00FA7774">
        <w:rPr>
          <w:rFonts w:ascii="Courier New" w:hAnsi="Courier New" w:cs="Courier New"/>
          <w:sz w:val="24"/>
          <w:szCs w:val="24"/>
        </w:rPr>
        <w:t>le ilgili</w:t>
      </w:r>
      <w:r>
        <w:rPr>
          <w:rFonts w:ascii="Courier New" w:hAnsi="Courier New" w:cs="Courier New"/>
          <w:sz w:val="24"/>
          <w:szCs w:val="24"/>
        </w:rPr>
        <w:t xml:space="preserve"> kararını okuduktan sonra ceza takdirine geçmeden Sanığı ödeme yapmaya yönlendirdiği iddiasını da incelemeyi uygun gördük.</w:t>
      </w:r>
    </w:p>
    <w:p w:rsidR="00453EC9" w:rsidRDefault="00616F82" w:rsidP="00055A05">
      <w:pPr>
        <w:spacing w:after="120" w:line="360" w:lineRule="auto"/>
        <w:jc w:val="both"/>
        <w:rPr>
          <w:rFonts w:ascii="Courier New" w:hAnsi="Courier New" w:cs="Courier New"/>
          <w:sz w:val="24"/>
          <w:szCs w:val="24"/>
        </w:rPr>
      </w:pPr>
      <w:r>
        <w:rPr>
          <w:rFonts w:ascii="Courier New" w:hAnsi="Courier New" w:cs="Courier New"/>
          <w:sz w:val="24"/>
          <w:szCs w:val="24"/>
        </w:rPr>
        <w:tab/>
        <w:t>Alt Mahkeme zabıtlarını incelediğimizde</w:t>
      </w:r>
      <w:r w:rsidR="00173F82">
        <w:rPr>
          <w:rFonts w:ascii="Courier New" w:hAnsi="Courier New" w:cs="Courier New"/>
          <w:sz w:val="24"/>
          <w:szCs w:val="24"/>
        </w:rPr>
        <w:t>, Newton Duruşması-na</w:t>
      </w:r>
      <w:r>
        <w:rPr>
          <w:rFonts w:ascii="Courier New" w:hAnsi="Courier New" w:cs="Courier New"/>
          <w:sz w:val="24"/>
          <w:szCs w:val="24"/>
        </w:rPr>
        <w:t xml:space="preserve"> ilişkin karar okunduktan sonra</w:t>
      </w:r>
      <w:r w:rsidR="00A77A2C" w:rsidRPr="00A77A2C">
        <w:rPr>
          <w:rFonts w:ascii="Courier New" w:hAnsi="Courier New" w:cs="Courier New"/>
          <w:sz w:val="24"/>
          <w:szCs w:val="24"/>
        </w:rPr>
        <w:t xml:space="preserve"> </w:t>
      </w:r>
      <w:r w:rsidR="00A77A2C">
        <w:rPr>
          <w:rFonts w:ascii="Courier New" w:hAnsi="Courier New" w:cs="Courier New"/>
          <w:sz w:val="24"/>
          <w:szCs w:val="24"/>
        </w:rPr>
        <w:t>Sanık Avukatı müvekkili ile</w:t>
      </w:r>
      <w:r w:rsidR="00173F82">
        <w:rPr>
          <w:rFonts w:ascii="Courier New" w:hAnsi="Courier New" w:cs="Courier New"/>
          <w:sz w:val="24"/>
          <w:szCs w:val="24"/>
        </w:rPr>
        <w:t xml:space="preserve"> meseleyi</w:t>
      </w:r>
      <w:r w:rsidR="00A77A2C">
        <w:rPr>
          <w:rFonts w:ascii="Courier New" w:hAnsi="Courier New" w:cs="Courier New"/>
          <w:sz w:val="24"/>
          <w:szCs w:val="24"/>
        </w:rPr>
        <w:t xml:space="preserve"> “görüşüp sonlandırmak için” kısa bir ara talep etmiştir.</w:t>
      </w:r>
      <w:r w:rsidR="00055A05">
        <w:rPr>
          <w:rFonts w:ascii="Courier New" w:hAnsi="Courier New" w:cs="Courier New"/>
          <w:sz w:val="24"/>
          <w:szCs w:val="24"/>
        </w:rPr>
        <w:t xml:space="preserve"> </w:t>
      </w:r>
      <w:r w:rsidR="00A77A2C">
        <w:rPr>
          <w:rFonts w:ascii="Courier New" w:hAnsi="Courier New" w:cs="Courier New"/>
          <w:sz w:val="24"/>
          <w:szCs w:val="24"/>
        </w:rPr>
        <w:t>Bu görüşme sonrasında Sanık Avukatı</w:t>
      </w:r>
      <w:r w:rsidR="00173F82">
        <w:rPr>
          <w:rFonts w:ascii="Courier New" w:hAnsi="Courier New" w:cs="Courier New"/>
          <w:sz w:val="24"/>
          <w:szCs w:val="24"/>
        </w:rPr>
        <w:t>,</w:t>
      </w:r>
      <w:r w:rsidR="00A77A2C">
        <w:rPr>
          <w:rFonts w:ascii="Courier New" w:hAnsi="Courier New" w:cs="Courier New"/>
          <w:sz w:val="24"/>
          <w:szCs w:val="24"/>
        </w:rPr>
        <w:t xml:space="preserve"> </w:t>
      </w:r>
      <w:r w:rsidR="00A77A2C" w:rsidRPr="00147B66">
        <w:rPr>
          <w:rFonts w:ascii="Courier New" w:hAnsi="Courier New" w:cs="Courier New"/>
          <w:b/>
          <w:sz w:val="24"/>
          <w:szCs w:val="24"/>
        </w:rPr>
        <w:t>“……10,000 TL’yi mesai saati bitiminden önce mahkeme veznesine yatırma niyeti vardır geriye kalanını da vereceğiniz güne kadar yatırma teklifi vardır”</w:t>
      </w:r>
      <w:r w:rsidR="00A77A2C">
        <w:rPr>
          <w:rFonts w:ascii="Courier New" w:hAnsi="Courier New" w:cs="Courier New"/>
          <w:sz w:val="24"/>
          <w:szCs w:val="24"/>
        </w:rPr>
        <w:t xml:space="preserve"> beyanında bulunmuş ve Alt Mahkemenin de süre talebin</w:t>
      </w:r>
      <w:r w:rsidR="00055A05">
        <w:rPr>
          <w:rFonts w:ascii="Courier New" w:hAnsi="Courier New" w:cs="Courier New"/>
          <w:sz w:val="24"/>
          <w:szCs w:val="24"/>
        </w:rPr>
        <w:t>i uygun görmesi üzerine Sanığın</w:t>
      </w:r>
      <w:r w:rsidR="00A77A2C">
        <w:rPr>
          <w:rFonts w:ascii="Courier New" w:hAnsi="Courier New" w:cs="Courier New"/>
          <w:sz w:val="24"/>
          <w:szCs w:val="24"/>
        </w:rPr>
        <w:t xml:space="preserve"> 14,400 TL’yi Mahkeme veznesine yatırmasına izin verilmiştir.</w:t>
      </w:r>
      <w:r w:rsidR="00055A05">
        <w:rPr>
          <w:rFonts w:ascii="Courier New" w:hAnsi="Courier New" w:cs="Courier New"/>
          <w:sz w:val="24"/>
          <w:szCs w:val="24"/>
        </w:rPr>
        <w:t xml:space="preserve"> Görülebileceği gibi Alt Mahkeme</w:t>
      </w:r>
      <w:r w:rsidR="00173F82">
        <w:rPr>
          <w:rFonts w:ascii="Courier New" w:hAnsi="Courier New" w:cs="Courier New"/>
          <w:sz w:val="24"/>
          <w:szCs w:val="24"/>
        </w:rPr>
        <w:t>,</w:t>
      </w:r>
      <w:r w:rsidR="00055A05">
        <w:rPr>
          <w:rFonts w:ascii="Courier New" w:hAnsi="Courier New" w:cs="Courier New"/>
          <w:sz w:val="24"/>
          <w:szCs w:val="24"/>
        </w:rPr>
        <w:t xml:space="preserve"> </w:t>
      </w:r>
      <w:r>
        <w:rPr>
          <w:rFonts w:ascii="Courier New" w:hAnsi="Courier New" w:cs="Courier New"/>
          <w:sz w:val="24"/>
          <w:szCs w:val="24"/>
        </w:rPr>
        <w:t xml:space="preserve">Sanık Avukatının talebi ile Sanığın Mahkeme veznesine </w:t>
      </w:r>
      <w:r w:rsidR="00055A05">
        <w:rPr>
          <w:rFonts w:ascii="Courier New" w:hAnsi="Courier New" w:cs="Courier New"/>
          <w:sz w:val="24"/>
          <w:szCs w:val="24"/>
        </w:rPr>
        <w:t>yatırım yapmasına izin verdikten sonra</w:t>
      </w:r>
      <w:r>
        <w:rPr>
          <w:rFonts w:ascii="Courier New" w:hAnsi="Courier New" w:cs="Courier New"/>
          <w:sz w:val="24"/>
          <w:szCs w:val="24"/>
        </w:rPr>
        <w:t xml:space="preserve"> </w:t>
      </w:r>
      <w:r w:rsidR="00173F82">
        <w:rPr>
          <w:rFonts w:ascii="Courier New" w:hAnsi="Courier New" w:cs="Courier New"/>
          <w:sz w:val="24"/>
          <w:szCs w:val="24"/>
        </w:rPr>
        <w:t>ilgili mebla</w:t>
      </w:r>
      <w:r w:rsidR="008B4320">
        <w:rPr>
          <w:rFonts w:ascii="Courier New" w:hAnsi="Courier New" w:cs="Courier New"/>
          <w:sz w:val="24"/>
          <w:szCs w:val="24"/>
        </w:rPr>
        <w:t xml:space="preserve">ğ Mahkeme veznesine yatırılmıştır. </w:t>
      </w:r>
      <w:r>
        <w:rPr>
          <w:rFonts w:ascii="Courier New" w:hAnsi="Courier New" w:cs="Courier New"/>
          <w:sz w:val="24"/>
          <w:szCs w:val="24"/>
        </w:rPr>
        <w:t>Sanık Avukatının istinafın hitabında</w:t>
      </w:r>
      <w:r w:rsidR="00FA7774">
        <w:rPr>
          <w:rFonts w:ascii="Courier New" w:hAnsi="Courier New" w:cs="Courier New"/>
          <w:sz w:val="24"/>
          <w:szCs w:val="24"/>
        </w:rPr>
        <w:t xml:space="preserve"> iddia ettiği gibi</w:t>
      </w:r>
      <w:r>
        <w:rPr>
          <w:rFonts w:ascii="Courier New" w:hAnsi="Courier New" w:cs="Courier New"/>
          <w:sz w:val="24"/>
          <w:szCs w:val="24"/>
        </w:rPr>
        <w:t xml:space="preserve"> Alt Mahkemenin “bu parayı ödeyecek misin?” şeklinde bir yönlendirmesi olmadığı</w:t>
      </w:r>
      <w:r w:rsidR="00055A05">
        <w:rPr>
          <w:rFonts w:ascii="Courier New" w:hAnsi="Courier New" w:cs="Courier New"/>
          <w:sz w:val="24"/>
          <w:szCs w:val="24"/>
        </w:rPr>
        <w:t>ndan</w:t>
      </w:r>
      <w:r w:rsidR="00173F82">
        <w:rPr>
          <w:rFonts w:ascii="Courier New" w:hAnsi="Courier New" w:cs="Courier New"/>
          <w:sz w:val="24"/>
          <w:szCs w:val="24"/>
        </w:rPr>
        <w:t>,</w:t>
      </w:r>
      <w:r w:rsidR="00055A05">
        <w:rPr>
          <w:rFonts w:ascii="Courier New" w:hAnsi="Courier New" w:cs="Courier New"/>
          <w:sz w:val="24"/>
          <w:szCs w:val="24"/>
        </w:rPr>
        <w:t xml:space="preserve"> </w:t>
      </w:r>
      <w:r w:rsidR="00453EC9">
        <w:rPr>
          <w:rFonts w:ascii="Courier New" w:hAnsi="Courier New" w:cs="Courier New"/>
          <w:sz w:val="24"/>
          <w:szCs w:val="24"/>
        </w:rPr>
        <w:t xml:space="preserve">Sanık Avukatının ödeme konusunda </w:t>
      </w:r>
      <w:r w:rsidR="008B6E86">
        <w:rPr>
          <w:rFonts w:ascii="Courier New" w:hAnsi="Courier New" w:cs="Courier New"/>
          <w:sz w:val="24"/>
          <w:szCs w:val="24"/>
        </w:rPr>
        <w:t xml:space="preserve">Mahkemenin </w:t>
      </w:r>
      <w:r w:rsidR="006213E8">
        <w:rPr>
          <w:rFonts w:ascii="Courier New" w:hAnsi="Courier New" w:cs="Courier New"/>
          <w:sz w:val="24"/>
          <w:szCs w:val="24"/>
        </w:rPr>
        <w:t xml:space="preserve">Sanığı </w:t>
      </w:r>
      <w:r w:rsidR="00453EC9">
        <w:rPr>
          <w:rFonts w:ascii="Courier New" w:hAnsi="Courier New" w:cs="Courier New"/>
          <w:sz w:val="24"/>
          <w:szCs w:val="24"/>
        </w:rPr>
        <w:t xml:space="preserve">yönlendirdiğine ilişkin iddiası </w:t>
      </w:r>
      <w:r w:rsidR="006B5277">
        <w:rPr>
          <w:rFonts w:ascii="Courier New" w:hAnsi="Courier New" w:cs="Courier New"/>
          <w:sz w:val="24"/>
          <w:szCs w:val="24"/>
        </w:rPr>
        <w:t>mesnetsizdir.</w:t>
      </w:r>
    </w:p>
    <w:p w:rsidR="008B6E86" w:rsidRDefault="008B6E86" w:rsidP="00055A05">
      <w:pPr>
        <w:spacing w:after="120" w:line="360" w:lineRule="auto"/>
        <w:jc w:val="both"/>
        <w:rPr>
          <w:rFonts w:ascii="Courier New" w:hAnsi="Courier New" w:cs="Courier New"/>
          <w:sz w:val="24"/>
          <w:szCs w:val="24"/>
        </w:rPr>
      </w:pPr>
      <w:r>
        <w:rPr>
          <w:rFonts w:ascii="Courier New" w:hAnsi="Courier New" w:cs="Courier New"/>
          <w:sz w:val="24"/>
          <w:szCs w:val="24"/>
        </w:rPr>
        <w:tab/>
        <w:t>Belirtilen</w:t>
      </w:r>
      <w:r w:rsidR="00DA2F76">
        <w:rPr>
          <w:rFonts w:ascii="Courier New" w:hAnsi="Courier New" w:cs="Courier New"/>
          <w:sz w:val="24"/>
          <w:szCs w:val="24"/>
        </w:rPr>
        <w:t>ler ışığında istinafın reddedilmesi gerekmekte-dir.</w:t>
      </w:r>
    </w:p>
    <w:p w:rsidR="006B5277" w:rsidRDefault="006B5277" w:rsidP="006C3924">
      <w:pPr>
        <w:spacing w:line="360" w:lineRule="auto"/>
        <w:jc w:val="both"/>
        <w:rPr>
          <w:rFonts w:ascii="Courier New" w:hAnsi="Courier New" w:cs="Courier New"/>
          <w:sz w:val="24"/>
          <w:szCs w:val="24"/>
        </w:rPr>
      </w:pPr>
    </w:p>
    <w:p w:rsidR="00616F82" w:rsidRDefault="00616F82" w:rsidP="006C3924">
      <w:pPr>
        <w:spacing w:line="360" w:lineRule="auto"/>
        <w:jc w:val="both"/>
        <w:rPr>
          <w:rFonts w:ascii="Courier New" w:hAnsi="Courier New" w:cs="Courier New"/>
          <w:sz w:val="24"/>
          <w:szCs w:val="24"/>
        </w:rPr>
      </w:pPr>
      <w:r w:rsidRPr="00093698">
        <w:rPr>
          <w:rFonts w:ascii="Courier New" w:hAnsi="Courier New" w:cs="Courier New"/>
          <w:sz w:val="24"/>
          <w:szCs w:val="24"/>
          <w:u w:val="single"/>
        </w:rPr>
        <w:t>SONUÇ OLARAK</w:t>
      </w:r>
      <w:r>
        <w:rPr>
          <w:rFonts w:ascii="Courier New" w:hAnsi="Courier New" w:cs="Courier New"/>
          <w:sz w:val="24"/>
          <w:szCs w:val="24"/>
        </w:rPr>
        <w:t>;</w:t>
      </w:r>
    </w:p>
    <w:p w:rsidR="00616F82" w:rsidRDefault="00616F82" w:rsidP="006C3924">
      <w:pPr>
        <w:spacing w:line="360" w:lineRule="auto"/>
        <w:jc w:val="both"/>
        <w:rPr>
          <w:rFonts w:ascii="Courier New" w:hAnsi="Courier New" w:cs="Courier New"/>
          <w:sz w:val="24"/>
          <w:szCs w:val="24"/>
        </w:rPr>
      </w:pPr>
    </w:p>
    <w:p w:rsidR="00616F82" w:rsidRDefault="00093698" w:rsidP="00093698">
      <w:pPr>
        <w:spacing w:after="120" w:line="360" w:lineRule="auto"/>
        <w:jc w:val="both"/>
        <w:rPr>
          <w:rFonts w:ascii="Courier New" w:hAnsi="Courier New" w:cs="Courier New"/>
          <w:sz w:val="24"/>
          <w:szCs w:val="24"/>
        </w:rPr>
      </w:pPr>
      <w:r>
        <w:rPr>
          <w:rFonts w:ascii="Courier New" w:hAnsi="Courier New" w:cs="Courier New"/>
          <w:sz w:val="24"/>
          <w:szCs w:val="24"/>
        </w:rPr>
        <w:t>İstinaf ret ve iptal edilir.</w:t>
      </w:r>
    </w:p>
    <w:p w:rsidR="00662090" w:rsidRDefault="00662090" w:rsidP="008B6E86">
      <w:pPr>
        <w:spacing w:line="360" w:lineRule="auto"/>
        <w:jc w:val="both"/>
        <w:rPr>
          <w:rFonts w:ascii="Courier New" w:hAnsi="Courier New" w:cs="Courier New"/>
          <w:sz w:val="24"/>
          <w:szCs w:val="24"/>
        </w:rPr>
      </w:pPr>
    </w:p>
    <w:p w:rsidR="00D01636" w:rsidRDefault="00AE3CF6" w:rsidP="006213E8">
      <w:pPr>
        <w:spacing w:line="360" w:lineRule="auto"/>
        <w:rPr>
          <w:rFonts w:ascii="Courier New" w:hAnsi="Courier New" w:cs="Courier New"/>
          <w:sz w:val="24"/>
          <w:szCs w:val="24"/>
        </w:rPr>
      </w:pPr>
      <w:r>
        <w:rPr>
          <w:rFonts w:ascii="Courier New" w:hAnsi="Courier New" w:cs="Courier New"/>
          <w:sz w:val="24"/>
          <w:szCs w:val="24"/>
        </w:rPr>
        <w:tab/>
      </w:r>
    </w:p>
    <w:p w:rsidR="00093698" w:rsidRDefault="00093698" w:rsidP="006B5277">
      <w:pPr>
        <w:jc w:val="both"/>
        <w:rPr>
          <w:rFonts w:ascii="Courier New" w:hAnsi="Courier New" w:cs="Courier New"/>
          <w:sz w:val="24"/>
          <w:szCs w:val="24"/>
        </w:rPr>
      </w:pPr>
      <w:r>
        <w:rPr>
          <w:rFonts w:ascii="Courier New" w:hAnsi="Courier New" w:cs="Courier New"/>
          <w:sz w:val="24"/>
          <w:szCs w:val="24"/>
        </w:rPr>
        <w:t>Bertan Özerdağ             Beril Çağdal           Peri Hakkı</w:t>
      </w:r>
    </w:p>
    <w:p w:rsidR="00093698" w:rsidRDefault="00093698" w:rsidP="006B5277">
      <w:pPr>
        <w:jc w:val="both"/>
        <w:rPr>
          <w:rFonts w:ascii="Courier New" w:hAnsi="Courier New" w:cs="Courier New"/>
          <w:sz w:val="24"/>
          <w:szCs w:val="24"/>
        </w:rPr>
      </w:pPr>
      <w:r>
        <w:rPr>
          <w:rFonts w:ascii="Courier New" w:hAnsi="Courier New" w:cs="Courier New"/>
          <w:sz w:val="24"/>
          <w:szCs w:val="24"/>
        </w:rPr>
        <w:t xml:space="preserve">   Yargıç                    Yargıç                 Yargıç</w:t>
      </w:r>
    </w:p>
    <w:p w:rsidR="00662090" w:rsidRDefault="00662090" w:rsidP="006213E8">
      <w:pPr>
        <w:spacing w:after="120"/>
        <w:jc w:val="both"/>
        <w:rPr>
          <w:rFonts w:ascii="Courier New" w:hAnsi="Courier New" w:cs="Courier New"/>
          <w:sz w:val="24"/>
          <w:szCs w:val="24"/>
        </w:rPr>
      </w:pPr>
    </w:p>
    <w:p w:rsidR="00173F82" w:rsidRDefault="00173F82" w:rsidP="006B5277">
      <w:pPr>
        <w:jc w:val="both"/>
        <w:rPr>
          <w:rFonts w:ascii="Courier New" w:hAnsi="Courier New" w:cs="Courier New"/>
          <w:sz w:val="24"/>
          <w:szCs w:val="24"/>
        </w:rPr>
      </w:pPr>
    </w:p>
    <w:p w:rsidR="00662090" w:rsidRDefault="00173F82" w:rsidP="006B5277">
      <w:pPr>
        <w:jc w:val="both"/>
        <w:rPr>
          <w:rFonts w:ascii="Courier New" w:hAnsi="Courier New" w:cs="Courier New"/>
          <w:sz w:val="24"/>
          <w:szCs w:val="24"/>
        </w:rPr>
      </w:pPr>
      <w:r>
        <w:rPr>
          <w:rFonts w:ascii="Courier New" w:hAnsi="Courier New" w:cs="Courier New"/>
          <w:sz w:val="24"/>
          <w:szCs w:val="24"/>
        </w:rPr>
        <w:t>22 Kasım,</w:t>
      </w:r>
      <w:r w:rsidR="00662090">
        <w:rPr>
          <w:rFonts w:ascii="Courier New" w:hAnsi="Courier New" w:cs="Courier New"/>
          <w:sz w:val="24"/>
          <w:szCs w:val="24"/>
        </w:rPr>
        <w:t xml:space="preserve"> 2023</w:t>
      </w:r>
    </w:p>
    <w:p w:rsidR="00D539B1" w:rsidRDefault="00D539B1" w:rsidP="00093698">
      <w:pPr>
        <w:spacing w:line="360" w:lineRule="auto"/>
        <w:jc w:val="both"/>
        <w:rPr>
          <w:rFonts w:ascii="Courier New" w:hAnsi="Courier New" w:cs="Courier New"/>
          <w:sz w:val="24"/>
          <w:szCs w:val="24"/>
        </w:rPr>
      </w:pPr>
    </w:p>
    <w:p w:rsidR="006C084C" w:rsidRPr="004A1C0D" w:rsidRDefault="00093698" w:rsidP="00093698">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5167E2">
        <w:rPr>
          <w:rFonts w:ascii="Courier New" w:hAnsi="Courier New" w:cs="Courier New"/>
          <w:sz w:val="24"/>
          <w:szCs w:val="24"/>
        </w:rPr>
        <w:t xml:space="preserve"> </w:t>
      </w:r>
    </w:p>
    <w:p w:rsidR="006C2D41" w:rsidRPr="00A964CC" w:rsidRDefault="006C2D41" w:rsidP="004A1C0D">
      <w:pPr>
        <w:spacing w:line="360" w:lineRule="auto"/>
        <w:jc w:val="both"/>
        <w:rPr>
          <w:rFonts w:ascii="Courier New" w:hAnsi="Courier New" w:cs="Courier New"/>
          <w:sz w:val="24"/>
          <w:szCs w:val="24"/>
        </w:rPr>
      </w:pPr>
    </w:p>
    <w:sectPr w:rsidR="006C2D41" w:rsidRPr="00A964CC" w:rsidSect="00C810C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C3" w:rsidRDefault="00D161C3" w:rsidP="00C810C2">
      <w:r>
        <w:separator/>
      </w:r>
    </w:p>
  </w:endnote>
  <w:endnote w:type="continuationSeparator" w:id="0">
    <w:p w:rsidR="00D161C3" w:rsidRDefault="00D161C3" w:rsidP="00C8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C3" w:rsidRDefault="00D161C3" w:rsidP="00C810C2">
      <w:r>
        <w:separator/>
      </w:r>
    </w:p>
  </w:footnote>
  <w:footnote w:type="continuationSeparator" w:id="0">
    <w:p w:rsidR="00D161C3" w:rsidRDefault="00D161C3" w:rsidP="00C81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052331"/>
      <w:docPartObj>
        <w:docPartGallery w:val="Page Numbers (Top of Page)"/>
        <w:docPartUnique/>
      </w:docPartObj>
    </w:sdtPr>
    <w:sdtEndPr/>
    <w:sdtContent>
      <w:p w:rsidR="00C810C2" w:rsidRDefault="00C810C2">
        <w:pPr>
          <w:pStyle w:val="stbilgi"/>
          <w:jc w:val="center"/>
        </w:pPr>
        <w:r>
          <w:fldChar w:fldCharType="begin"/>
        </w:r>
        <w:r>
          <w:instrText>PAGE   \* MERGEFORMAT</w:instrText>
        </w:r>
        <w:r>
          <w:fldChar w:fldCharType="separate"/>
        </w:r>
        <w:r w:rsidR="006B2898" w:rsidRPr="006B2898">
          <w:rPr>
            <w:noProof/>
            <w:lang w:val="tr-TR"/>
          </w:rPr>
          <w:t>8</w:t>
        </w:r>
        <w:r>
          <w:fldChar w:fldCharType="end"/>
        </w:r>
      </w:p>
    </w:sdtContent>
  </w:sdt>
  <w:p w:rsidR="00C810C2" w:rsidRDefault="00C810C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3E"/>
    <w:rsid w:val="00005767"/>
    <w:rsid w:val="00031532"/>
    <w:rsid w:val="0003683E"/>
    <w:rsid w:val="00055A05"/>
    <w:rsid w:val="00061522"/>
    <w:rsid w:val="000617D1"/>
    <w:rsid w:val="00093698"/>
    <w:rsid w:val="000A0132"/>
    <w:rsid w:val="000F4A19"/>
    <w:rsid w:val="00106072"/>
    <w:rsid w:val="0010713F"/>
    <w:rsid w:val="00114AC5"/>
    <w:rsid w:val="001265FD"/>
    <w:rsid w:val="00147B66"/>
    <w:rsid w:val="00166A9E"/>
    <w:rsid w:val="00173F82"/>
    <w:rsid w:val="00175B5D"/>
    <w:rsid w:val="0018576C"/>
    <w:rsid w:val="001B7706"/>
    <w:rsid w:val="001C08BF"/>
    <w:rsid w:val="001D12B6"/>
    <w:rsid w:val="00224A80"/>
    <w:rsid w:val="00245C03"/>
    <w:rsid w:val="0027077F"/>
    <w:rsid w:val="00274945"/>
    <w:rsid w:val="0028170D"/>
    <w:rsid w:val="002904CB"/>
    <w:rsid w:val="002A0CE8"/>
    <w:rsid w:val="002B181F"/>
    <w:rsid w:val="00301D13"/>
    <w:rsid w:val="00302E8A"/>
    <w:rsid w:val="00387D9F"/>
    <w:rsid w:val="003C0591"/>
    <w:rsid w:val="003F0A7C"/>
    <w:rsid w:val="00414AF2"/>
    <w:rsid w:val="00421E7E"/>
    <w:rsid w:val="00422425"/>
    <w:rsid w:val="00453EC9"/>
    <w:rsid w:val="00464AD6"/>
    <w:rsid w:val="004A1C0D"/>
    <w:rsid w:val="004E5CEC"/>
    <w:rsid w:val="005159CF"/>
    <w:rsid w:val="005167E2"/>
    <w:rsid w:val="00536985"/>
    <w:rsid w:val="00547366"/>
    <w:rsid w:val="00567784"/>
    <w:rsid w:val="0058183F"/>
    <w:rsid w:val="00616F82"/>
    <w:rsid w:val="006213E8"/>
    <w:rsid w:val="006569F7"/>
    <w:rsid w:val="00660B2A"/>
    <w:rsid w:val="00662090"/>
    <w:rsid w:val="006A5941"/>
    <w:rsid w:val="006B069C"/>
    <w:rsid w:val="006B2898"/>
    <w:rsid w:val="006B5277"/>
    <w:rsid w:val="006C084C"/>
    <w:rsid w:val="006C2D41"/>
    <w:rsid w:val="006C3924"/>
    <w:rsid w:val="006D05CB"/>
    <w:rsid w:val="006E6584"/>
    <w:rsid w:val="00711683"/>
    <w:rsid w:val="00711D85"/>
    <w:rsid w:val="0072395D"/>
    <w:rsid w:val="00734AB5"/>
    <w:rsid w:val="00764530"/>
    <w:rsid w:val="007A6516"/>
    <w:rsid w:val="007B4356"/>
    <w:rsid w:val="00854734"/>
    <w:rsid w:val="00890CE9"/>
    <w:rsid w:val="008B042F"/>
    <w:rsid w:val="008B4320"/>
    <w:rsid w:val="008B6E86"/>
    <w:rsid w:val="008D136D"/>
    <w:rsid w:val="008E4A1B"/>
    <w:rsid w:val="0090270B"/>
    <w:rsid w:val="009324B0"/>
    <w:rsid w:val="00945C64"/>
    <w:rsid w:val="00950E2B"/>
    <w:rsid w:val="009666EC"/>
    <w:rsid w:val="00967B25"/>
    <w:rsid w:val="009C4750"/>
    <w:rsid w:val="009C7DC8"/>
    <w:rsid w:val="009D3691"/>
    <w:rsid w:val="00A01F29"/>
    <w:rsid w:val="00A200EF"/>
    <w:rsid w:val="00A77A2C"/>
    <w:rsid w:val="00A77E63"/>
    <w:rsid w:val="00A964CC"/>
    <w:rsid w:val="00AA5640"/>
    <w:rsid w:val="00AE3CF6"/>
    <w:rsid w:val="00AF15D7"/>
    <w:rsid w:val="00AF40C4"/>
    <w:rsid w:val="00B03CE8"/>
    <w:rsid w:val="00B24C57"/>
    <w:rsid w:val="00B92633"/>
    <w:rsid w:val="00BF4C7C"/>
    <w:rsid w:val="00BF4F1B"/>
    <w:rsid w:val="00C154E4"/>
    <w:rsid w:val="00C41A28"/>
    <w:rsid w:val="00C617F3"/>
    <w:rsid w:val="00C6400A"/>
    <w:rsid w:val="00C810C2"/>
    <w:rsid w:val="00C93F87"/>
    <w:rsid w:val="00CE7FBE"/>
    <w:rsid w:val="00D003D8"/>
    <w:rsid w:val="00D01636"/>
    <w:rsid w:val="00D02DBB"/>
    <w:rsid w:val="00D161C3"/>
    <w:rsid w:val="00D32982"/>
    <w:rsid w:val="00D539B1"/>
    <w:rsid w:val="00DA2F76"/>
    <w:rsid w:val="00DB6B3A"/>
    <w:rsid w:val="00DE4E87"/>
    <w:rsid w:val="00E509B6"/>
    <w:rsid w:val="00EA2CED"/>
    <w:rsid w:val="00EB33C3"/>
    <w:rsid w:val="00EC7AF4"/>
    <w:rsid w:val="00F0551D"/>
    <w:rsid w:val="00F1009F"/>
    <w:rsid w:val="00F16224"/>
    <w:rsid w:val="00F3755F"/>
    <w:rsid w:val="00F50AD3"/>
    <w:rsid w:val="00F577CE"/>
    <w:rsid w:val="00F82D1C"/>
    <w:rsid w:val="00FA7774"/>
    <w:rsid w:val="00FC0C08"/>
    <w:rsid w:val="00FE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54D1C-3934-468E-A4BE-81118648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3E"/>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3CF6"/>
    <w:pPr>
      <w:spacing w:after="200" w:line="276" w:lineRule="auto"/>
      <w:ind w:left="720"/>
      <w:contextualSpacing/>
    </w:pPr>
    <w:rPr>
      <w:rFonts w:ascii="Calibri" w:eastAsia="Calibri" w:hAnsi="Calibri"/>
      <w:sz w:val="22"/>
      <w:szCs w:val="22"/>
      <w:lang w:val="tr-TR"/>
    </w:rPr>
  </w:style>
  <w:style w:type="paragraph" w:styleId="stbilgi">
    <w:name w:val="header"/>
    <w:basedOn w:val="Normal"/>
    <w:link w:val="stbilgiChar"/>
    <w:uiPriority w:val="99"/>
    <w:unhideWhenUsed/>
    <w:rsid w:val="00C810C2"/>
    <w:pPr>
      <w:tabs>
        <w:tab w:val="center" w:pos="4513"/>
        <w:tab w:val="right" w:pos="9026"/>
      </w:tabs>
    </w:pPr>
  </w:style>
  <w:style w:type="character" w:customStyle="1" w:styleId="stbilgiChar">
    <w:name w:val="Üstbilgi Char"/>
    <w:basedOn w:val="VarsaylanParagrafYazTipi"/>
    <w:link w:val="stbilgi"/>
    <w:uiPriority w:val="99"/>
    <w:rsid w:val="00C810C2"/>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C810C2"/>
    <w:pPr>
      <w:tabs>
        <w:tab w:val="center" w:pos="4513"/>
        <w:tab w:val="right" w:pos="9026"/>
      </w:tabs>
    </w:pPr>
  </w:style>
  <w:style w:type="character" w:customStyle="1" w:styleId="AltbilgiChar">
    <w:name w:val="Altbilgi Char"/>
    <w:basedOn w:val="VarsaylanParagrafYazTipi"/>
    <w:link w:val="Altbilgi"/>
    <w:uiPriority w:val="99"/>
    <w:rsid w:val="00C810C2"/>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C810C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10C2"/>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8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Criminal_Law_Re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60D0-567D-402F-B60E-FE12BAA8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10643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2023-11-10T11:26:00Z</cp:lastPrinted>
  <dcterms:created xsi:type="dcterms:W3CDTF">2023-11-29T12:11:00Z</dcterms:created>
  <dcterms:modified xsi:type="dcterms:W3CDTF">2023-11-29T12:11:00Z</dcterms:modified>
</cp:coreProperties>
</file>