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C9" w:rsidRDefault="008F78C9" w:rsidP="008F78C9">
      <w:pPr>
        <w:spacing w:after="0"/>
        <w:rPr>
          <w:rFonts w:ascii="Courier New" w:hAnsi="Courier New" w:cs="Courier New"/>
          <w:sz w:val="24"/>
          <w:szCs w:val="24"/>
        </w:rPr>
      </w:pPr>
      <w:bookmarkStart w:id="0" w:name="_GoBack"/>
      <w:bookmarkEnd w:id="0"/>
      <w:r>
        <w:rPr>
          <w:rFonts w:ascii="Courier New" w:hAnsi="Courier New" w:cs="Courier New"/>
          <w:sz w:val="24"/>
          <w:szCs w:val="24"/>
        </w:rPr>
        <w:t xml:space="preserve">D.10/2022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Birleştirilmiş </w:t>
      </w:r>
    </w:p>
    <w:p w:rsidR="008F78C9" w:rsidRDefault="008F78C9" w:rsidP="008F78C9">
      <w:pPr>
        <w:spacing w:after="0"/>
        <w:rPr>
          <w:rFonts w:ascii="Courier New" w:hAnsi="Courier New" w:cs="Courier New"/>
          <w:sz w:val="24"/>
          <w:szCs w:val="24"/>
        </w:rPr>
      </w:pPr>
      <w:r>
        <w:rPr>
          <w:rFonts w:ascii="Courier New" w:hAnsi="Courier New" w:cs="Courier New"/>
          <w:sz w:val="24"/>
          <w:szCs w:val="24"/>
        </w:rPr>
        <w:t xml:space="preserve">                          Yargıtay/Ceza No:46/2022 ve 49/2022</w:t>
      </w:r>
    </w:p>
    <w:p w:rsidR="008F78C9" w:rsidRDefault="008F78C9" w:rsidP="008F78C9">
      <w:pPr>
        <w:rPr>
          <w:rFonts w:ascii="Courier New" w:hAnsi="Courier New" w:cs="Courier New"/>
          <w:sz w:val="24"/>
          <w:szCs w:val="24"/>
        </w:rPr>
      </w:pPr>
      <w:r>
        <w:rPr>
          <w:rFonts w:ascii="Courier New" w:hAnsi="Courier New" w:cs="Courier New"/>
          <w:sz w:val="24"/>
          <w:szCs w:val="24"/>
        </w:rPr>
        <w:t xml:space="preserve">                            (Lefkoşa Ceza Dava No:8966/2021)</w:t>
      </w:r>
    </w:p>
    <w:p w:rsidR="008F78C9" w:rsidRDefault="008F78C9" w:rsidP="008F78C9">
      <w:pPr>
        <w:spacing w:after="0"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8F78C9" w:rsidRDefault="008F78C9" w:rsidP="008F78C9">
      <w:pPr>
        <w:spacing w:after="0" w:line="360" w:lineRule="auto"/>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Mahkeme Heyeti: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w:t>
      </w:r>
    </w:p>
    <w:p w:rsidR="008F78C9" w:rsidRDefault="008F78C9" w:rsidP="008F78C9">
      <w:pPr>
        <w:spacing w:after="0"/>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                                  Yargıtay/Ceza No:46/2022</w:t>
      </w: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                              (Lefkoşa Ceza Dava No:8966/2021)</w:t>
      </w:r>
    </w:p>
    <w:p w:rsidR="008F78C9" w:rsidRDefault="008F78C9" w:rsidP="008F78C9">
      <w:pPr>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İstinaf eden: Meryem Özkurt, Merkezi Cezaevi - Lefkoşa.</w:t>
      </w:r>
    </w:p>
    <w:p w:rsidR="008F78C9" w:rsidRDefault="008F78C9" w:rsidP="008F78C9">
      <w:pPr>
        <w:spacing w:after="0" w:line="240" w:lineRule="auto"/>
        <w:rPr>
          <w:rFonts w:ascii="Courier New" w:hAnsi="Courier New" w:cs="Courier New"/>
          <w:sz w:val="24"/>
          <w:szCs w:val="24"/>
        </w:rPr>
      </w:pPr>
      <w:r>
        <w:rPr>
          <w:rFonts w:ascii="Courier New" w:hAnsi="Courier New" w:cs="Courier New"/>
          <w:sz w:val="24"/>
          <w:szCs w:val="24"/>
        </w:rPr>
        <w:t xml:space="preserve">                                                (Sanık)</w:t>
      </w:r>
    </w:p>
    <w:p w:rsidR="008F78C9" w:rsidRDefault="008F78C9" w:rsidP="008F78C9">
      <w:pPr>
        <w:spacing w:after="0" w:line="240" w:lineRule="auto"/>
        <w:rPr>
          <w:rFonts w:ascii="Courier New" w:hAnsi="Courier New" w:cs="Courier New"/>
          <w:sz w:val="24"/>
          <w:szCs w:val="24"/>
        </w:rPr>
      </w:pPr>
    </w:p>
    <w:p w:rsidR="008F78C9" w:rsidRDefault="008F78C9" w:rsidP="008F78C9">
      <w:pPr>
        <w:spacing w:line="240" w:lineRule="auto"/>
        <w:rPr>
          <w:rFonts w:ascii="Courier New" w:hAnsi="Courier New" w:cs="Courier New"/>
          <w:sz w:val="24"/>
          <w:szCs w:val="24"/>
        </w:rPr>
      </w:pPr>
      <w:r>
        <w:rPr>
          <w:rFonts w:ascii="Courier New" w:hAnsi="Courier New" w:cs="Courier New"/>
          <w:sz w:val="24"/>
          <w:szCs w:val="24"/>
        </w:rPr>
        <w:t xml:space="preserve">                       İle</w:t>
      </w:r>
    </w:p>
    <w:p w:rsidR="008F78C9" w:rsidRDefault="008F78C9" w:rsidP="008F78C9">
      <w:pPr>
        <w:spacing w:after="0" w:line="240" w:lineRule="auto"/>
        <w:rPr>
          <w:rFonts w:ascii="Courier New" w:hAnsi="Courier New" w:cs="Courier New"/>
          <w:sz w:val="24"/>
          <w:szCs w:val="24"/>
        </w:rPr>
      </w:pPr>
      <w:proofErr w:type="gramStart"/>
      <w:r>
        <w:rPr>
          <w:rFonts w:ascii="Courier New" w:hAnsi="Courier New" w:cs="Courier New"/>
          <w:sz w:val="24"/>
          <w:szCs w:val="24"/>
        </w:rPr>
        <w:t>Aleyhine istinaf edilen: KKTC Başsavcısı, Lefkoşa.</w:t>
      </w:r>
      <w:proofErr w:type="gramEnd"/>
    </w:p>
    <w:p w:rsidR="008F78C9" w:rsidRDefault="008F78C9" w:rsidP="008F78C9">
      <w:pPr>
        <w:spacing w:after="0" w:line="240" w:lineRule="auto"/>
        <w:rPr>
          <w:rFonts w:ascii="Courier New" w:hAnsi="Courier New" w:cs="Courier New"/>
          <w:sz w:val="24"/>
          <w:szCs w:val="24"/>
        </w:rPr>
      </w:pPr>
    </w:p>
    <w:p w:rsidR="00F3643D" w:rsidRDefault="008F78C9" w:rsidP="008F78C9">
      <w:pPr>
        <w:spacing w:line="240" w:lineRule="auto"/>
        <w:rPr>
          <w:rFonts w:ascii="Courier New" w:hAnsi="Courier New" w:cs="Courier New"/>
          <w:sz w:val="24"/>
          <w:szCs w:val="24"/>
        </w:rPr>
      </w:pPr>
      <w:r>
        <w:rPr>
          <w:rFonts w:ascii="Courier New" w:hAnsi="Courier New" w:cs="Courier New"/>
          <w:sz w:val="24"/>
          <w:szCs w:val="24"/>
        </w:rPr>
        <w:t xml:space="preserve">                                       (Davayı İkame Eden)</w:t>
      </w:r>
    </w:p>
    <w:p w:rsidR="008F78C9" w:rsidRDefault="008F78C9" w:rsidP="008F78C9">
      <w:pPr>
        <w:spacing w:line="240" w:lineRule="auto"/>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0"/>
        <w:rPr>
          <w:rFonts w:ascii="Courier New" w:hAnsi="Courier New" w:cs="Courier New"/>
          <w:sz w:val="24"/>
          <w:szCs w:val="24"/>
        </w:rPr>
      </w:pPr>
      <w:r>
        <w:rPr>
          <w:rFonts w:ascii="Courier New" w:hAnsi="Courier New" w:cs="Courier New"/>
          <w:sz w:val="24"/>
          <w:szCs w:val="24"/>
        </w:rPr>
        <w:t xml:space="preserve">                                              A r a s ı n d a. </w:t>
      </w:r>
    </w:p>
    <w:p w:rsidR="008F78C9" w:rsidRDefault="008F78C9" w:rsidP="008F78C9">
      <w:pPr>
        <w:rPr>
          <w:rFonts w:ascii="Courier New" w:hAnsi="Courier New" w:cs="Courier New"/>
          <w:sz w:val="24"/>
          <w:szCs w:val="24"/>
        </w:rPr>
      </w:pPr>
    </w:p>
    <w:p w:rsidR="008F78C9" w:rsidRDefault="008F78C9" w:rsidP="008F78C9">
      <w:pPr>
        <w:spacing w:after="0" w:line="240" w:lineRule="auto"/>
        <w:rPr>
          <w:rFonts w:ascii="Courier New" w:hAnsi="Courier New" w:cs="Courier New"/>
          <w:sz w:val="24"/>
          <w:szCs w:val="24"/>
        </w:rPr>
      </w:pPr>
      <w:r>
        <w:rPr>
          <w:rFonts w:ascii="Courier New" w:hAnsi="Courier New" w:cs="Courier New"/>
          <w:sz w:val="24"/>
          <w:szCs w:val="24"/>
        </w:rPr>
        <w:t xml:space="preserve">İstinaf eden namına: Avukat Feyzi </w:t>
      </w:r>
      <w:proofErr w:type="spellStart"/>
      <w:r>
        <w:rPr>
          <w:rFonts w:ascii="Courier New" w:hAnsi="Courier New" w:cs="Courier New"/>
          <w:sz w:val="24"/>
          <w:szCs w:val="24"/>
        </w:rPr>
        <w:t>Hansel</w:t>
      </w:r>
      <w:proofErr w:type="spellEnd"/>
      <w:r>
        <w:rPr>
          <w:rFonts w:ascii="Courier New" w:hAnsi="Courier New" w:cs="Courier New"/>
          <w:sz w:val="24"/>
          <w:szCs w:val="24"/>
        </w:rPr>
        <w:t xml:space="preserve"> adına ve şahsen </w:t>
      </w:r>
    </w:p>
    <w:p w:rsidR="008F78C9" w:rsidRDefault="008F78C9" w:rsidP="008F78C9">
      <w:pPr>
        <w:spacing w:after="120" w:line="240" w:lineRule="auto"/>
        <w:rPr>
          <w:rFonts w:ascii="Courier New" w:hAnsi="Courier New" w:cs="Courier New"/>
          <w:sz w:val="24"/>
          <w:szCs w:val="24"/>
        </w:rPr>
      </w:pPr>
      <w:r>
        <w:rPr>
          <w:rFonts w:ascii="Courier New" w:hAnsi="Courier New" w:cs="Courier New"/>
          <w:sz w:val="24"/>
          <w:szCs w:val="24"/>
        </w:rPr>
        <w:t xml:space="preserve">                     Avukat Salih Can </w:t>
      </w:r>
      <w:proofErr w:type="spellStart"/>
      <w:r>
        <w:rPr>
          <w:rFonts w:ascii="Courier New" w:hAnsi="Courier New" w:cs="Courier New"/>
          <w:sz w:val="24"/>
          <w:szCs w:val="24"/>
        </w:rPr>
        <w:t>Doratlı</w:t>
      </w:r>
      <w:proofErr w:type="spellEnd"/>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namına: Savcı </w:t>
      </w:r>
      <w:proofErr w:type="spellStart"/>
      <w:r>
        <w:rPr>
          <w:rFonts w:ascii="Courier New" w:hAnsi="Courier New" w:cs="Courier New"/>
          <w:sz w:val="24"/>
          <w:szCs w:val="24"/>
        </w:rPr>
        <w:t>Behrat</w:t>
      </w:r>
      <w:proofErr w:type="spellEnd"/>
      <w:r>
        <w:rPr>
          <w:rFonts w:ascii="Courier New" w:hAnsi="Courier New" w:cs="Courier New"/>
          <w:sz w:val="24"/>
          <w:szCs w:val="24"/>
        </w:rPr>
        <w:t xml:space="preserve"> Mavioğlu</w:t>
      </w:r>
    </w:p>
    <w:p w:rsidR="008F78C9" w:rsidRDefault="008F78C9" w:rsidP="008F78C9">
      <w:pPr>
        <w:spacing w:after="0" w:line="360" w:lineRule="auto"/>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                                 Yargıtay/Ceza No:49/2022</w:t>
      </w:r>
    </w:p>
    <w:p w:rsidR="008F78C9" w:rsidRDefault="008F78C9" w:rsidP="008F78C9">
      <w:pPr>
        <w:spacing w:after="0"/>
        <w:rPr>
          <w:rFonts w:ascii="Courier New" w:hAnsi="Courier New" w:cs="Courier New"/>
          <w:sz w:val="24"/>
          <w:szCs w:val="24"/>
        </w:rPr>
      </w:pPr>
      <w:r>
        <w:rPr>
          <w:rFonts w:ascii="Courier New" w:hAnsi="Courier New" w:cs="Courier New"/>
          <w:sz w:val="24"/>
          <w:szCs w:val="24"/>
        </w:rPr>
        <w:t xml:space="preserve">                            (Lefkoşa Ceza Dava No:8966/2021)</w:t>
      </w:r>
    </w:p>
    <w:p w:rsidR="008F78C9" w:rsidRDefault="008F78C9" w:rsidP="008F78C9">
      <w:pPr>
        <w:spacing w:line="360" w:lineRule="auto"/>
        <w:rPr>
          <w:rFonts w:ascii="Courier New" w:hAnsi="Courier New" w:cs="Courier New"/>
          <w:sz w:val="24"/>
          <w:szCs w:val="24"/>
        </w:rPr>
      </w:pPr>
    </w:p>
    <w:p w:rsidR="008F78C9" w:rsidRDefault="008F78C9" w:rsidP="008F78C9">
      <w:pPr>
        <w:spacing w:after="0"/>
        <w:rPr>
          <w:rFonts w:ascii="Courier New" w:hAnsi="Courier New" w:cs="Courier New"/>
          <w:sz w:val="24"/>
          <w:szCs w:val="24"/>
        </w:rPr>
      </w:pPr>
      <w:proofErr w:type="gramStart"/>
      <w:r>
        <w:rPr>
          <w:rFonts w:ascii="Courier New" w:hAnsi="Courier New" w:cs="Courier New"/>
          <w:sz w:val="24"/>
          <w:szCs w:val="24"/>
        </w:rPr>
        <w:t>İstinaf Eden: KKTC Başsavcısı, Lefkoşa.</w:t>
      </w:r>
      <w:proofErr w:type="gramEnd"/>
    </w:p>
    <w:p w:rsidR="008F78C9" w:rsidRDefault="008F78C9" w:rsidP="008F78C9">
      <w:pPr>
        <w:spacing w:after="0"/>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0" w:line="240" w:lineRule="auto"/>
        <w:rPr>
          <w:rFonts w:ascii="Courier New" w:hAnsi="Courier New" w:cs="Courier New"/>
          <w:sz w:val="24"/>
          <w:szCs w:val="24"/>
        </w:rPr>
      </w:pPr>
      <w:r>
        <w:rPr>
          <w:rFonts w:ascii="Courier New" w:hAnsi="Courier New" w:cs="Courier New"/>
          <w:sz w:val="24"/>
          <w:szCs w:val="24"/>
        </w:rPr>
        <w:t xml:space="preserve">                                   (Davayı İkame Eden)</w:t>
      </w:r>
    </w:p>
    <w:p w:rsidR="008F78C9" w:rsidRDefault="008F78C9" w:rsidP="008F78C9">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240" w:line="240" w:lineRule="auto"/>
        <w:rPr>
          <w:rFonts w:ascii="Courier New" w:hAnsi="Courier New" w:cs="Courier New"/>
          <w:sz w:val="24"/>
          <w:szCs w:val="24"/>
        </w:rPr>
      </w:pPr>
      <w:r>
        <w:rPr>
          <w:rFonts w:ascii="Courier New" w:hAnsi="Courier New" w:cs="Courier New"/>
          <w:sz w:val="24"/>
          <w:szCs w:val="24"/>
        </w:rPr>
        <w:t xml:space="preserve">                  İle</w:t>
      </w: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Meryem Özkurt, Merkezi Cezaevi- Lefkoşa.                                                                                                               </w:t>
      </w:r>
    </w:p>
    <w:p w:rsidR="008F78C9" w:rsidRDefault="008F78C9" w:rsidP="008F78C9">
      <w:pPr>
        <w:spacing w:after="0"/>
        <w:rPr>
          <w:rFonts w:ascii="Courier New" w:hAnsi="Courier New" w:cs="Courier New"/>
          <w:sz w:val="24"/>
          <w:szCs w:val="24"/>
        </w:rPr>
      </w:pPr>
      <w:r>
        <w:rPr>
          <w:rFonts w:ascii="Courier New" w:hAnsi="Courier New" w:cs="Courier New"/>
          <w:sz w:val="24"/>
          <w:szCs w:val="24"/>
        </w:rPr>
        <w:t xml:space="preserve">                                                (Sanık)</w:t>
      </w:r>
    </w:p>
    <w:p w:rsidR="00F3643D" w:rsidRDefault="00F3643D" w:rsidP="008F78C9">
      <w:pPr>
        <w:spacing w:after="0"/>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p>
    <w:p w:rsidR="008F78C9" w:rsidRDefault="008F78C9" w:rsidP="008F78C9">
      <w:pPr>
        <w:spacing w:line="360" w:lineRule="auto"/>
        <w:rPr>
          <w:rFonts w:ascii="Courier New" w:hAnsi="Courier New" w:cs="Courier New"/>
          <w:sz w:val="24"/>
          <w:szCs w:val="24"/>
        </w:rPr>
      </w:pPr>
      <w:r>
        <w:rPr>
          <w:rFonts w:ascii="Courier New" w:hAnsi="Courier New" w:cs="Courier New"/>
          <w:sz w:val="24"/>
          <w:szCs w:val="24"/>
        </w:rPr>
        <w:t xml:space="preserve">                                             A r a s ı n d a.</w:t>
      </w: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İstinaf eden namına: Savcı </w:t>
      </w:r>
      <w:proofErr w:type="spellStart"/>
      <w:r>
        <w:rPr>
          <w:rFonts w:ascii="Courier New" w:hAnsi="Courier New" w:cs="Courier New"/>
          <w:sz w:val="24"/>
          <w:szCs w:val="24"/>
        </w:rPr>
        <w:t>Behrat</w:t>
      </w:r>
      <w:proofErr w:type="spellEnd"/>
      <w:r>
        <w:rPr>
          <w:rFonts w:ascii="Courier New" w:hAnsi="Courier New" w:cs="Courier New"/>
          <w:sz w:val="24"/>
          <w:szCs w:val="24"/>
        </w:rPr>
        <w:t xml:space="preserve"> Mavioğlu</w:t>
      </w: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Aleyhine istinaf edilen namına: Avukat Feyzi </w:t>
      </w:r>
      <w:proofErr w:type="spellStart"/>
      <w:r>
        <w:rPr>
          <w:rFonts w:ascii="Courier New" w:hAnsi="Courier New" w:cs="Courier New"/>
          <w:sz w:val="24"/>
          <w:szCs w:val="24"/>
        </w:rPr>
        <w:t>Hansel</w:t>
      </w:r>
      <w:proofErr w:type="spellEnd"/>
      <w:r>
        <w:rPr>
          <w:rFonts w:ascii="Courier New" w:hAnsi="Courier New" w:cs="Courier New"/>
          <w:sz w:val="24"/>
          <w:szCs w:val="24"/>
        </w:rPr>
        <w:t xml:space="preserve"> adına ve şahsen Avukat Salih Can </w:t>
      </w:r>
      <w:proofErr w:type="spellStart"/>
      <w:r>
        <w:rPr>
          <w:rFonts w:ascii="Courier New" w:hAnsi="Courier New" w:cs="Courier New"/>
          <w:sz w:val="24"/>
          <w:szCs w:val="24"/>
        </w:rPr>
        <w:t>Doratlı</w:t>
      </w:r>
      <w:proofErr w:type="spellEnd"/>
    </w:p>
    <w:p w:rsidR="008F78C9" w:rsidRDefault="008F78C9" w:rsidP="008F78C9">
      <w:pPr>
        <w:spacing w:line="360" w:lineRule="auto"/>
        <w:rPr>
          <w:rFonts w:ascii="Courier New" w:hAnsi="Courier New" w:cs="Courier New"/>
          <w:sz w:val="24"/>
          <w:szCs w:val="24"/>
        </w:rPr>
      </w:pPr>
    </w:p>
    <w:p w:rsidR="008F78C9" w:rsidRDefault="008F78C9" w:rsidP="008F78C9">
      <w:pPr>
        <w:spacing w:line="360" w:lineRule="auto"/>
        <w:rPr>
          <w:rFonts w:ascii="Courier New" w:hAnsi="Courier New" w:cs="Courier New"/>
          <w:sz w:val="24"/>
          <w:szCs w:val="24"/>
        </w:rPr>
      </w:pPr>
      <w:r>
        <w:rPr>
          <w:rFonts w:ascii="Courier New" w:hAnsi="Courier New" w:cs="Courier New"/>
          <w:sz w:val="24"/>
          <w:szCs w:val="24"/>
        </w:rPr>
        <w:t xml:space="preserve">Lefkoşa Kaza Mahkemesi Yargıcı Mine Güçlüer </w:t>
      </w:r>
      <w:proofErr w:type="spellStart"/>
      <w:proofErr w:type="gramStart"/>
      <w:r>
        <w:rPr>
          <w:rFonts w:ascii="Courier New" w:hAnsi="Courier New" w:cs="Courier New"/>
          <w:sz w:val="24"/>
          <w:szCs w:val="24"/>
        </w:rPr>
        <w:t>Ozankaya’nın</w:t>
      </w:r>
      <w:proofErr w:type="spellEnd"/>
      <w:r>
        <w:rPr>
          <w:rFonts w:ascii="Courier New" w:hAnsi="Courier New" w:cs="Courier New"/>
          <w:sz w:val="24"/>
          <w:szCs w:val="24"/>
        </w:rPr>
        <w:t xml:space="preserve">  8966</w:t>
      </w:r>
      <w:proofErr w:type="gramEnd"/>
      <w:r>
        <w:rPr>
          <w:rFonts w:ascii="Courier New" w:hAnsi="Courier New" w:cs="Courier New"/>
          <w:sz w:val="24"/>
          <w:szCs w:val="24"/>
        </w:rPr>
        <w:t>/2021 sayılı davada, 7.6.2022 tarihinde verdiği karara karşı, Sanık No.2 ve İddia Makamı tarafından yapılan istinaflardır.</w:t>
      </w:r>
    </w:p>
    <w:p w:rsidR="008F78C9" w:rsidRDefault="008F78C9" w:rsidP="008F78C9">
      <w:pPr>
        <w:jc w:val="center"/>
        <w:rPr>
          <w:rFonts w:ascii="Courier New" w:hAnsi="Courier New" w:cs="Courier New"/>
          <w:b/>
          <w:sz w:val="24"/>
          <w:szCs w:val="24"/>
        </w:rPr>
      </w:pPr>
      <w:r>
        <w:rPr>
          <w:rFonts w:ascii="Courier New" w:hAnsi="Courier New" w:cs="Courier New"/>
          <w:b/>
          <w:sz w:val="24"/>
          <w:szCs w:val="24"/>
        </w:rPr>
        <w:t xml:space="preserve">------------  </w:t>
      </w:r>
    </w:p>
    <w:p w:rsidR="008F78C9" w:rsidRDefault="008F78C9" w:rsidP="008F78C9">
      <w:pPr>
        <w:spacing w:after="0"/>
        <w:jc w:val="center"/>
        <w:rPr>
          <w:rFonts w:ascii="Courier New" w:hAnsi="Courier New" w:cs="Courier New"/>
          <w:b/>
          <w:sz w:val="24"/>
          <w:szCs w:val="24"/>
          <w:u w:val="single"/>
        </w:rPr>
      </w:pPr>
      <w:r>
        <w:rPr>
          <w:rFonts w:ascii="Courier New" w:hAnsi="Courier New" w:cs="Courier New"/>
          <w:b/>
          <w:sz w:val="24"/>
          <w:szCs w:val="24"/>
          <w:u w:val="single"/>
        </w:rPr>
        <w:t>K A R A R</w:t>
      </w:r>
    </w:p>
    <w:p w:rsidR="00F3643D" w:rsidRDefault="00F3643D" w:rsidP="008F78C9">
      <w:pPr>
        <w:spacing w:after="0"/>
        <w:jc w:val="center"/>
        <w:rPr>
          <w:rFonts w:ascii="Courier New" w:hAnsi="Courier New" w:cs="Courier New"/>
          <w:b/>
          <w:sz w:val="24"/>
          <w:szCs w:val="24"/>
          <w:u w:val="single"/>
        </w:rPr>
      </w:pPr>
    </w:p>
    <w:p w:rsidR="008F78C9" w:rsidRDefault="008F78C9" w:rsidP="008F78C9">
      <w:pPr>
        <w:spacing w:after="0"/>
        <w:jc w:val="center"/>
        <w:rPr>
          <w:rFonts w:ascii="Courier New" w:hAnsi="Courier New" w:cs="Courier New"/>
          <w:b/>
          <w:sz w:val="24"/>
          <w:szCs w:val="24"/>
          <w:u w:val="single"/>
        </w:rPr>
      </w:pPr>
    </w:p>
    <w:p w:rsidR="008F78C9" w:rsidRDefault="008F78C9" w:rsidP="008F78C9">
      <w:pPr>
        <w:spacing w:after="0" w:line="360" w:lineRule="auto"/>
        <w:jc w:val="both"/>
        <w:rPr>
          <w:rFonts w:ascii="Courier New" w:hAnsi="Courier New" w:cs="Courier New"/>
          <w:sz w:val="24"/>
          <w:szCs w:val="24"/>
        </w:rPr>
      </w:pPr>
      <w:r w:rsidRPr="0060410F">
        <w:rPr>
          <w:rFonts w:ascii="Courier New" w:hAnsi="Courier New" w:cs="Courier New"/>
          <w:sz w:val="24"/>
          <w:szCs w:val="24"/>
          <w:u w:val="single"/>
        </w:rPr>
        <w:t xml:space="preserve">Beril </w:t>
      </w:r>
      <w:proofErr w:type="spellStart"/>
      <w:r w:rsidRPr="0060410F">
        <w:rPr>
          <w:rFonts w:ascii="Courier New" w:hAnsi="Courier New" w:cs="Courier New"/>
          <w:sz w:val="24"/>
          <w:szCs w:val="24"/>
          <w:u w:val="single"/>
        </w:rPr>
        <w:t>Çağdal</w:t>
      </w:r>
      <w:proofErr w:type="spellEnd"/>
      <w:r>
        <w:rPr>
          <w:rFonts w:ascii="Courier New" w:hAnsi="Courier New" w:cs="Courier New"/>
          <w:sz w:val="24"/>
          <w:szCs w:val="24"/>
        </w:rPr>
        <w:t>: Yargıtay/Ceza 46/2022 sayılı istinafta Sanık No.2 Lefkoşa Kaza Mahkemesinin 8966/2021 sayılı ceza davasında kendisine verdiği hapislik cezası aleyhine istinaf etmiştir. Yargıtay/Ceza 49/2022 sayılı istinaf ise aynı davada verilen cezaya ilişkin olarak Başsavcılık tarafından dosyalanmıştır. Her iki istinafın birleştirilerek dinlenmesi uygun görülmüş-tür. Yargıtay/Ceza 46/2022 sayılı istinafta istinaf eden Sanık No.2 bundan böyle sadece Sanık, Yargıtay/Ceza 49/2022 sayılı istinafta istinaf eden İddia Makamı ise sadece İddia Makamı olarak anılacaktır.</w:t>
      </w:r>
    </w:p>
    <w:p w:rsidR="007E5CA1"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r>
    </w:p>
    <w:p w:rsidR="008F78C9" w:rsidRDefault="008F78C9" w:rsidP="007E5CA1">
      <w:pPr>
        <w:spacing w:after="0" w:line="360" w:lineRule="auto"/>
        <w:ind w:firstLine="708"/>
        <w:jc w:val="both"/>
        <w:rPr>
          <w:rFonts w:ascii="Courier New" w:hAnsi="Courier New" w:cs="Courier New"/>
          <w:sz w:val="24"/>
          <w:szCs w:val="24"/>
        </w:rPr>
      </w:pPr>
      <w:r>
        <w:rPr>
          <w:rFonts w:ascii="Courier New" w:hAnsi="Courier New" w:cs="Courier New"/>
          <w:sz w:val="24"/>
          <w:szCs w:val="24"/>
        </w:rPr>
        <w:t>İddia Makamı tarafından Sanık ve Cem Özlem Emre aleyhine Lefkoşa Kaza Mahkemesi huzurundaki 8966/2021 sayılı dava ile aşağıdaki ithamlar getirilmiştir:</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“1.Dava: Fasıl 154 Ceza Yasasının 20.maddesi ile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birlikte</w:t>
      </w:r>
      <w:proofErr w:type="gramEnd"/>
      <w:r>
        <w:rPr>
          <w:rFonts w:ascii="Courier New" w:hAnsi="Courier New" w:cs="Courier New"/>
          <w:sz w:val="24"/>
          <w:szCs w:val="24"/>
        </w:rPr>
        <w:t xml:space="preserve"> 59/1993 sayılı yasa ile tadil edilen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5/1976 Seçim ve Halkoylaması Yasası’nın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80,190(3)(B) maddesine aykırı, 06.10.2020 ve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08.10.2020 tarihinde, Lefkoşa’da, Seçim ve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Halkoylaması işlerinin düzenli olarak yürütül-</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mesini</w:t>
      </w:r>
      <w:proofErr w:type="spellEnd"/>
      <w:r>
        <w:rPr>
          <w:rFonts w:ascii="Courier New" w:hAnsi="Courier New" w:cs="Courier New"/>
          <w:sz w:val="24"/>
          <w:szCs w:val="24"/>
        </w:rPr>
        <w:t xml:space="preserve"> sağlamak amacıyla, yasaya aykırı </w:t>
      </w:r>
      <w:proofErr w:type="spellStart"/>
      <w:r>
        <w:rPr>
          <w:rFonts w:ascii="Courier New" w:hAnsi="Courier New" w:cs="Courier New"/>
          <w:sz w:val="24"/>
          <w:szCs w:val="24"/>
        </w:rPr>
        <w:t>davra</w:t>
      </w:r>
      <w:proofErr w:type="spellEnd"/>
      <w:r>
        <w:rPr>
          <w:rFonts w:ascii="Courier New" w:hAnsi="Courier New" w:cs="Courier New"/>
          <w:sz w:val="24"/>
          <w:szCs w:val="24"/>
        </w:rPr>
        <w:t>-</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narak</w:t>
      </w:r>
      <w:proofErr w:type="spellEnd"/>
      <w:r>
        <w:rPr>
          <w:rFonts w:ascii="Courier New" w:hAnsi="Courier New" w:cs="Courier New"/>
          <w:sz w:val="24"/>
          <w:szCs w:val="24"/>
        </w:rPr>
        <w:t xml:space="preserve"> keza kurul başkanı tarafından alınan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ve önerilere, ihtara rağmen uymamak.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Yani, Bayrak Radyo ve Televizyon Kurumu’nun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müdürü</w:t>
      </w:r>
      <w:proofErr w:type="gramEnd"/>
      <w:r>
        <w:rPr>
          <w:rFonts w:ascii="Courier New" w:hAnsi="Courier New" w:cs="Courier New"/>
          <w:sz w:val="24"/>
          <w:szCs w:val="24"/>
        </w:rPr>
        <w:t xml:space="preserve"> ve haber amiri olarak görev yaptıkları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esnada</w:t>
      </w:r>
      <w:proofErr w:type="gramEnd"/>
      <w:r>
        <w:rPr>
          <w:rFonts w:ascii="Courier New" w:hAnsi="Courier New" w:cs="Courier New"/>
          <w:sz w:val="24"/>
          <w:szCs w:val="24"/>
        </w:rPr>
        <w:t xml:space="preserve">, </w:t>
      </w:r>
      <w:proofErr w:type="spellStart"/>
      <w:r>
        <w:rPr>
          <w:rFonts w:ascii="Courier New" w:hAnsi="Courier New" w:cs="Courier New"/>
          <w:sz w:val="24"/>
          <w:szCs w:val="24"/>
        </w:rPr>
        <w:t>Geçitköy’de</w:t>
      </w:r>
      <w:proofErr w:type="spellEnd"/>
      <w:r>
        <w:rPr>
          <w:rFonts w:ascii="Courier New" w:hAnsi="Courier New" w:cs="Courier New"/>
          <w:sz w:val="24"/>
          <w:szCs w:val="24"/>
        </w:rPr>
        <w:t xml:space="preserve"> gerçekleştirilen baraj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açılışı</w:t>
      </w:r>
      <w:proofErr w:type="gramEnd"/>
      <w:r>
        <w:rPr>
          <w:rFonts w:ascii="Courier New" w:hAnsi="Courier New" w:cs="Courier New"/>
          <w:sz w:val="24"/>
          <w:szCs w:val="24"/>
        </w:rPr>
        <w:t xml:space="preserve"> töreni ile Kapalı Maraş’ta düzenlenen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tören</w:t>
      </w:r>
      <w:proofErr w:type="gramEnd"/>
      <w:r>
        <w:rPr>
          <w:rFonts w:ascii="Courier New" w:hAnsi="Courier New" w:cs="Courier New"/>
          <w:sz w:val="24"/>
          <w:szCs w:val="24"/>
        </w:rPr>
        <w:t xml:space="preserve"> ile ilgili olarak program yapıldığı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sırada</w:t>
      </w:r>
      <w:proofErr w:type="gramEnd"/>
      <w:r>
        <w:rPr>
          <w:rFonts w:ascii="Courier New" w:hAnsi="Courier New" w:cs="Courier New"/>
          <w:sz w:val="24"/>
          <w:szCs w:val="24"/>
        </w:rPr>
        <w:t xml:space="preserve"> seçim yasakları olmasına rağmen yayını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devam</w:t>
      </w:r>
      <w:proofErr w:type="gramEnd"/>
      <w:r>
        <w:rPr>
          <w:rFonts w:ascii="Courier New" w:hAnsi="Courier New" w:cs="Courier New"/>
          <w:sz w:val="24"/>
          <w:szCs w:val="24"/>
        </w:rPr>
        <w:t xml:space="preserve"> ettirmek suretiyle Seçim ve Halkoylaması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Yasasına aykırı harekette bulunmak.</w:t>
      </w:r>
      <w:proofErr w:type="gramEnd"/>
    </w:p>
    <w:p w:rsidR="008F78C9" w:rsidRDefault="008F78C9" w:rsidP="008F78C9">
      <w:pPr>
        <w:spacing w:after="0" w:line="240" w:lineRule="auto"/>
        <w:jc w:val="both"/>
        <w:rPr>
          <w:rFonts w:ascii="Courier New" w:hAnsi="Courier New" w:cs="Courier New"/>
          <w:sz w:val="24"/>
          <w:szCs w:val="24"/>
        </w:rPr>
      </w:pP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2.Dava: Fasıl 154 Ceza Yasasının 20.maddesi ile birlik-</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te 59/1993 sayılı yasa ile tadil edilen 5/1976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Seçim ve Halkoylaması Yasası’nın 170.maddesine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aykırı</w:t>
      </w:r>
      <w:proofErr w:type="gramEnd"/>
      <w:r>
        <w:rPr>
          <w:rFonts w:ascii="Courier New" w:hAnsi="Courier New" w:cs="Courier New"/>
          <w:sz w:val="24"/>
          <w:szCs w:val="24"/>
        </w:rPr>
        <w:t xml:space="preserve">, birinci davada belirtilen tarih ve </w:t>
      </w:r>
      <w:proofErr w:type="spellStart"/>
      <w:r>
        <w:rPr>
          <w:rFonts w:ascii="Courier New" w:hAnsi="Courier New" w:cs="Courier New"/>
          <w:sz w:val="24"/>
          <w:szCs w:val="24"/>
        </w:rPr>
        <w:t>ma</w:t>
      </w:r>
      <w:proofErr w:type="spellEnd"/>
      <w:r>
        <w:rPr>
          <w:rFonts w:ascii="Courier New" w:hAnsi="Courier New" w:cs="Courier New"/>
          <w:sz w:val="24"/>
          <w:szCs w:val="24"/>
        </w:rPr>
        <w:t>-</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halde</w:t>
      </w:r>
      <w:proofErr w:type="gramEnd"/>
      <w:r>
        <w:rPr>
          <w:rFonts w:ascii="Courier New" w:hAnsi="Courier New" w:cs="Courier New"/>
          <w:sz w:val="24"/>
          <w:szCs w:val="24"/>
        </w:rPr>
        <w:t xml:space="preserve">, Seçim ve Halkoylaması işlerinin düzenli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yürütülmesini sağlamak amacıyla, kurul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başkanı</w:t>
      </w:r>
      <w:proofErr w:type="gramEnd"/>
      <w:r>
        <w:rPr>
          <w:rFonts w:ascii="Courier New" w:hAnsi="Courier New" w:cs="Courier New"/>
          <w:sz w:val="24"/>
          <w:szCs w:val="24"/>
        </w:rPr>
        <w:t xml:space="preserve"> tarafından alınan karar ve önerilere,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ihtara</w:t>
      </w:r>
      <w:proofErr w:type="gramEnd"/>
      <w:r>
        <w:rPr>
          <w:rFonts w:ascii="Courier New" w:hAnsi="Courier New" w:cs="Courier New"/>
          <w:sz w:val="24"/>
          <w:szCs w:val="24"/>
        </w:rPr>
        <w:t xml:space="preserve"> rağmen uymamak. Yani, 1.davanın suç </w:t>
      </w:r>
      <w:proofErr w:type="spellStart"/>
      <w:r>
        <w:rPr>
          <w:rFonts w:ascii="Courier New" w:hAnsi="Courier New" w:cs="Courier New"/>
          <w:sz w:val="24"/>
          <w:szCs w:val="24"/>
        </w:rPr>
        <w:t>taf</w:t>
      </w:r>
      <w:proofErr w:type="spellEnd"/>
      <w:r>
        <w:rPr>
          <w:rFonts w:ascii="Courier New" w:hAnsi="Courier New" w:cs="Courier New"/>
          <w:sz w:val="24"/>
          <w:szCs w:val="24"/>
        </w:rPr>
        <w:t>-</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silatında</w:t>
      </w:r>
      <w:proofErr w:type="spellEnd"/>
      <w:r>
        <w:rPr>
          <w:rFonts w:ascii="Courier New" w:hAnsi="Courier New" w:cs="Courier New"/>
          <w:sz w:val="24"/>
          <w:szCs w:val="24"/>
        </w:rPr>
        <w:t xml:space="preserve"> belirtilen yayını gerçekleştirdikleri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esnada</w:t>
      </w:r>
      <w:proofErr w:type="gramEnd"/>
      <w:r>
        <w:rPr>
          <w:rFonts w:ascii="Courier New" w:hAnsi="Courier New" w:cs="Courier New"/>
          <w:sz w:val="24"/>
          <w:szCs w:val="24"/>
        </w:rPr>
        <w:t xml:space="preserve">, Yüksek Seçim Kurulu tarafından </w:t>
      </w:r>
      <w:proofErr w:type="spellStart"/>
      <w:r>
        <w:rPr>
          <w:rFonts w:ascii="Courier New" w:hAnsi="Courier New" w:cs="Courier New"/>
          <w:sz w:val="24"/>
          <w:szCs w:val="24"/>
        </w:rPr>
        <w:t>kendile</w:t>
      </w:r>
      <w:proofErr w:type="spellEnd"/>
      <w:r>
        <w:rPr>
          <w:rFonts w:ascii="Courier New" w:hAnsi="Courier New" w:cs="Courier New"/>
          <w:sz w:val="24"/>
          <w:szCs w:val="24"/>
        </w:rPr>
        <w:t xml:space="preserv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rine</w:t>
      </w:r>
      <w:proofErr w:type="spellEnd"/>
      <w:r>
        <w:rPr>
          <w:rFonts w:ascii="Courier New" w:hAnsi="Courier New" w:cs="Courier New"/>
          <w:sz w:val="24"/>
          <w:szCs w:val="24"/>
        </w:rPr>
        <w:t xml:space="preserve"> yayını durdurmaları yönünde gerekli ikazın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yapılmış</w:t>
      </w:r>
      <w:proofErr w:type="gramEnd"/>
      <w:r>
        <w:rPr>
          <w:rFonts w:ascii="Courier New" w:hAnsi="Courier New" w:cs="Courier New"/>
          <w:sz w:val="24"/>
          <w:szCs w:val="24"/>
        </w:rPr>
        <w:t xml:space="preserve"> olmasına rağmen yayını durdurmamak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suretiyle</w:t>
      </w:r>
      <w:proofErr w:type="gramEnd"/>
      <w:r>
        <w:rPr>
          <w:rFonts w:ascii="Courier New" w:hAnsi="Courier New" w:cs="Courier New"/>
          <w:sz w:val="24"/>
          <w:szCs w:val="24"/>
        </w:rPr>
        <w:t xml:space="preserve"> seçim kurullarının karar ve tedbirle-</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rine</w:t>
      </w:r>
      <w:proofErr w:type="spellEnd"/>
      <w:r>
        <w:rPr>
          <w:rFonts w:ascii="Courier New" w:hAnsi="Courier New" w:cs="Courier New"/>
          <w:sz w:val="24"/>
          <w:szCs w:val="24"/>
        </w:rPr>
        <w:t xml:space="preserve"> uymamak.”</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Cem Özlem Emre aleyhindeki dava İddia Makamı tarafından Fasıl 155 Madde 91 tahtında geri çekildiğinden, bu kişi aleyhindeki davalardan serbest kaldı. Sanık ise aleyhine </w:t>
      </w:r>
      <w:proofErr w:type="spellStart"/>
      <w:r>
        <w:rPr>
          <w:rFonts w:ascii="Courier New" w:hAnsi="Courier New" w:cs="Courier New"/>
          <w:sz w:val="24"/>
          <w:szCs w:val="24"/>
        </w:rPr>
        <w:t>geti-rilen</w:t>
      </w:r>
      <w:proofErr w:type="spellEnd"/>
      <w:r>
        <w:rPr>
          <w:rFonts w:ascii="Courier New" w:hAnsi="Courier New" w:cs="Courier New"/>
          <w:sz w:val="24"/>
          <w:szCs w:val="24"/>
        </w:rPr>
        <w:t xml:space="preserve"> ithamları kabul etti. İddia </w:t>
      </w:r>
      <w:proofErr w:type="spellStart"/>
      <w:r>
        <w:rPr>
          <w:rFonts w:ascii="Courier New" w:hAnsi="Courier New" w:cs="Courier New"/>
          <w:sz w:val="24"/>
          <w:szCs w:val="24"/>
        </w:rPr>
        <w:t>Makamı’nın</w:t>
      </w:r>
      <w:proofErr w:type="spellEnd"/>
      <w:r>
        <w:rPr>
          <w:rFonts w:ascii="Courier New" w:hAnsi="Courier New" w:cs="Courier New"/>
          <w:sz w:val="24"/>
          <w:szCs w:val="24"/>
        </w:rPr>
        <w:t xml:space="preserve"> olguları aktarma-</w:t>
      </w:r>
      <w:proofErr w:type="spellStart"/>
      <w:r>
        <w:rPr>
          <w:rFonts w:ascii="Courier New" w:hAnsi="Courier New" w:cs="Courier New"/>
          <w:sz w:val="24"/>
          <w:szCs w:val="24"/>
        </w:rPr>
        <w:t>sı</w:t>
      </w:r>
      <w:proofErr w:type="spellEnd"/>
      <w:r>
        <w:rPr>
          <w:rFonts w:ascii="Courier New" w:hAnsi="Courier New" w:cs="Courier New"/>
          <w:sz w:val="24"/>
          <w:szCs w:val="24"/>
        </w:rPr>
        <w:t>, Sanık Avukatının ise hafifletici sebepleri sunması sonra-</w:t>
      </w:r>
      <w:proofErr w:type="spellStart"/>
      <w:r>
        <w:rPr>
          <w:rFonts w:ascii="Courier New" w:hAnsi="Courier New" w:cs="Courier New"/>
          <w:sz w:val="24"/>
          <w:szCs w:val="24"/>
        </w:rPr>
        <w:t>sında</w:t>
      </w:r>
      <w:proofErr w:type="spellEnd"/>
      <w:r>
        <w:rPr>
          <w:rFonts w:ascii="Courier New" w:hAnsi="Courier New" w:cs="Courier New"/>
          <w:sz w:val="24"/>
          <w:szCs w:val="24"/>
        </w:rPr>
        <w:t xml:space="preserve"> Lefkoşa Kaza Mahkemesi Sanığı aleyhindeki davalardan suçlu bulup mahkûm etti ve birlikte çekilmek üzere 1.davadan 2 ay, 2.davadan 20 gün hapis cezasına çarptırdı.</w:t>
      </w:r>
    </w:p>
    <w:p w:rsidR="007E5CA1"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r>
    </w:p>
    <w:p w:rsidR="008F78C9" w:rsidRDefault="008F78C9" w:rsidP="007E5CA1">
      <w:pPr>
        <w:spacing w:after="0" w:line="360" w:lineRule="auto"/>
        <w:ind w:firstLine="360"/>
        <w:jc w:val="both"/>
        <w:rPr>
          <w:rFonts w:ascii="Courier New" w:hAnsi="Courier New" w:cs="Courier New"/>
          <w:sz w:val="24"/>
          <w:szCs w:val="24"/>
        </w:rPr>
      </w:pPr>
      <w:r>
        <w:rPr>
          <w:rFonts w:ascii="Courier New" w:hAnsi="Courier New" w:cs="Courier New"/>
          <w:sz w:val="24"/>
          <w:szCs w:val="24"/>
        </w:rPr>
        <w:t>Alt Mahkeme tutanakları incelendiği zaman, huzurumuzdaki istinafa konu ihtilafsız olgular şöyle özetlenebilir:</w:t>
      </w:r>
    </w:p>
    <w:p w:rsidR="00F3643D" w:rsidRDefault="00F3643D" w:rsidP="007E5CA1">
      <w:pPr>
        <w:spacing w:after="0" w:line="360" w:lineRule="auto"/>
        <w:ind w:firstLine="360"/>
        <w:jc w:val="both"/>
        <w:rPr>
          <w:rFonts w:ascii="Courier New" w:hAnsi="Courier New" w:cs="Courier New"/>
          <w:sz w:val="24"/>
          <w:szCs w:val="24"/>
        </w:rPr>
      </w:pPr>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Sanık dava konusu zamanda BRTK Müdürü idi.</w:t>
      </w:r>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 xml:space="preserve">5/1976 sayılı Seçim ve Halkoylaması Yasası tahtında, dava konusu zamanda Devlet, Kamu İktisadi Teşebbüsleri, yerel kuruluşlar ve bunlara bağlı daire ve müessese ve ortaklık ile diğer kamu tüzel kişiliğine sahip kuruluşlara ait kaynaklardan yapılan iş hizmetler dolayısıyla açılış ve temel atma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tören düzenlemek, nutuk söylemek, demeç vermek ve bunlar hakkında her türlü araçla yayınlarda bulunmak yasaktı.</w:t>
      </w:r>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proofErr w:type="gramStart"/>
      <w:r>
        <w:rPr>
          <w:rFonts w:ascii="Courier New" w:hAnsi="Courier New" w:cs="Courier New"/>
          <w:sz w:val="24"/>
          <w:szCs w:val="24"/>
        </w:rPr>
        <w:lastRenderedPageBreak/>
        <w:t xml:space="preserve">Yüksek Seçim Kurulu 6.10.2020 tarihli 156/2020 sayılı karar ile 11.10.2020 tarihinde yapılacak Cumhurbaşkanlığı seçimi ve halkoylamasının düzen içerisinde yönetimini ve dürüstlüğünü etkileyecek her türlü davranıştan sakınılma-sının zorunluluğunu hatırlatarak </w:t>
      </w:r>
      <w:proofErr w:type="spellStart"/>
      <w:r>
        <w:rPr>
          <w:rFonts w:ascii="Courier New" w:hAnsi="Courier New" w:cs="Courier New"/>
          <w:sz w:val="24"/>
          <w:szCs w:val="24"/>
        </w:rPr>
        <w:t>Geçitköy</w:t>
      </w:r>
      <w:proofErr w:type="spellEnd"/>
      <w:r>
        <w:rPr>
          <w:rFonts w:ascii="Courier New" w:hAnsi="Courier New" w:cs="Courier New"/>
          <w:sz w:val="24"/>
          <w:szCs w:val="24"/>
        </w:rPr>
        <w:t xml:space="preserve"> Barajı’nda 6.10.2020 tarihinde yapılması olası törende nutuk ve demeç verilmemesi için gerekli tedbirlerin alınmasına karar vermiştir.</w:t>
      </w:r>
      <w:proofErr w:type="gramEnd"/>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 xml:space="preserve">Yüksek Seçim Kurulu, 6.10.2020 tarihinde 158/2020 sayılı bir karar ile BRT 1 kanalında düzenlenen törene </w:t>
      </w:r>
      <w:proofErr w:type="gramStart"/>
      <w:r>
        <w:rPr>
          <w:rFonts w:ascii="Courier New" w:hAnsi="Courier New" w:cs="Courier New"/>
          <w:sz w:val="24"/>
          <w:szCs w:val="24"/>
        </w:rPr>
        <w:t>ait  görüntülerin</w:t>
      </w:r>
      <w:proofErr w:type="gramEnd"/>
      <w:r>
        <w:rPr>
          <w:rFonts w:ascii="Courier New" w:hAnsi="Courier New" w:cs="Courier New"/>
          <w:sz w:val="24"/>
          <w:szCs w:val="24"/>
        </w:rPr>
        <w:t xml:space="preserve"> canlı olarak yayınlandığını tespit etmesi üzerine yayına son verilmesi için Yayın Yüksek Kurulu ve </w:t>
      </w:r>
      <w:proofErr w:type="spellStart"/>
      <w:r>
        <w:rPr>
          <w:rFonts w:ascii="Courier New" w:hAnsi="Courier New" w:cs="Courier New"/>
          <w:sz w:val="24"/>
          <w:szCs w:val="24"/>
        </w:rPr>
        <w:t>BRTK’ya</w:t>
      </w:r>
      <w:proofErr w:type="spellEnd"/>
      <w:r>
        <w:rPr>
          <w:rFonts w:ascii="Courier New" w:hAnsi="Courier New" w:cs="Courier New"/>
          <w:sz w:val="24"/>
          <w:szCs w:val="24"/>
        </w:rPr>
        <w:t xml:space="preserve"> bildirim yapılmasına karar vermiştir.</w:t>
      </w:r>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 xml:space="preserve">Alınan kararlar, Yüksek Seçim Kurulu Genel Sekreterliği tarafından Sanığa, </w:t>
      </w:r>
      <w:proofErr w:type="spellStart"/>
      <w:r>
        <w:rPr>
          <w:rFonts w:ascii="Courier New" w:hAnsi="Courier New" w:cs="Courier New"/>
          <w:sz w:val="24"/>
          <w:szCs w:val="24"/>
        </w:rPr>
        <w:t>BRTK’ya</w:t>
      </w:r>
      <w:proofErr w:type="spellEnd"/>
      <w:r>
        <w:rPr>
          <w:rFonts w:ascii="Courier New" w:hAnsi="Courier New" w:cs="Courier New"/>
          <w:sz w:val="24"/>
          <w:szCs w:val="24"/>
        </w:rPr>
        <w:t xml:space="preserve"> ve Yayın Yüksek Kurulu’na e-mail yoluyla ve </w:t>
      </w:r>
      <w:proofErr w:type="spellStart"/>
      <w:r>
        <w:rPr>
          <w:rFonts w:ascii="Courier New" w:hAnsi="Courier New" w:cs="Courier New"/>
          <w:sz w:val="24"/>
          <w:szCs w:val="24"/>
        </w:rPr>
        <w:t>telefoniyen</w:t>
      </w:r>
      <w:proofErr w:type="spellEnd"/>
      <w:r>
        <w:rPr>
          <w:rFonts w:ascii="Courier New" w:hAnsi="Courier New" w:cs="Courier New"/>
          <w:sz w:val="24"/>
          <w:szCs w:val="24"/>
        </w:rPr>
        <w:t xml:space="preserve"> bildirilmiştir.</w:t>
      </w:r>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YSK’nın 158/2020 sayılı kararı almış olduğu Yayın Yüksek Kurulu Başkanı tarafından da Sanığa bildirilmiştir.</w:t>
      </w:r>
    </w:p>
    <w:p w:rsidR="008F78C9" w:rsidRDefault="008F78C9" w:rsidP="008F78C9">
      <w:pPr>
        <w:pStyle w:val="ListeParagraf"/>
        <w:numPr>
          <w:ilvl w:val="0"/>
          <w:numId w:val="2"/>
        </w:numPr>
        <w:spacing w:after="0" w:line="360" w:lineRule="auto"/>
        <w:jc w:val="both"/>
        <w:rPr>
          <w:rFonts w:ascii="Courier New" w:hAnsi="Courier New" w:cs="Courier New"/>
          <w:sz w:val="24"/>
          <w:szCs w:val="24"/>
        </w:rPr>
      </w:pPr>
      <w:r>
        <w:rPr>
          <w:rFonts w:ascii="Courier New" w:hAnsi="Courier New" w:cs="Courier New"/>
          <w:sz w:val="24"/>
          <w:szCs w:val="24"/>
        </w:rPr>
        <w:t>Sanık konu yayını durdurmamıştır.</w:t>
      </w:r>
    </w:p>
    <w:p w:rsidR="008F78C9" w:rsidRDefault="008F78C9" w:rsidP="008F78C9">
      <w:pPr>
        <w:pStyle w:val="ListeParagraf"/>
        <w:numPr>
          <w:ilvl w:val="0"/>
          <w:numId w:val="2"/>
        </w:numPr>
        <w:spacing w:after="0"/>
        <w:jc w:val="both"/>
        <w:rPr>
          <w:rFonts w:ascii="Courier New" w:hAnsi="Courier New" w:cs="Courier New"/>
          <w:sz w:val="24"/>
          <w:szCs w:val="24"/>
        </w:rPr>
      </w:pPr>
      <w:r>
        <w:rPr>
          <w:rFonts w:ascii="Courier New" w:hAnsi="Courier New" w:cs="Courier New"/>
          <w:sz w:val="24"/>
          <w:szCs w:val="24"/>
        </w:rPr>
        <w:t xml:space="preserve">Sanığa yazılı dava tebliği yapıldığında, “BRTK 50/1983 sayılı Yasa ile kurulmuş bir kamu hizmeti yayıncılığı yapan bir kurumdur. Aleyhimize getirilen ithamı kabul etmiyoruz” şeklinde bir yanıt vermiştir. </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tarafından dosyalanan 46/2022 sayılı istinaf ihbar-namesinde yer alan istinaf sebepleri aynen şöyledir:</w:t>
      </w:r>
    </w:p>
    <w:p w:rsidR="008F78C9" w:rsidRDefault="008F78C9" w:rsidP="008F78C9">
      <w:pPr>
        <w:spacing w:after="0"/>
        <w:jc w:val="both"/>
        <w:rPr>
          <w:rFonts w:ascii="Courier New" w:hAnsi="Courier New" w:cs="Courier New"/>
          <w:sz w:val="24"/>
          <w:szCs w:val="24"/>
        </w:rPr>
      </w:pP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“1.Muhterem Kaza Mahkemesi, İstinaf Eden Sanığın Avukatı </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vasıtasıyle</w:t>
      </w:r>
      <w:proofErr w:type="spellEnd"/>
      <w:r>
        <w:rPr>
          <w:rFonts w:ascii="Courier New" w:hAnsi="Courier New" w:cs="Courier New"/>
          <w:sz w:val="24"/>
          <w:szCs w:val="24"/>
        </w:rPr>
        <w:t xml:space="preserve"> serdetmiş olduğu, yaşı, eğitimi, kariyeri, sabıkasız bir kimse oluşu ve sair hafifletici sebepleri yeterince dikkate almayıp birinci itham için iki ay ve ikinci itham için 20 gün hapis cezası takdir etmekle hata etmiştir ve/veya verilen bu ceza, bahis konusu hafifletici nedenler yeterince ve/veya hiç dikkate alınmadığından fahiştir.</w:t>
      </w:r>
      <w:proofErr w:type="gramEnd"/>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2.Muhterem Kaza Mahkemesi, Sanığa ceza takdir ederken, meselenin kendine has olgularını ve/veya aynı anda aynı ve/veya benzer suçları işleyen diğer kişi ve/veya kuruluşlarla ilgili hiçbir cezai işlem yapılmamış ve/veya yapılamamış olduğunu yeterince ve/veya hiç dikkate almamıştır</w:t>
      </w:r>
      <w:r w:rsidR="007D3DD3">
        <w:rPr>
          <w:rFonts w:ascii="Courier New" w:hAnsi="Courier New" w:cs="Courier New"/>
          <w:sz w:val="24"/>
          <w:szCs w:val="24"/>
        </w:rPr>
        <w:t>.</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 xml:space="preserve">3.Muhterem Kaza Mahkemesi, Sanığa ceza takdir ederken, sanığın suçun işlendiği esnada kamu görevi yürütmekte olmasına gereğinden fazla ve/veya çok fazla önem verdi ve/veya ulusal yayın lisansına ve/veya yetkisine sahip olan ve aynı anda aynı ve/veya benzer suçları işleyen özel radyo ve televizyonların yaptığı yayıncılık faaliyetinin de bir kamu hizmeti olduğunu dikkate almamakla ve/veya </w:t>
      </w:r>
      <w:proofErr w:type="spellStart"/>
      <w:r>
        <w:rPr>
          <w:rFonts w:ascii="Courier New" w:hAnsi="Courier New" w:cs="Courier New"/>
          <w:sz w:val="24"/>
          <w:szCs w:val="24"/>
        </w:rPr>
        <w:t>gözardı</w:t>
      </w:r>
      <w:proofErr w:type="spellEnd"/>
      <w:r>
        <w:rPr>
          <w:rFonts w:ascii="Courier New" w:hAnsi="Courier New" w:cs="Courier New"/>
          <w:sz w:val="24"/>
          <w:szCs w:val="24"/>
        </w:rPr>
        <w:t xml:space="preserve"> etmekle hata etti. </w:t>
      </w:r>
      <w:proofErr w:type="gramEnd"/>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4.Muhterem Kaza Mahkemesi, Sanığa ceza takdir ederken, ibret verici ve caydırıcı ceza vermek gerektiğine karar vermekle hata etti. </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5.Muhterem Kaza Mahkemesi, kararında yaygın suçlara caydırıcı ceza verilmesi gerektiği hususuna değindikten yaygın olmayan bu suç ile ilgili olarak caydırıcı ve/veya hürriyeti bağlayıcı bir ceza vermekle hata etti.</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6.Muhterem Kaza Mahkemesi, ceza takdir ederken sanığın kişisel durumunu dikkate almamakla ve/veya gerektiği derecede dikkate almamakla hata etmiştir.</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7.Muhterem Kaza Mahkemesi, suç ile orantılı olmayan, fahiş bir cezaya hükmetmekle hata etmiştir.</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8.Muhterem Kaza Mahkemesi, ceza takdir ederken sanığın sabıkasız bir kimse oluşunu ve uzun yıllardır, son derece </w:t>
      </w:r>
      <w:proofErr w:type="gramStart"/>
      <w:r>
        <w:rPr>
          <w:rFonts w:ascii="Courier New" w:hAnsi="Courier New" w:cs="Courier New"/>
          <w:sz w:val="24"/>
          <w:szCs w:val="24"/>
        </w:rPr>
        <w:t>prestijli</w:t>
      </w:r>
      <w:proofErr w:type="gramEnd"/>
      <w:r>
        <w:rPr>
          <w:rFonts w:ascii="Courier New" w:hAnsi="Courier New" w:cs="Courier New"/>
          <w:sz w:val="24"/>
          <w:szCs w:val="24"/>
        </w:rPr>
        <w:t xml:space="preserve"> kamu görevlerinde bulunmuş eğitim sahibi bir kimse olduğunu dikkate almamakla ve/veya gerektiği ölçüde dikkate almamakla hata etmiştir.</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9.Muhterem Kaza Mahkemesi, cezaların şahsiliği prensibine gerekli önemi vermeden ceza takdir etmekle hata etmiştir.</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10.Muhterem Kaza Mahkemesi, suça konu fiil, suçun işleniş biçimi, huzurundaki olgular ve sanığın kişisel durumu bir bütün olarak değerlendirildiğinde, sanığa hürriyeti bağlayıcı bir ceza vermekle hata etmiştir ve/veya ölçüsüz davranmıştır.</w:t>
      </w:r>
    </w:p>
    <w:p w:rsidR="008F78C9" w:rsidRDefault="008F78C9" w:rsidP="008F78C9">
      <w:pPr>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11.Muhterem Kaza Mahkemesi, meselenin kendine has olgularını sanık lehine hafifletici sebepler olarak değerlendirmemekle hata etmiştir.”  </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ind w:firstLine="708"/>
        <w:jc w:val="both"/>
        <w:rPr>
          <w:rFonts w:ascii="Courier New" w:hAnsi="Courier New" w:cs="Courier New"/>
          <w:sz w:val="24"/>
          <w:szCs w:val="24"/>
        </w:rPr>
      </w:pPr>
      <w:r>
        <w:rPr>
          <w:rFonts w:ascii="Courier New" w:hAnsi="Courier New" w:cs="Courier New"/>
          <w:sz w:val="24"/>
          <w:szCs w:val="24"/>
        </w:rPr>
        <w:t>İddia Makamı tarafından dosyalanan 49/2022 sayılı istinaf-</w:t>
      </w:r>
      <w:proofErr w:type="spellStart"/>
      <w:r>
        <w:rPr>
          <w:rFonts w:ascii="Courier New" w:hAnsi="Courier New" w:cs="Courier New"/>
          <w:sz w:val="24"/>
          <w:szCs w:val="24"/>
        </w:rPr>
        <w:t>taki</w:t>
      </w:r>
      <w:proofErr w:type="spellEnd"/>
      <w:r>
        <w:rPr>
          <w:rFonts w:ascii="Courier New" w:hAnsi="Courier New" w:cs="Courier New"/>
          <w:sz w:val="24"/>
          <w:szCs w:val="24"/>
        </w:rPr>
        <w:t xml:space="preserve"> istinaf sebepleri ise şöyledir: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“1. Muhterem Kaza Mahkemesi huzurundaki tüm şahadet ve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olgular</w:t>
      </w:r>
      <w:proofErr w:type="gramEnd"/>
      <w:r>
        <w:rPr>
          <w:rFonts w:ascii="Courier New" w:hAnsi="Courier New" w:cs="Courier New"/>
          <w:sz w:val="24"/>
          <w:szCs w:val="24"/>
        </w:rPr>
        <w:t xml:space="preserve"> ışığında Sanık Meryem Özkurt’u mahkum edip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w:t>
      </w:r>
      <w:proofErr w:type="gramEnd"/>
      <w:r>
        <w:rPr>
          <w:rFonts w:ascii="Courier New" w:hAnsi="Courier New" w:cs="Courier New"/>
          <w:sz w:val="24"/>
          <w:szCs w:val="24"/>
        </w:rPr>
        <w:t xml:space="preserve"> takdir ederken aleyhindeki davalardan takdir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ettiği</w:t>
      </w:r>
      <w:proofErr w:type="gramEnd"/>
      <w:r>
        <w:rPr>
          <w:rFonts w:ascii="Courier New" w:hAnsi="Courier New" w:cs="Courier New"/>
          <w:sz w:val="24"/>
          <w:szCs w:val="24"/>
        </w:rPr>
        <w:t xml:space="preserve"> hapislik cezaları aşikar derecede azdır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Mahkeme ceza sürelerini belirlerken ıslah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edici</w:t>
      </w:r>
      <w:proofErr w:type="gramEnd"/>
      <w:r>
        <w:rPr>
          <w:rFonts w:ascii="Courier New" w:hAnsi="Courier New" w:cs="Courier New"/>
          <w:sz w:val="24"/>
          <w:szCs w:val="24"/>
        </w:rPr>
        <w:t xml:space="preserve"> nitelikte ve yeterlikte hapislik cezaları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vermemek</w:t>
      </w:r>
      <w:proofErr w:type="gramEnd"/>
      <w:r>
        <w:rPr>
          <w:rFonts w:ascii="Courier New" w:hAnsi="Courier New" w:cs="Courier New"/>
          <w:sz w:val="24"/>
          <w:szCs w:val="24"/>
        </w:rPr>
        <w:t xml:space="preserve"> ile hatalı ve/veya yanlış hareket etmiştir.</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2. Muhterem Kaza Mahkemesi Sanık Meryem Özkurt’u 1’nci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davadan</w:t>
      </w:r>
      <w:proofErr w:type="gramEnd"/>
      <w:r>
        <w:rPr>
          <w:rFonts w:ascii="Courier New" w:hAnsi="Courier New" w:cs="Courier New"/>
          <w:sz w:val="24"/>
          <w:szCs w:val="24"/>
        </w:rPr>
        <w:t xml:space="preserve"> 2 ay hapis cezası ile cezalandırırken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cezalandırma</w:t>
      </w:r>
      <w:proofErr w:type="gramEnd"/>
      <w:r>
        <w:rPr>
          <w:rFonts w:ascii="Courier New" w:hAnsi="Courier New" w:cs="Courier New"/>
          <w:sz w:val="24"/>
          <w:szCs w:val="24"/>
        </w:rPr>
        <w:t xml:space="preserve"> prensiplerine yeteri kadar değer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vermeyerek</w:t>
      </w:r>
      <w:proofErr w:type="gramEnd"/>
      <w:r>
        <w:rPr>
          <w:rFonts w:ascii="Courier New" w:hAnsi="Courier New" w:cs="Courier New"/>
          <w:sz w:val="24"/>
          <w:szCs w:val="24"/>
        </w:rPr>
        <w:t xml:space="preserve"> ve/veya sanık aleyhindeki ağırlaştırıcı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faktörleri</w:t>
      </w:r>
      <w:proofErr w:type="gramEnd"/>
      <w:r>
        <w:rPr>
          <w:rFonts w:ascii="Courier New" w:hAnsi="Courier New" w:cs="Courier New"/>
          <w:sz w:val="24"/>
          <w:szCs w:val="24"/>
        </w:rPr>
        <w:t xml:space="preserve"> gereği kadar değerlendirmemiştir. Sanığın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kamu</w:t>
      </w:r>
      <w:proofErr w:type="gramEnd"/>
      <w:r>
        <w:rPr>
          <w:rFonts w:ascii="Courier New" w:hAnsi="Courier New" w:cs="Courier New"/>
          <w:sz w:val="24"/>
          <w:szCs w:val="24"/>
        </w:rPr>
        <w:t xml:space="preserve"> hizmetinde görevli ve yasalara ve kararlara daha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hassas</w:t>
      </w:r>
      <w:proofErr w:type="gramEnd"/>
      <w:r>
        <w:rPr>
          <w:rFonts w:ascii="Courier New" w:hAnsi="Courier New" w:cs="Courier New"/>
          <w:sz w:val="24"/>
          <w:szCs w:val="24"/>
        </w:rPr>
        <w:t xml:space="preserve"> ve saygılı olması gereken bir yetkili oluşuna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keza</w:t>
      </w:r>
      <w:proofErr w:type="gramEnd"/>
      <w:r>
        <w:rPr>
          <w:rFonts w:ascii="Courier New" w:hAnsi="Courier New" w:cs="Courier New"/>
          <w:sz w:val="24"/>
          <w:szCs w:val="24"/>
        </w:rPr>
        <w:t xml:space="preserve"> işlenen ve mahkum olduğu suç ile KKTC’deki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seçimlerin</w:t>
      </w:r>
      <w:proofErr w:type="gramEnd"/>
      <w:r>
        <w:rPr>
          <w:rFonts w:ascii="Courier New" w:hAnsi="Courier New" w:cs="Courier New"/>
          <w:sz w:val="24"/>
          <w:szCs w:val="24"/>
        </w:rPr>
        <w:t xml:space="preserve"> demokratik bir düzende ve güven içinde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yürütülmesine</w:t>
      </w:r>
      <w:proofErr w:type="gramEnd"/>
      <w:r>
        <w:rPr>
          <w:rFonts w:ascii="Courier New" w:hAnsi="Courier New" w:cs="Courier New"/>
          <w:sz w:val="24"/>
          <w:szCs w:val="24"/>
        </w:rPr>
        <w:t xml:space="preserve"> halel getirdiği cihetle öncelikli kamu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yararına</w:t>
      </w:r>
      <w:proofErr w:type="gramEnd"/>
      <w:r>
        <w:rPr>
          <w:rFonts w:ascii="Courier New" w:hAnsi="Courier New" w:cs="Courier New"/>
          <w:sz w:val="24"/>
          <w:szCs w:val="24"/>
        </w:rPr>
        <w:t xml:space="preserve"> gerekli önemi vermeyerek sanığa mahkum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w:t>
      </w:r>
      <w:proofErr w:type="gramEnd"/>
      <w:r>
        <w:rPr>
          <w:rFonts w:ascii="Courier New" w:hAnsi="Courier New" w:cs="Courier New"/>
          <w:sz w:val="24"/>
          <w:szCs w:val="24"/>
        </w:rPr>
        <w:t xml:space="preserve"> davadan takdir ettiği hapislik cezasını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vermekle</w:t>
      </w:r>
      <w:proofErr w:type="gramEnd"/>
      <w:r>
        <w:rPr>
          <w:rFonts w:ascii="Courier New" w:hAnsi="Courier New" w:cs="Courier New"/>
          <w:sz w:val="24"/>
          <w:szCs w:val="24"/>
        </w:rPr>
        <w:t xml:space="preserve"> aşikar surette az ceza takdir ederek hatalı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/veya yanlış hareket etmiştir.</w:t>
      </w:r>
    </w:p>
    <w:p w:rsidR="008F78C9" w:rsidRDefault="008F78C9" w:rsidP="008F78C9">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3. Muhterem Kaza Mahkemesi Sanık Meryem Özkurt’u 2’inci davadan 20 gün hapislik cezası verirken cezalandırma prensiplerine yeteri kadar değer vermeyerek ve/veya sanık aleyhindeki ağırlaştırıcı faktörler gereği kadar değerlendirmemiştir. Sanığın kamu hizmetinde görevli ve yasalara ve kararlara daha hassas ve saygılı olması gereken bir yetkili oluşuna keza işlenen ve </w:t>
      </w:r>
      <w:proofErr w:type="gramStart"/>
      <w:r>
        <w:rPr>
          <w:rFonts w:ascii="Courier New" w:hAnsi="Courier New" w:cs="Courier New"/>
          <w:sz w:val="24"/>
          <w:szCs w:val="24"/>
        </w:rPr>
        <w:t>mahkum</w:t>
      </w:r>
      <w:proofErr w:type="gramEnd"/>
      <w:r>
        <w:rPr>
          <w:rFonts w:ascii="Courier New" w:hAnsi="Courier New" w:cs="Courier New"/>
          <w:sz w:val="24"/>
          <w:szCs w:val="24"/>
        </w:rPr>
        <w:t xml:space="preserve"> olduğu suç ile KKTC’deki seçimlerin demokratik bir düzende ve güven içinde yürütülmesine halel getirdiği cihetle öncelikli kamu yararına gerekli önemi vermeyerek sanığa mahkum olduğu davadan takdir ettiği hapislik cezasını vermekle aşikar surette az ceza takdir ederek hatalı ve/veya yanlış hareket etmiştir.</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4. Muhterem Kaza Mahkemesinin Sanık Meryem Özkurt’u </w:t>
      </w:r>
    </w:p>
    <w:p w:rsidR="008F78C9" w:rsidRDefault="008F78C9" w:rsidP="008F78C9">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1’inci davadan 2 ay hapis cezası verirken, Mahkemenin huzurundaki tüm şahadet, olgular, suçun işleniş tarzı, suçun mahiyeti, suçun yasadaki azami cezası, suçun işlendiği zaman sanığın kamu görevlisi ve </w:t>
      </w:r>
      <w:proofErr w:type="spellStart"/>
      <w:r>
        <w:rPr>
          <w:rFonts w:ascii="Courier New" w:hAnsi="Courier New" w:cs="Courier New"/>
          <w:sz w:val="24"/>
          <w:szCs w:val="24"/>
        </w:rPr>
        <w:t>mevkisi</w:t>
      </w:r>
      <w:proofErr w:type="spellEnd"/>
      <w:r>
        <w:rPr>
          <w:rFonts w:ascii="Courier New" w:hAnsi="Courier New" w:cs="Courier New"/>
          <w:sz w:val="24"/>
          <w:szCs w:val="24"/>
        </w:rPr>
        <w:t xml:space="preserve"> gereği kurumun en üst yöneticisi ve suça katılımı ile (yayını kesmeme ve/veya yasağa uymama kararını iradesi ile </w:t>
      </w:r>
      <w:proofErr w:type="spellStart"/>
      <w:r>
        <w:rPr>
          <w:rFonts w:ascii="Courier New" w:hAnsi="Courier New" w:cs="Courier New"/>
          <w:sz w:val="24"/>
          <w:szCs w:val="24"/>
        </w:rPr>
        <w:t>bi’l</w:t>
      </w:r>
      <w:proofErr w:type="spellEnd"/>
      <w:r>
        <w:rPr>
          <w:rFonts w:ascii="Courier New" w:hAnsi="Courier New" w:cs="Courier New"/>
          <w:sz w:val="24"/>
          <w:szCs w:val="24"/>
        </w:rPr>
        <w:t xml:space="preserve"> fiil kendisi vermiş oluşunu), suçun vahameti (kamu menfaatini büyük oranda zedeleyen), tüm bu unsurlar ile verilen hapislik cezalarının </w:t>
      </w:r>
      <w:proofErr w:type="gramStart"/>
      <w:r>
        <w:rPr>
          <w:rFonts w:ascii="Courier New" w:hAnsi="Courier New" w:cs="Courier New"/>
          <w:sz w:val="24"/>
          <w:szCs w:val="24"/>
        </w:rPr>
        <w:t>aşikar</w:t>
      </w:r>
      <w:proofErr w:type="gramEnd"/>
      <w:r>
        <w:rPr>
          <w:rFonts w:ascii="Courier New" w:hAnsi="Courier New" w:cs="Courier New"/>
          <w:sz w:val="24"/>
          <w:szCs w:val="24"/>
        </w:rPr>
        <w:t xml:space="preserve"> derecede az kalması hasebi ile </w:t>
      </w:r>
      <w:proofErr w:type="spellStart"/>
      <w:r>
        <w:rPr>
          <w:rFonts w:ascii="Courier New" w:hAnsi="Courier New" w:cs="Courier New"/>
          <w:sz w:val="24"/>
          <w:szCs w:val="24"/>
        </w:rPr>
        <w:t>nisbetsizlik</w:t>
      </w:r>
      <w:proofErr w:type="spellEnd"/>
      <w:r>
        <w:rPr>
          <w:rFonts w:ascii="Courier New" w:hAnsi="Courier New" w:cs="Courier New"/>
          <w:sz w:val="24"/>
          <w:szCs w:val="24"/>
        </w:rPr>
        <w:t xml:space="preserve"> teşkil etmektedir. Muhterem mahkemenin takdir ettiği hapislik cezası </w:t>
      </w:r>
      <w:proofErr w:type="gramStart"/>
      <w:r>
        <w:rPr>
          <w:rFonts w:ascii="Courier New" w:hAnsi="Courier New" w:cs="Courier New"/>
          <w:sz w:val="24"/>
          <w:szCs w:val="24"/>
        </w:rPr>
        <w:t>aşikar</w:t>
      </w:r>
      <w:proofErr w:type="gramEnd"/>
      <w:r>
        <w:rPr>
          <w:rFonts w:ascii="Courier New" w:hAnsi="Courier New" w:cs="Courier New"/>
          <w:sz w:val="24"/>
          <w:szCs w:val="24"/>
        </w:rPr>
        <w:t xml:space="preserve"> surette azdır ve/veya kamu düzeninin korunması ve/veya caydırıcı ve/veya ibret verici olma özelliğinden uzaktır. Muhterem mahkeme hatalı ve/veya yanlış hareket etmiştir.</w:t>
      </w:r>
    </w:p>
    <w:p w:rsidR="008F78C9" w:rsidRDefault="008F78C9" w:rsidP="008F78C9">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5. Muhterem Kaza Mahkemesinin Sanık Meryem Özkurt’u 2’inci davadan 20 gün hapislik cezası verirken, Mahkemenin huzurundaki tüm şahadet, olgular, suçun işleniş tarzı, suçun mahiyeti, suçun yasadaki azami cezası, suçun işlendiği zaman sanığın kamu görevlisi ve </w:t>
      </w:r>
      <w:proofErr w:type="spellStart"/>
      <w:r>
        <w:rPr>
          <w:rFonts w:ascii="Courier New" w:hAnsi="Courier New" w:cs="Courier New"/>
          <w:sz w:val="24"/>
          <w:szCs w:val="24"/>
        </w:rPr>
        <w:t>mevkisi</w:t>
      </w:r>
      <w:proofErr w:type="spellEnd"/>
      <w:r>
        <w:rPr>
          <w:rFonts w:ascii="Courier New" w:hAnsi="Courier New" w:cs="Courier New"/>
          <w:sz w:val="24"/>
          <w:szCs w:val="24"/>
        </w:rPr>
        <w:t xml:space="preserve"> gereği kurumun en üst yöneticisi ve suça katılımı ile (yayını kesmeme ve/veya yasağa uymama kararını iradesi ile </w:t>
      </w:r>
      <w:proofErr w:type="spellStart"/>
      <w:r>
        <w:rPr>
          <w:rFonts w:ascii="Courier New" w:hAnsi="Courier New" w:cs="Courier New"/>
          <w:sz w:val="24"/>
          <w:szCs w:val="24"/>
        </w:rPr>
        <w:t>bi’l</w:t>
      </w:r>
      <w:proofErr w:type="spellEnd"/>
      <w:r>
        <w:rPr>
          <w:rFonts w:ascii="Courier New" w:hAnsi="Courier New" w:cs="Courier New"/>
          <w:sz w:val="24"/>
          <w:szCs w:val="24"/>
        </w:rPr>
        <w:t xml:space="preserve"> fiil kendisi vermiş oluşunu), suçun vahameti (kamu menfaatini büyük oranda zedeleyen), tüm bu unsurlar ile verilen hapislik cezalarının </w:t>
      </w:r>
      <w:proofErr w:type="gramStart"/>
      <w:r>
        <w:rPr>
          <w:rFonts w:ascii="Courier New" w:hAnsi="Courier New" w:cs="Courier New"/>
          <w:sz w:val="24"/>
          <w:szCs w:val="24"/>
        </w:rPr>
        <w:t>aşikar</w:t>
      </w:r>
      <w:proofErr w:type="gramEnd"/>
      <w:r>
        <w:rPr>
          <w:rFonts w:ascii="Courier New" w:hAnsi="Courier New" w:cs="Courier New"/>
          <w:sz w:val="24"/>
          <w:szCs w:val="24"/>
        </w:rPr>
        <w:t xml:space="preserve"> derecede az kalması hasebi ile </w:t>
      </w:r>
      <w:proofErr w:type="spellStart"/>
      <w:r>
        <w:rPr>
          <w:rFonts w:ascii="Courier New" w:hAnsi="Courier New" w:cs="Courier New"/>
          <w:sz w:val="24"/>
          <w:szCs w:val="24"/>
        </w:rPr>
        <w:t>nisbetsizlik</w:t>
      </w:r>
      <w:proofErr w:type="spellEnd"/>
      <w:r>
        <w:rPr>
          <w:rFonts w:ascii="Courier New" w:hAnsi="Courier New" w:cs="Courier New"/>
          <w:sz w:val="24"/>
          <w:szCs w:val="24"/>
        </w:rPr>
        <w:t xml:space="preserve"> teşkil etmektedir. Muhterem mahkemenin takdir ettiği hapislik cezası </w:t>
      </w:r>
      <w:proofErr w:type="gramStart"/>
      <w:r>
        <w:rPr>
          <w:rFonts w:ascii="Courier New" w:hAnsi="Courier New" w:cs="Courier New"/>
          <w:sz w:val="24"/>
          <w:szCs w:val="24"/>
        </w:rPr>
        <w:t>aşikar</w:t>
      </w:r>
      <w:proofErr w:type="gramEnd"/>
      <w:r>
        <w:rPr>
          <w:rFonts w:ascii="Courier New" w:hAnsi="Courier New" w:cs="Courier New"/>
          <w:sz w:val="24"/>
          <w:szCs w:val="24"/>
        </w:rPr>
        <w:t xml:space="preserve"> surette azdır ve/veya kamu düzeninin korunması ve/veya caydırıcı ve/veya ibret verici olma özelliğinden uzaktır. </w:t>
      </w:r>
      <w:r>
        <w:rPr>
          <w:rFonts w:ascii="Courier New" w:hAnsi="Courier New" w:cs="Courier New"/>
          <w:sz w:val="24"/>
          <w:szCs w:val="24"/>
        </w:rPr>
        <w:lastRenderedPageBreak/>
        <w:t>Muhterem mahkeme hatalı ve/veya yanlış hareket etmiştir.</w:t>
      </w:r>
    </w:p>
    <w:p w:rsidR="008F78C9" w:rsidRDefault="008F78C9" w:rsidP="008F78C9">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6. Muhterem Kaza Mahkemesi Sanık Meryem Özkurt’u 1’inci davadan 2 ay hapis cezası ile cezalandırır iken aleyhindeki davadan ceza takdiri sırasında hafifletici sebeplere gereğinden fazla önem vermekle hatalı ve/veya yanlış hareket etmiştir.</w:t>
      </w:r>
    </w:p>
    <w:p w:rsidR="008F78C9" w:rsidRDefault="008F78C9" w:rsidP="008F78C9">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7. Muhterem Kaza Mahkemesi Sanık Meryem Özkurt’u 2’inci davadan 20 gün hapislik cezası ile cezalandırır iken aleyhindeki davadan ceza takdiri sırasında hafifletici sebeplere gereğinden fazla önem vermekle hatalı ve/veya yanlış hareket etmiştir.”</w:t>
      </w:r>
    </w:p>
    <w:p w:rsidR="008F78C9" w:rsidRDefault="008F78C9" w:rsidP="008F78C9">
      <w:pPr>
        <w:spacing w:after="0" w:line="240" w:lineRule="auto"/>
        <w:ind w:left="1276" w:hanging="1276"/>
        <w:jc w:val="both"/>
        <w:rPr>
          <w:rFonts w:ascii="Courier New" w:hAnsi="Courier New" w:cs="Courier New"/>
          <w:sz w:val="24"/>
          <w:szCs w:val="24"/>
        </w:rPr>
      </w:pPr>
    </w:p>
    <w:p w:rsidR="008F78C9" w:rsidRDefault="008F78C9" w:rsidP="008F78C9">
      <w:pPr>
        <w:spacing w:after="0" w:line="360" w:lineRule="auto"/>
        <w:ind w:left="1276" w:hanging="1276"/>
        <w:rPr>
          <w:rFonts w:ascii="Courier New" w:hAnsi="Courier New" w:cs="Courier New"/>
          <w:sz w:val="24"/>
          <w:szCs w:val="24"/>
        </w:rPr>
      </w:pPr>
      <w:r>
        <w:rPr>
          <w:rFonts w:ascii="Courier New" w:hAnsi="Courier New" w:cs="Courier New"/>
          <w:sz w:val="24"/>
          <w:szCs w:val="24"/>
        </w:rPr>
        <w:t xml:space="preserve">     Sanık ve İddia Makamı tarafından dosyalanan istinaf </w:t>
      </w:r>
    </w:p>
    <w:p w:rsidR="008F78C9" w:rsidRDefault="008F78C9" w:rsidP="008F78C9">
      <w:pPr>
        <w:spacing w:after="0" w:line="360" w:lineRule="auto"/>
        <w:ind w:left="1276" w:hanging="1276"/>
        <w:jc w:val="both"/>
        <w:rPr>
          <w:rFonts w:ascii="Courier New" w:hAnsi="Courier New" w:cs="Courier New"/>
          <w:sz w:val="24"/>
          <w:szCs w:val="24"/>
        </w:rPr>
      </w:pPr>
      <w:proofErr w:type="gramStart"/>
      <w:r>
        <w:rPr>
          <w:rFonts w:ascii="Courier New" w:hAnsi="Courier New" w:cs="Courier New"/>
          <w:sz w:val="24"/>
          <w:szCs w:val="24"/>
        </w:rPr>
        <w:t>ihbarnamelerinde</w:t>
      </w:r>
      <w:proofErr w:type="gramEnd"/>
      <w:r>
        <w:rPr>
          <w:rFonts w:ascii="Courier New" w:hAnsi="Courier New" w:cs="Courier New"/>
          <w:sz w:val="24"/>
          <w:szCs w:val="24"/>
        </w:rPr>
        <w:t xml:space="preserve"> yer alan istinaf sebepleri ile istinafın  </w:t>
      </w:r>
    </w:p>
    <w:p w:rsidR="008F78C9" w:rsidRDefault="008F78C9" w:rsidP="008F78C9">
      <w:pPr>
        <w:spacing w:after="0" w:line="360" w:lineRule="auto"/>
        <w:ind w:left="1276" w:hanging="1276"/>
        <w:rPr>
          <w:rFonts w:ascii="Courier New" w:hAnsi="Courier New" w:cs="Courier New"/>
          <w:sz w:val="24"/>
          <w:szCs w:val="24"/>
        </w:rPr>
      </w:pPr>
      <w:proofErr w:type="gramStart"/>
      <w:r>
        <w:rPr>
          <w:rFonts w:ascii="Courier New" w:hAnsi="Courier New" w:cs="Courier New"/>
          <w:sz w:val="24"/>
          <w:szCs w:val="24"/>
        </w:rPr>
        <w:t>hitabında</w:t>
      </w:r>
      <w:proofErr w:type="gramEnd"/>
      <w:r>
        <w:rPr>
          <w:rFonts w:ascii="Courier New" w:hAnsi="Courier New" w:cs="Courier New"/>
          <w:sz w:val="24"/>
          <w:szCs w:val="24"/>
        </w:rPr>
        <w:t xml:space="preserve"> yapılan iddia ve argümanlar bağlamında Sanığın </w:t>
      </w:r>
    </w:p>
    <w:p w:rsidR="008F78C9" w:rsidRDefault="008F78C9" w:rsidP="008F78C9">
      <w:pPr>
        <w:spacing w:after="0" w:line="360" w:lineRule="auto"/>
        <w:ind w:left="1276" w:hanging="1276"/>
        <w:rPr>
          <w:rFonts w:ascii="Courier New" w:hAnsi="Courier New" w:cs="Courier New"/>
          <w:sz w:val="24"/>
          <w:szCs w:val="24"/>
        </w:rPr>
      </w:pPr>
      <w:proofErr w:type="gramStart"/>
      <w:r>
        <w:rPr>
          <w:rFonts w:ascii="Courier New" w:hAnsi="Courier New" w:cs="Courier New"/>
          <w:sz w:val="24"/>
          <w:szCs w:val="24"/>
        </w:rPr>
        <w:t>istinaf</w:t>
      </w:r>
      <w:proofErr w:type="gramEnd"/>
      <w:r>
        <w:rPr>
          <w:rFonts w:ascii="Courier New" w:hAnsi="Courier New" w:cs="Courier New"/>
          <w:sz w:val="24"/>
          <w:szCs w:val="24"/>
        </w:rPr>
        <w:t xml:space="preserve"> sebeplerini;</w:t>
      </w:r>
    </w:p>
    <w:p w:rsidR="008F78C9" w:rsidRDefault="008F78C9" w:rsidP="008F78C9">
      <w:pPr>
        <w:spacing w:after="0" w:line="360" w:lineRule="auto"/>
        <w:ind w:left="1276" w:hanging="1276"/>
        <w:rPr>
          <w:rFonts w:ascii="Courier New" w:hAnsi="Courier New" w:cs="Courier New"/>
          <w:sz w:val="24"/>
          <w:szCs w:val="24"/>
        </w:rPr>
      </w:pPr>
    </w:p>
    <w:p w:rsidR="008F78C9" w:rsidRDefault="008F78C9" w:rsidP="008F78C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Alt Mahkeme Sanığa hürriyeti bağlayıcı ceza takdir etmekle hatalı davranmıştır.</w:t>
      </w:r>
    </w:p>
    <w:p w:rsidR="008F78C9" w:rsidRDefault="008F78C9" w:rsidP="008F78C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Alt Mahkeme Sanığa 1.davadan 2 ay, 2.davadan 20 gün hapis cezası vermekle Sanıkla ilgili hafifletici sebepleri yeterince dikkate almadan, ağırlaştırıcı faktör olarak gördüğü hususlara ise gereğinden fazla değer vererek fahiş bir ceza vermekle hata yapmıştır.</w:t>
      </w:r>
    </w:p>
    <w:p w:rsidR="006C2A0E" w:rsidRDefault="006C2A0E" w:rsidP="006C2A0E">
      <w:pPr>
        <w:pStyle w:val="ListeParagraf"/>
        <w:spacing w:after="0" w:line="360" w:lineRule="auto"/>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Şeklinde 2 başlık altında, İddia Makamının istinaf sebeplerini ise;</w:t>
      </w:r>
      <w:r w:rsidRPr="00B24F1E">
        <w:rPr>
          <w:rFonts w:ascii="Courier New" w:hAnsi="Courier New" w:cs="Courier New"/>
          <w:sz w:val="24"/>
          <w:szCs w:val="24"/>
        </w:rPr>
        <w:t xml:space="preserve"> </w:t>
      </w:r>
    </w:p>
    <w:p w:rsidR="008F78C9" w:rsidRPr="00B86975" w:rsidRDefault="008F78C9" w:rsidP="008F78C9">
      <w:pPr>
        <w:spacing w:after="0" w:line="360" w:lineRule="auto"/>
        <w:rPr>
          <w:rFonts w:ascii="Courier New" w:hAnsi="Courier New" w:cs="Courier New"/>
          <w:sz w:val="24"/>
          <w:szCs w:val="24"/>
        </w:rPr>
      </w:pPr>
      <w:r>
        <w:rPr>
          <w:rFonts w:ascii="Courier New" w:hAnsi="Courier New" w:cs="Courier New"/>
          <w:sz w:val="24"/>
          <w:szCs w:val="24"/>
        </w:rPr>
        <w:t xml:space="preserve">   1)</w:t>
      </w:r>
      <w:r w:rsidRPr="00B86975">
        <w:rPr>
          <w:rFonts w:ascii="Courier New" w:hAnsi="Courier New" w:cs="Courier New"/>
          <w:sz w:val="24"/>
          <w:szCs w:val="24"/>
        </w:rPr>
        <w:t>Alt Mahkeme Sanık aleyhindeki ağırlaştırıcı faktörleri</w:t>
      </w:r>
    </w:p>
    <w:p w:rsidR="00DB29E8" w:rsidRDefault="00DB29E8" w:rsidP="008F78C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F78C9" w:rsidRPr="003F5E91">
        <w:rPr>
          <w:rFonts w:ascii="Courier New" w:hAnsi="Courier New" w:cs="Courier New"/>
          <w:sz w:val="24"/>
          <w:szCs w:val="24"/>
        </w:rPr>
        <w:t>yeterince</w:t>
      </w:r>
      <w:proofErr w:type="gramEnd"/>
      <w:r w:rsidR="008F78C9" w:rsidRPr="003F5E91">
        <w:rPr>
          <w:rFonts w:ascii="Courier New" w:hAnsi="Courier New" w:cs="Courier New"/>
          <w:sz w:val="24"/>
          <w:szCs w:val="24"/>
        </w:rPr>
        <w:t xml:space="preserve"> dikkate almayarak</w:t>
      </w:r>
      <w:r w:rsidR="008F78C9">
        <w:rPr>
          <w:rFonts w:ascii="Courier New" w:hAnsi="Courier New" w:cs="Courier New"/>
          <w:sz w:val="24"/>
          <w:szCs w:val="24"/>
        </w:rPr>
        <w:t xml:space="preserve">, Sanığa 2 yıl hapislik cezası </w:t>
      </w:r>
    </w:p>
    <w:p w:rsidR="00DB29E8" w:rsidRDefault="00DB29E8" w:rsidP="008F78C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F78C9">
        <w:rPr>
          <w:rFonts w:ascii="Courier New" w:hAnsi="Courier New" w:cs="Courier New"/>
          <w:sz w:val="24"/>
          <w:szCs w:val="24"/>
        </w:rPr>
        <w:t>öngörülen</w:t>
      </w:r>
      <w:proofErr w:type="gramEnd"/>
      <w:r w:rsidR="008F78C9">
        <w:rPr>
          <w:rFonts w:ascii="Courier New" w:hAnsi="Courier New" w:cs="Courier New"/>
          <w:sz w:val="24"/>
          <w:szCs w:val="24"/>
        </w:rPr>
        <w:t xml:space="preserve"> 1.davaya konu suçla ilgili 2 ay hapis cezası </w:t>
      </w:r>
    </w:p>
    <w:p w:rsidR="008F78C9" w:rsidRDefault="00DB29E8" w:rsidP="008F78C9">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8F78C9">
        <w:rPr>
          <w:rFonts w:ascii="Courier New" w:hAnsi="Courier New" w:cs="Courier New"/>
          <w:sz w:val="24"/>
          <w:szCs w:val="24"/>
        </w:rPr>
        <w:t>vermekle</w:t>
      </w:r>
      <w:proofErr w:type="gramEnd"/>
      <w:r w:rsidR="008F78C9" w:rsidRPr="003F5E91">
        <w:rPr>
          <w:rFonts w:ascii="Courier New" w:hAnsi="Courier New" w:cs="Courier New"/>
          <w:sz w:val="24"/>
          <w:szCs w:val="24"/>
        </w:rPr>
        <w:t xml:space="preserve"> aşikâr surette az bir ceza takdir etmiştir.</w:t>
      </w:r>
    </w:p>
    <w:p w:rsidR="006C2A0E" w:rsidRPr="003F5E91" w:rsidRDefault="006C2A0E" w:rsidP="008F78C9">
      <w:pPr>
        <w:spacing w:after="0" w:line="360" w:lineRule="auto"/>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Şeklinde tek başlık altında toplamayı uygun gördük.</w:t>
      </w:r>
    </w:p>
    <w:p w:rsidR="00790E35" w:rsidRDefault="00790E35" w:rsidP="008F78C9">
      <w:pPr>
        <w:spacing w:after="0" w:line="360" w:lineRule="auto"/>
        <w:rPr>
          <w:rFonts w:ascii="Courier New" w:hAnsi="Courier New" w:cs="Courier New"/>
          <w:sz w:val="24"/>
          <w:szCs w:val="24"/>
        </w:rPr>
      </w:pPr>
    </w:p>
    <w:p w:rsidR="008F78C9" w:rsidRDefault="008F78C9" w:rsidP="008F78C9">
      <w:pPr>
        <w:spacing w:after="0" w:line="360" w:lineRule="auto"/>
        <w:rPr>
          <w:rFonts w:ascii="Courier New" w:hAnsi="Courier New" w:cs="Courier New"/>
          <w:sz w:val="24"/>
          <w:szCs w:val="24"/>
        </w:rPr>
      </w:pPr>
      <w:r>
        <w:rPr>
          <w:rFonts w:ascii="Courier New" w:hAnsi="Courier New" w:cs="Courier New"/>
          <w:sz w:val="24"/>
          <w:szCs w:val="24"/>
        </w:rPr>
        <w:tab/>
        <w:t>Öncelikle, Alt Mahkemenin Sanığa hapis cezası vermesine ilişkin istinaf başlığını inceleyeceğiz.</w:t>
      </w:r>
    </w:p>
    <w:p w:rsidR="00790E35" w:rsidRDefault="00790E35" w:rsidP="008F78C9">
      <w:pPr>
        <w:spacing w:after="0" w:line="360" w:lineRule="auto"/>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Avukatı istinafın hitabında Sanık aleyhindeki birin-ci dava ile ilgili olarak, ortada Alt Mahkemenin hürriyeti </w:t>
      </w:r>
      <w:r>
        <w:rPr>
          <w:rFonts w:ascii="Courier New" w:hAnsi="Courier New" w:cs="Courier New"/>
          <w:sz w:val="24"/>
          <w:szCs w:val="24"/>
        </w:rPr>
        <w:lastRenderedPageBreak/>
        <w:t xml:space="preserve">bağlayıcı bir ceza vermesini gerektirecek herhangi bir koşul olmadığını ileri sürmüştür. Sanık Avukatının bu konudaki iddia ve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şöyle özetlenebilir:</w:t>
      </w:r>
    </w:p>
    <w:p w:rsidR="0040043A" w:rsidRDefault="0040043A" w:rsidP="008F78C9">
      <w:pPr>
        <w:spacing w:after="0" w:line="360" w:lineRule="auto"/>
        <w:jc w:val="both"/>
        <w:rPr>
          <w:rFonts w:ascii="Courier New" w:hAnsi="Courier New" w:cs="Courier New"/>
          <w:sz w:val="24"/>
          <w:szCs w:val="24"/>
        </w:rPr>
      </w:pP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Sanık sadece </w:t>
      </w:r>
      <w:proofErr w:type="spellStart"/>
      <w:r>
        <w:rPr>
          <w:rFonts w:ascii="Courier New" w:hAnsi="Courier New" w:cs="Courier New"/>
          <w:sz w:val="24"/>
          <w:szCs w:val="24"/>
        </w:rPr>
        <w:t>Geçitköy</w:t>
      </w:r>
      <w:proofErr w:type="spellEnd"/>
      <w:r>
        <w:rPr>
          <w:rFonts w:ascii="Courier New" w:hAnsi="Courier New" w:cs="Courier New"/>
          <w:sz w:val="24"/>
          <w:szCs w:val="24"/>
        </w:rPr>
        <w:t xml:space="preserve"> Barajı’nda</w:t>
      </w:r>
      <w:r w:rsidRPr="00793A6C">
        <w:rPr>
          <w:rFonts w:ascii="Courier New" w:hAnsi="Courier New" w:cs="Courier New"/>
          <w:sz w:val="24"/>
          <w:szCs w:val="24"/>
        </w:rPr>
        <w:t xml:space="preserve"> y</w:t>
      </w:r>
      <w:r>
        <w:rPr>
          <w:rFonts w:ascii="Courier New" w:hAnsi="Courier New" w:cs="Courier New"/>
          <w:sz w:val="24"/>
          <w:szCs w:val="24"/>
        </w:rPr>
        <w:t>apılan töreni ekrana yansıtmıştır; töreni Sanık yapmamıştır. Alt Mahkeme bu hususu yeterince dikkate almamakla hata yapmıştır.</w:t>
      </w: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Kanun koyucu 1. ve 2. davaya konu suçları ayrı kurallar halinde düzenleyip bunlara farklı cezalar öngörmüş olma-sına karşın, Alt Mahkeme 2. davanın unsurlarını, yani Sanığın kamu görevlisi oluşunu, 1. davayla ilgili ağır-</w:t>
      </w:r>
      <w:proofErr w:type="spellStart"/>
      <w:r>
        <w:rPr>
          <w:rFonts w:ascii="Courier New" w:hAnsi="Courier New" w:cs="Courier New"/>
          <w:sz w:val="24"/>
          <w:szCs w:val="24"/>
        </w:rPr>
        <w:t>laştırıcı</w:t>
      </w:r>
      <w:proofErr w:type="spellEnd"/>
      <w:r>
        <w:rPr>
          <w:rFonts w:ascii="Courier New" w:hAnsi="Courier New" w:cs="Courier New"/>
          <w:sz w:val="24"/>
          <w:szCs w:val="24"/>
        </w:rPr>
        <w:t xml:space="preserve"> faktör olarak almakla hata etmiştir.</w:t>
      </w: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Alt Mahkeme, Sanığa ne tür bir ceza verileceğini tespit ederken kamu menfaatine gereğinden fazla değer vermiştir. Ayrıca kararda kamu menfaatinin nasıl zarar gördüğüne dair bir izahat yoktur.</w:t>
      </w: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Alt Mahkeme, cezaların şahsiliği prensibine ye</w:t>
      </w:r>
      <w:r w:rsidR="00DB29E8">
        <w:rPr>
          <w:rFonts w:ascii="Courier New" w:hAnsi="Courier New" w:cs="Courier New"/>
          <w:sz w:val="24"/>
          <w:szCs w:val="24"/>
        </w:rPr>
        <w:t>terince önem vermeyerek Sanığa orantısız bir</w:t>
      </w:r>
      <w:r>
        <w:rPr>
          <w:rFonts w:ascii="Courier New" w:hAnsi="Courier New" w:cs="Courier New"/>
          <w:sz w:val="24"/>
          <w:szCs w:val="24"/>
        </w:rPr>
        <w:t xml:space="preserve"> ceza vermekle hata yapmıştır.</w:t>
      </w: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Sanığın mahkûm olduğu suç yaygın bir suç değildir. </w:t>
      </w:r>
      <w:proofErr w:type="gramStart"/>
      <w:r>
        <w:rPr>
          <w:rFonts w:ascii="Courier New" w:hAnsi="Courier New" w:cs="Courier New"/>
          <w:sz w:val="24"/>
          <w:szCs w:val="24"/>
        </w:rPr>
        <w:t>bu</w:t>
      </w:r>
      <w:proofErr w:type="gramEnd"/>
      <w:r>
        <w:rPr>
          <w:rFonts w:ascii="Courier New" w:hAnsi="Courier New" w:cs="Courier New"/>
          <w:sz w:val="24"/>
          <w:szCs w:val="24"/>
        </w:rPr>
        <w:t xml:space="preserve"> konuda sadece Yargıtay/Ceza 15-16/1994 D.8/1994 sayılı bir içtihat bulunmaktadır.</w:t>
      </w: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Sanık işlemiş olduğu suçla ilgili herhangi bir menfaat sağlamamıştır. Alt Mahkeme bu hususu dikkate almamakla hatalı davranmıştır.</w:t>
      </w:r>
    </w:p>
    <w:p w:rsidR="008F78C9" w:rsidRDefault="008F78C9" w:rsidP="008F78C9">
      <w:pPr>
        <w:pStyle w:val="ListeParagraf"/>
        <w:numPr>
          <w:ilvl w:val="0"/>
          <w:numId w:val="3"/>
        </w:numPr>
        <w:spacing w:after="0" w:line="360" w:lineRule="auto"/>
        <w:jc w:val="both"/>
        <w:rPr>
          <w:rFonts w:ascii="Courier New" w:hAnsi="Courier New" w:cs="Courier New"/>
          <w:sz w:val="24"/>
          <w:szCs w:val="24"/>
        </w:rPr>
      </w:pPr>
      <w:r w:rsidRPr="00EB6B2D">
        <w:rPr>
          <w:rFonts w:ascii="Courier New" w:hAnsi="Courier New" w:cs="Courier New"/>
          <w:sz w:val="24"/>
          <w:szCs w:val="24"/>
        </w:rPr>
        <w:t>Aynı yayın birden fazla televizyon kanalı tarafından yayınlanmış olmasına karşın sadece Sanık yargılanmıştır</w:t>
      </w:r>
      <w:r>
        <w:rPr>
          <w:rFonts w:ascii="Courier New" w:hAnsi="Courier New" w:cs="Courier New"/>
          <w:sz w:val="24"/>
          <w:szCs w:val="24"/>
        </w:rPr>
        <w:t>, Alt Mahkeme bu hususu hafifletici sebep olarak almamakla hata yapmıştır.</w:t>
      </w:r>
    </w:p>
    <w:p w:rsidR="008F78C9" w:rsidRPr="008E19A0" w:rsidRDefault="00DB29E8" w:rsidP="008F78C9">
      <w:pPr>
        <w:pStyle w:val="ListeParagraf"/>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Birleştirilmiş </w:t>
      </w:r>
      <w:r w:rsidR="008F78C9">
        <w:rPr>
          <w:rFonts w:ascii="Courier New" w:hAnsi="Courier New" w:cs="Courier New"/>
          <w:sz w:val="24"/>
          <w:szCs w:val="24"/>
        </w:rPr>
        <w:t>Yargıtay/Ceza 100/2015-13/2016 - D.6/2016 sayılı karar</w:t>
      </w:r>
      <w:r w:rsidR="008F78C9" w:rsidRPr="00EB6B2D">
        <w:rPr>
          <w:rFonts w:ascii="Courier New" w:hAnsi="Courier New" w:cs="Courier New"/>
          <w:sz w:val="24"/>
          <w:szCs w:val="24"/>
        </w:rPr>
        <w:t>da belirt</w:t>
      </w:r>
      <w:r w:rsidR="008F78C9">
        <w:rPr>
          <w:rFonts w:ascii="Courier New" w:hAnsi="Courier New" w:cs="Courier New"/>
          <w:sz w:val="24"/>
          <w:szCs w:val="24"/>
        </w:rPr>
        <w:t>ildiği üzer</w:t>
      </w:r>
      <w:r w:rsidR="008F78C9" w:rsidRPr="00EB6B2D">
        <w:rPr>
          <w:rFonts w:ascii="Courier New" w:hAnsi="Courier New" w:cs="Courier New"/>
          <w:sz w:val="24"/>
          <w:szCs w:val="24"/>
        </w:rPr>
        <w:t>e</w:t>
      </w:r>
      <w:r w:rsidR="008F78C9">
        <w:rPr>
          <w:rFonts w:ascii="Courier New" w:hAnsi="Courier New" w:cs="Courier New"/>
          <w:sz w:val="24"/>
          <w:szCs w:val="24"/>
        </w:rPr>
        <w:t>,</w:t>
      </w:r>
      <w:r w:rsidR="008F78C9" w:rsidRPr="00EB6B2D">
        <w:rPr>
          <w:rFonts w:ascii="Courier New" w:hAnsi="Courier New" w:cs="Courier New"/>
          <w:sz w:val="24"/>
          <w:szCs w:val="24"/>
        </w:rPr>
        <w:t xml:space="preserve"> devlet otoritelerinin önceden yaptığı bazı hareketlerin doğurduğu sonuçların Sanık lehine hafifletici sebep olarak kabul edilmesi</w:t>
      </w:r>
      <w:r w:rsidR="008F78C9">
        <w:rPr>
          <w:rFonts w:ascii="Courier New" w:hAnsi="Courier New" w:cs="Courier New"/>
          <w:sz w:val="24"/>
          <w:szCs w:val="24"/>
        </w:rPr>
        <w:t xml:space="preserve"> gerektiği halde Alt Mahkeme bu hususu değerlendirmemekle hata etmiştir.</w:t>
      </w:r>
    </w:p>
    <w:p w:rsidR="008F78C9" w:rsidRPr="00873054" w:rsidRDefault="008F78C9" w:rsidP="008F78C9">
      <w:pPr>
        <w:spacing w:after="0"/>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İddia Makamı adına bulunan Savcı ise Sanığa hapislik cezası verilmesinin hatalı olmadığını, Alt Mahkemenin huzurun-</w:t>
      </w:r>
      <w:proofErr w:type="spellStart"/>
      <w:r>
        <w:rPr>
          <w:rFonts w:ascii="Courier New" w:hAnsi="Courier New" w:cs="Courier New"/>
          <w:sz w:val="24"/>
          <w:szCs w:val="24"/>
        </w:rPr>
        <w:t>daki</w:t>
      </w:r>
      <w:proofErr w:type="spellEnd"/>
      <w:r>
        <w:rPr>
          <w:rFonts w:ascii="Courier New" w:hAnsi="Courier New" w:cs="Courier New"/>
          <w:sz w:val="24"/>
          <w:szCs w:val="24"/>
        </w:rPr>
        <w:t xml:space="preserve"> olguları, cezalandırma ilke ve prensiplerini doğru değer-</w:t>
      </w:r>
      <w:proofErr w:type="spellStart"/>
      <w:r>
        <w:rPr>
          <w:rFonts w:ascii="Courier New" w:hAnsi="Courier New" w:cs="Courier New"/>
          <w:sz w:val="24"/>
          <w:szCs w:val="24"/>
        </w:rPr>
        <w:t>l</w:t>
      </w:r>
      <w:r w:rsidR="00DB29E8">
        <w:rPr>
          <w:rFonts w:ascii="Courier New" w:hAnsi="Courier New" w:cs="Courier New"/>
          <w:sz w:val="24"/>
          <w:szCs w:val="24"/>
        </w:rPr>
        <w:t>endirerek</w:t>
      </w:r>
      <w:proofErr w:type="spellEnd"/>
      <w:r w:rsidR="00DB29E8">
        <w:rPr>
          <w:rFonts w:ascii="Courier New" w:hAnsi="Courier New" w:cs="Courier New"/>
          <w:sz w:val="24"/>
          <w:szCs w:val="24"/>
        </w:rPr>
        <w:t xml:space="preserve"> bir sonuca ulaştığı; </w:t>
      </w:r>
      <w:r>
        <w:rPr>
          <w:rFonts w:ascii="Courier New" w:hAnsi="Courier New" w:cs="Courier New"/>
          <w:sz w:val="24"/>
          <w:szCs w:val="24"/>
        </w:rPr>
        <w:t xml:space="preserve">özellikle kamu </w:t>
      </w:r>
      <w:r w:rsidR="00DB29E8">
        <w:rPr>
          <w:rFonts w:ascii="Courier New" w:hAnsi="Courier New" w:cs="Courier New"/>
          <w:sz w:val="24"/>
          <w:szCs w:val="24"/>
        </w:rPr>
        <w:t>menfaatinin korunması gerektiği</w:t>
      </w:r>
      <w:r>
        <w:rPr>
          <w:rFonts w:ascii="Courier New" w:hAnsi="Courier New" w:cs="Courier New"/>
          <w:sz w:val="24"/>
          <w:szCs w:val="24"/>
        </w:rPr>
        <w:t xml:space="preserve"> yönlü Alt Mahkeme tespitinin doğru olduğu iddialarını yapmıştır.</w:t>
      </w:r>
    </w:p>
    <w:p w:rsidR="00790E35" w:rsidRDefault="00790E35"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Alt Mahkeme kararı irdelendiği zaman hürriyeti bağlayıcı bir ceza verme yönüne giderken Alt Mahkemenin şu gerekçeleri kararına aktardığını gözlemlemekteyiz:</w:t>
      </w:r>
    </w:p>
    <w:p w:rsidR="00790E35" w:rsidRDefault="00790E35" w:rsidP="008F78C9">
      <w:pPr>
        <w:spacing w:after="0" w:line="360" w:lineRule="auto"/>
        <w:jc w:val="both"/>
        <w:rPr>
          <w:rFonts w:ascii="Courier New" w:hAnsi="Courier New" w:cs="Courier New"/>
          <w:sz w:val="24"/>
          <w:szCs w:val="24"/>
        </w:rPr>
      </w:pP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“Bilindiği üzere demokratik ve yasalara saygılı bir hukuk devleti olan ülkemizdeki, seçim süreçlerinin, doğru, dürüst, tarafsız ve en adilane şekilde güven içinde sürdürülmesi ve de halkın iradesinin seçim sonuçlarına doğru bir şekilde yansıma-</w:t>
      </w:r>
      <w:proofErr w:type="spellStart"/>
      <w:r>
        <w:rPr>
          <w:rFonts w:ascii="Courier New" w:hAnsi="Courier New" w:cs="Courier New"/>
          <w:sz w:val="24"/>
          <w:szCs w:val="24"/>
        </w:rPr>
        <w:t>sı</w:t>
      </w:r>
      <w:proofErr w:type="spellEnd"/>
      <w:r>
        <w:rPr>
          <w:rFonts w:ascii="Courier New" w:hAnsi="Courier New" w:cs="Courier New"/>
          <w:sz w:val="24"/>
          <w:szCs w:val="24"/>
        </w:rPr>
        <w:t xml:space="preserve"> için Seçim ve Halkoylaması Yasamıza uygun davranılması kamu menfaatinin en büyük gereği hatta temelidir.</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5/1976 Sayılı Seçim ve Halkoylaması Yasası’nın 20.Maddesi uyarınca, Yüksek Seçim Kurulu’nun görev ve yetkileri de tam olarak bu amacın yerine getirilebilmesi için, KKTC’de seçimin güven ve anayasal düzen içinde yürütülmesini temin etme </w:t>
      </w:r>
      <w:proofErr w:type="spellStart"/>
      <w:r>
        <w:rPr>
          <w:rFonts w:ascii="Courier New" w:hAnsi="Courier New" w:cs="Courier New"/>
          <w:sz w:val="24"/>
          <w:szCs w:val="24"/>
        </w:rPr>
        <w:t>maksa-dı</w:t>
      </w:r>
      <w:proofErr w:type="spellEnd"/>
      <w:r>
        <w:rPr>
          <w:rFonts w:ascii="Courier New" w:hAnsi="Courier New" w:cs="Courier New"/>
          <w:sz w:val="24"/>
          <w:szCs w:val="24"/>
        </w:rPr>
        <w:t xml:space="preserve"> ile gerekli kararları almaktır.</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Bu bağlamda Yüksek Seçim Kurulu karar ve ihtarlarına uymayan kişilerin bu husustaki üstün kamu menfaati ön planda tutularak caydırıcı ve ibret verici cezalar ile cezalandırılması gerek</w:t>
      </w:r>
      <w:r w:rsidR="007D3DD3">
        <w:rPr>
          <w:rFonts w:ascii="Courier New" w:hAnsi="Courier New" w:cs="Courier New"/>
          <w:sz w:val="24"/>
          <w:szCs w:val="24"/>
        </w:rPr>
        <w:t>-</w:t>
      </w:r>
      <w:proofErr w:type="spellStart"/>
      <w:r>
        <w:rPr>
          <w:rFonts w:ascii="Courier New" w:hAnsi="Courier New" w:cs="Courier New"/>
          <w:sz w:val="24"/>
          <w:szCs w:val="24"/>
        </w:rPr>
        <w:t>mektedir</w:t>
      </w:r>
      <w:proofErr w:type="spellEnd"/>
      <w:r>
        <w:rPr>
          <w:rFonts w:ascii="Courier New" w:hAnsi="Courier New" w:cs="Courier New"/>
          <w:sz w:val="24"/>
          <w:szCs w:val="24"/>
        </w:rPr>
        <w:t>.</w:t>
      </w:r>
    </w:p>
    <w:p w:rsidR="008F78C9" w:rsidRDefault="008F78C9" w:rsidP="008F78C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Bununla birlikte bilinmektedir ki Mahkemeler, huzurlarındaki Sanıklarla ilgili olarak verilecek olan en doğru cezayı belirlerken Modern Cezalandırma ilkeleri gereği, suçun niteliği, vahameti ve sonuçlarını, kamu düzeni ile Sanığın ıslahı arasında bir denge kurulması gerektiğini, cezaların kişiselliği ilkesi gereği göz önünde bulundurulması gereken Sanığın şahsi durumunu ve cezaya etki etmesi beklenen meseleye özgü faktörleri göz önünde bulundurmalıdır.</w:t>
      </w:r>
      <w:proofErr w:type="gramEnd"/>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Kuşkusuzdur ki Mahkemeler yukarıda serdetmiş olduğum modern cezalandırma ilke ve prensiplerinin hangisine ne derece değer vereceklerini meselenin kendine özgü koşulları içerisinde karar vereceklerdir.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Kamu düzenini önemli ölçüde rahatsız eden artış gösteren suçlarda Mahkemeler caydırıcı ve ibret verici hürriyeti bağlayıcı cezalar vermeye tevessül edecektir. Aksine artma ihtimali olmayan bir defaya mahsus kalması muhtemel suçlarda cezaların kişiselliği gereği Sanığın ıslahını ön planda tutacaktır.</w:t>
      </w:r>
    </w:p>
    <w:p w:rsidR="008F78C9" w:rsidRDefault="008F78C9" w:rsidP="008F78C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 xml:space="preserve">Huzurumdaki Sanık 2, Bayrak Radyo ve Televizyon Kurumu’nun Müdürlüğünü yaptığı dönemde Yüksek Seçim Kurulu Karar ve İhtarlarına aykırı hareket ederek, Seçim ve Halkoylaması Yasasına aykırı hareket etmiş, seçim döneminde yapılması yasak </w:t>
      </w:r>
      <w:r>
        <w:rPr>
          <w:rFonts w:ascii="Courier New" w:hAnsi="Courier New" w:cs="Courier New"/>
          <w:sz w:val="24"/>
          <w:szCs w:val="24"/>
        </w:rPr>
        <w:lastRenderedPageBreak/>
        <w:t>olan törenlere ilişkin yayın yapmak sureti ile ithamnameye konu suçları işlemiş, Yüksek Seçim Kurulu tarafından kendisine yayının durdurulması konusunda ikazda bulunulmasına rağmen yayını durdurmayarak 2. Davaya konu suçu da işlemiştir.</w:t>
      </w:r>
      <w:proofErr w:type="gramEnd"/>
    </w:p>
    <w:p w:rsidR="008F78C9" w:rsidRDefault="008F78C9" w:rsidP="008F78C9">
      <w:pPr>
        <w:spacing w:after="0" w:line="240" w:lineRule="auto"/>
        <w:jc w:val="both"/>
        <w:rPr>
          <w:rFonts w:ascii="Courier New" w:hAnsi="Courier New" w:cs="Courier New"/>
          <w:sz w:val="24"/>
          <w:szCs w:val="24"/>
        </w:rPr>
      </w:pPr>
      <w:proofErr w:type="gramStart"/>
      <w:r>
        <w:rPr>
          <w:rFonts w:ascii="Courier New" w:hAnsi="Courier New" w:cs="Courier New"/>
          <w:sz w:val="24"/>
          <w:szCs w:val="24"/>
        </w:rPr>
        <w:t xml:space="preserve">Kanaatimce, Seçim ve Halkoylaması Yasası ve Kuralları ile iş bu yasa tahtında kurulmuş olan Yüksek Seçim Kurulu kararlarına uyulması, KKTC’de seçimlerin demokratik bir düzende ve güven içinde yürütülebilmesi için vazgeçilemez bir gereklilik olup, bu yasa hilafına hareket eden kişilerin kamu yararı öncelikli olarak gözetilerek ibret verici, caydırıcı cezalar ile cezalandırılmaları gerekmektedir.  </w:t>
      </w:r>
      <w:proofErr w:type="gramEnd"/>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Bu nitelikteki bir cezanın ise hürriyeti bağlayıcı nitelikte olması gerektiği kaçınılmazdır.” </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Alt Mahkeme hürriyeti bağlayıcı bir ceza yani, hapis cezası verilmesi gerektiği sonucuna varırken hatalı davrandı mı?</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Sanık aleyhine getirilen ve mahkûm olduğu 1. ve 2. davalardaki suçlarla ilgili yasal düzenleme şu şekildedir:</w:t>
      </w:r>
    </w:p>
    <w:p w:rsidR="008F78C9" w:rsidRDefault="008F78C9" w:rsidP="008F78C9">
      <w:pPr>
        <w:spacing w:after="0" w:line="360" w:lineRule="auto"/>
        <w:jc w:val="both"/>
        <w:rPr>
          <w:rFonts w:ascii="Courier New" w:hAnsi="Courier New" w:cs="Courier New"/>
          <w:sz w:val="24"/>
          <w:szCs w:val="24"/>
        </w:rPr>
      </w:pPr>
    </w:p>
    <w:tbl>
      <w:tblPr>
        <w:tblW w:w="9495" w:type="dxa"/>
        <w:tblInd w:w="256" w:type="dxa"/>
        <w:tblLayout w:type="fixed"/>
        <w:tblLook w:val="04A0" w:firstRow="1" w:lastRow="0" w:firstColumn="1" w:lastColumn="0" w:noHBand="0" w:noVBand="1"/>
      </w:tblPr>
      <w:tblGrid>
        <w:gridCol w:w="1838"/>
        <w:gridCol w:w="7657"/>
      </w:tblGrid>
      <w:tr w:rsidR="008F78C9" w:rsidTr="006473D5">
        <w:trPr>
          <w:cantSplit/>
        </w:trPr>
        <w:tc>
          <w:tcPr>
            <w:tcW w:w="1837" w:type="dxa"/>
            <w:hideMark/>
          </w:tcPr>
          <w:p w:rsidR="008F78C9" w:rsidRDefault="008F78C9" w:rsidP="006473D5">
            <w:pPr>
              <w:spacing w:after="0"/>
              <w:rPr>
                <w:rFonts w:ascii="Times New Roman" w:hAnsi="Times New Roman"/>
              </w:rPr>
            </w:pPr>
            <w:r>
              <w:rPr>
                <w:rFonts w:ascii="Times New Roman" w:hAnsi="Times New Roman"/>
              </w:rPr>
              <w:t xml:space="preserve">“ Törenlere ait       </w:t>
            </w:r>
          </w:p>
          <w:p w:rsidR="008F78C9" w:rsidRPr="008D78E1" w:rsidRDefault="008F78C9" w:rsidP="006473D5">
            <w:pPr>
              <w:spacing w:after="0"/>
              <w:rPr>
                <w:rFonts w:ascii="Times New Roman" w:hAnsi="Times New Roman"/>
              </w:rPr>
            </w:pPr>
            <w:r>
              <w:rPr>
                <w:rFonts w:ascii="Times New Roman" w:hAnsi="Times New Roman"/>
              </w:rPr>
              <w:t xml:space="preserve">  </w:t>
            </w:r>
            <w:proofErr w:type="gramStart"/>
            <w:r>
              <w:rPr>
                <w:rFonts w:ascii="Times New Roman" w:hAnsi="Times New Roman"/>
              </w:rPr>
              <w:t>yasaklar</w:t>
            </w:r>
            <w:proofErr w:type="gramEnd"/>
          </w:p>
        </w:tc>
        <w:tc>
          <w:tcPr>
            <w:tcW w:w="7654" w:type="dxa"/>
          </w:tcPr>
          <w:p w:rsidR="008F78C9" w:rsidRDefault="008F78C9" w:rsidP="006473D5">
            <w:pPr>
              <w:spacing w:after="0"/>
              <w:rPr>
                <w:rFonts w:ascii="Times New Roman" w:hAnsi="Times New Roman"/>
                <w:sz w:val="24"/>
              </w:rPr>
            </w:pPr>
            <w:r>
              <w:rPr>
                <w:rFonts w:ascii="Times New Roman" w:hAnsi="Times New Roman"/>
              </w:rPr>
              <w:t>80.  Halkoylaması veya seçimin başlangıç tarihinden seçim sonuçları ilân</w:t>
            </w:r>
          </w:p>
          <w:p w:rsidR="008F78C9" w:rsidRPr="008D78E1" w:rsidRDefault="008F78C9" w:rsidP="006473D5">
            <w:pPr>
              <w:spacing w:after="0"/>
              <w:ind w:left="427" w:hanging="427"/>
              <w:rPr>
                <w:rFonts w:ascii="Times New Roman" w:hAnsi="Times New Roman"/>
              </w:rPr>
            </w:pPr>
            <w:r>
              <w:rPr>
                <w:rFonts w:ascii="Times New Roman" w:hAnsi="Times New Roman"/>
              </w:rPr>
              <w:tab/>
              <w:t xml:space="preserve">edilinceye kadar olan süre içinde, Devlet, Kamu İktisadi Teşebbüsleri, yerel kuruluşlar ve bunlara bağlı daire ve müessese ve ortaklık ile diğer kamu tüzel kişiliğine sahip kuruluşlara ait kaynaklardan yapılan iş hizmetler </w:t>
            </w:r>
            <w:proofErr w:type="gramStart"/>
            <w:r>
              <w:rPr>
                <w:rFonts w:ascii="Times New Roman" w:hAnsi="Times New Roman"/>
              </w:rPr>
              <w:t>dolayısıyla  açılış</w:t>
            </w:r>
            <w:proofErr w:type="gramEnd"/>
            <w:r>
              <w:rPr>
                <w:rFonts w:ascii="Times New Roman" w:hAnsi="Times New Roman"/>
              </w:rPr>
              <w:t xml:space="preserve"> ve temel atma dahil törenler düzenlemek, nutuklar söylemek, demeçler vermek ve bunlar hakkında her türlü araçla yayınlarda bulunmak yasaktır.”</w:t>
            </w:r>
          </w:p>
        </w:tc>
      </w:tr>
    </w:tbl>
    <w:p w:rsidR="008F78C9" w:rsidRDefault="008F78C9" w:rsidP="008F78C9">
      <w:pPr>
        <w:spacing w:after="0" w:line="360" w:lineRule="auto"/>
        <w:jc w:val="both"/>
        <w:rPr>
          <w:rFonts w:ascii="Courier New" w:hAnsi="Courier New" w:cs="Courier New"/>
          <w:sz w:val="24"/>
          <w:szCs w:val="24"/>
        </w:rPr>
      </w:pPr>
    </w:p>
    <w:tbl>
      <w:tblPr>
        <w:tblW w:w="9747" w:type="dxa"/>
        <w:tblLayout w:type="fixed"/>
        <w:tblLook w:val="0000" w:firstRow="0" w:lastRow="0" w:firstColumn="0" w:lastColumn="0" w:noHBand="0" w:noVBand="0"/>
      </w:tblPr>
      <w:tblGrid>
        <w:gridCol w:w="1919"/>
        <w:gridCol w:w="738"/>
        <w:gridCol w:w="591"/>
        <w:gridCol w:w="591"/>
        <w:gridCol w:w="5908"/>
      </w:tblGrid>
      <w:tr w:rsidR="008F78C9" w:rsidRPr="0094750E" w:rsidTr="00790E35">
        <w:trPr>
          <w:cantSplit/>
          <w:trHeight w:val="434"/>
        </w:trPr>
        <w:tc>
          <w:tcPr>
            <w:tcW w:w="1843" w:type="dxa"/>
            <w:vMerge w:val="restart"/>
          </w:tcPr>
          <w:p w:rsidR="008F78C9" w:rsidRPr="0094750E" w:rsidRDefault="008F78C9" w:rsidP="006473D5">
            <w:pPr>
              <w:rPr>
                <w:rFonts w:ascii="Times New Roman" w:hAnsi="Times New Roman"/>
              </w:rPr>
            </w:pPr>
            <w:r>
              <w:rPr>
                <w:rFonts w:ascii="Times New Roman" w:hAnsi="Times New Roman"/>
              </w:rPr>
              <w:t>Adaylık Kurallarına Aykırı Hareketler ve Propaganda Y</w:t>
            </w:r>
            <w:r w:rsidRPr="0094750E">
              <w:rPr>
                <w:rFonts w:ascii="Times New Roman" w:hAnsi="Times New Roman"/>
              </w:rPr>
              <w:t xml:space="preserve">apamayacak </w:t>
            </w:r>
            <w:r>
              <w:rPr>
                <w:rFonts w:ascii="Times New Roman" w:hAnsi="Times New Roman"/>
              </w:rPr>
              <w:t>O</w:t>
            </w:r>
            <w:r w:rsidRPr="0094750E">
              <w:rPr>
                <w:rFonts w:ascii="Times New Roman" w:hAnsi="Times New Roman"/>
              </w:rPr>
              <w:t>lanlar</w:t>
            </w:r>
          </w:p>
          <w:p w:rsidR="008F78C9" w:rsidRDefault="008F78C9" w:rsidP="006473D5">
            <w:pPr>
              <w:rPr>
                <w:rFonts w:ascii="Times New Roman" w:hAnsi="Times New Roman"/>
              </w:rPr>
            </w:pPr>
          </w:p>
          <w:p w:rsidR="008F78C9" w:rsidRDefault="008F78C9" w:rsidP="006473D5">
            <w:pPr>
              <w:rPr>
                <w:rFonts w:ascii="Times New Roman" w:hAnsi="Times New Roman"/>
              </w:rPr>
            </w:pPr>
          </w:p>
          <w:p w:rsidR="008F78C9" w:rsidRDefault="008F78C9" w:rsidP="006473D5">
            <w:pPr>
              <w:rPr>
                <w:rFonts w:ascii="Times New Roman" w:hAnsi="Times New Roman"/>
              </w:rPr>
            </w:pPr>
          </w:p>
          <w:p w:rsidR="008F78C9" w:rsidRPr="0094750E" w:rsidRDefault="008F78C9" w:rsidP="006473D5">
            <w:pPr>
              <w:rPr>
                <w:rFonts w:ascii="Times New Roman" w:hAnsi="Times New Roman"/>
              </w:rPr>
            </w:pPr>
          </w:p>
        </w:tc>
        <w:tc>
          <w:tcPr>
            <w:tcW w:w="708" w:type="dxa"/>
            <w:vMerge w:val="restart"/>
          </w:tcPr>
          <w:p w:rsidR="008F78C9" w:rsidRPr="0094750E" w:rsidRDefault="008F78C9" w:rsidP="006473D5">
            <w:pPr>
              <w:ind w:left="825" w:hanging="825"/>
              <w:rPr>
                <w:rFonts w:ascii="Times New Roman" w:hAnsi="Times New Roman"/>
              </w:rPr>
            </w:pPr>
            <w:r w:rsidRPr="0094750E">
              <w:rPr>
                <w:rFonts w:ascii="Times New Roman" w:hAnsi="Times New Roman"/>
              </w:rPr>
              <w:t>190.</w:t>
            </w:r>
          </w:p>
        </w:tc>
        <w:tc>
          <w:tcPr>
            <w:tcW w:w="567" w:type="dxa"/>
          </w:tcPr>
          <w:p w:rsidR="008F78C9" w:rsidRPr="0094750E" w:rsidRDefault="008F78C9" w:rsidP="006473D5">
            <w:pPr>
              <w:rPr>
                <w:rFonts w:ascii="Times New Roman" w:hAnsi="Times New Roman"/>
              </w:rPr>
            </w:pPr>
            <w:r w:rsidRPr="0094750E">
              <w:rPr>
                <w:rFonts w:ascii="Times New Roman" w:hAnsi="Times New Roman"/>
              </w:rPr>
              <w:t>(1)</w:t>
            </w:r>
          </w:p>
        </w:tc>
        <w:tc>
          <w:tcPr>
            <w:tcW w:w="6237" w:type="dxa"/>
            <w:gridSpan w:val="2"/>
          </w:tcPr>
          <w:p w:rsidR="008F78C9" w:rsidRPr="0094750E" w:rsidRDefault="008F78C9" w:rsidP="006473D5">
            <w:pPr>
              <w:rPr>
                <w:rFonts w:ascii="Times New Roman" w:hAnsi="Times New Roman"/>
              </w:rPr>
            </w:pPr>
            <w:proofErr w:type="gramStart"/>
            <w:r>
              <w:rPr>
                <w:rFonts w:ascii="Times New Roman" w:hAnsi="Times New Roman"/>
              </w:rPr>
              <w:t>……………………………………………………………………….</w:t>
            </w:r>
            <w:proofErr w:type="gramEnd"/>
          </w:p>
        </w:tc>
      </w:tr>
      <w:tr w:rsidR="008F78C9" w:rsidRPr="0094750E" w:rsidTr="00790E35">
        <w:trPr>
          <w:cantSplit/>
          <w:trHeight w:val="394"/>
        </w:trPr>
        <w:tc>
          <w:tcPr>
            <w:tcW w:w="1843" w:type="dxa"/>
            <w:vMerge/>
          </w:tcPr>
          <w:p w:rsidR="008F78C9" w:rsidRDefault="008F78C9" w:rsidP="006473D5">
            <w:pPr>
              <w:rPr>
                <w:rFonts w:ascii="Times New Roman" w:hAnsi="Times New Roman"/>
              </w:rPr>
            </w:pPr>
          </w:p>
        </w:tc>
        <w:tc>
          <w:tcPr>
            <w:tcW w:w="708" w:type="dxa"/>
            <w:vMerge/>
          </w:tcPr>
          <w:p w:rsidR="008F78C9" w:rsidRPr="0094750E" w:rsidRDefault="008F78C9" w:rsidP="006473D5">
            <w:pPr>
              <w:ind w:left="825" w:hanging="825"/>
              <w:rPr>
                <w:rFonts w:ascii="Times New Roman" w:hAnsi="Times New Roman"/>
              </w:rPr>
            </w:pPr>
          </w:p>
        </w:tc>
        <w:tc>
          <w:tcPr>
            <w:tcW w:w="567" w:type="dxa"/>
          </w:tcPr>
          <w:p w:rsidR="008F78C9" w:rsidRPr="0094750E" w:rsidRDefault="008F78C9" w:rsidP="006473D5">
            <w:pPr>
              <w:rPr>
                <w:rFonts w:ascii="Times New Roman" w:hAnsi="Times New Roman"/>
              </w:rPr>
            </w:pPr>
            <w:r>
              <w:rPr>
                <w:rFonts w:ascii="Times New Roman" w:hAnsi="Times New Roman"/>
              </w:rPr>
              <w:t>(2)</w:t>
            </w:r>
            <w:r w:rsidRPr="0094750E">
              <w:rPr>
                <w:rFonts w:ascii="Times New Roman" w:hAnsi="Times New Roman"/>
              </w:rPr>
              <w:t xml:space="preserve"> </w:t>
            </w:r>
          </w:p>
        </w:tc>
        <w:tc>
          <w:tcPr>
            <w:tcW w:w="6237" w:type="dxa"/>
            <w:gridSpan w:val="2"/>
          </w:tcPr>
          <w:p w:rsidR="008F78C9" w:rsidRDefault="008F78C9" w:rsidP="006473D5">
            <w:pPr>
              <w:rPr>
                <w:rFonts w:ascii="Times New Roman" w:hAnsi="Times New Roman"/>
              </w:rPr>
            </w:pPr>
            <w:proofErr w:type="gramStart"/>
            <w:r>
              <w:rPr>
                <w:rFonts w:ascii="Times New Roman" w:hAnsi="Times New Roman"/>
              </w:rPr>
              <w:t>………………………………………………………………………</w:t>
            </w:r>
            <w:proofErr w:type="gramEnd"/>
          </w:p>
        </w:tc>
      </w:tr>
      <w:tr w:rsidR="008F78C9" w:rsidRPr="0094750E" w:rsidTr="00790E35">
        <w:trPr>
          <w:cantSplit/>
          <w:trHeight w:val="2500"/>
        </w:trPr>
        <w:tc>
          <w:tcPr>
            <w:tcW w:w="1843" w:type="dxa"/>
            <w:vMerge/>
          </w:tcPr>
          <w:p w:rsidR="008F78C9" w:rsidRDefault="008F78C9" w:rsidP="006473D5">
            <w:pPr>
              <w:rPr>
                <w:rFonts w:ascii="Times New Roman" w:hAnsi="Times New Roman"/>
              </w:rPr>
            </w:pPr>
          </w:p>
        </w:tc>
        <w:tc>
          <w:tcPr>
            <w:tcW w:w="708" w:type="dxa"/>
            <w:vMerge/>
          </w:tcPr>
          <w:p w:rsidR="008F78C9" w:rsidRPr="0094750E" w:rsidRDefault="008F78C9" w:rsidP="006473D5">
            <w:pPr>
              <w:ind w:left="825" w:hanging="825"/>
              <w:rPr>
                <w:rFonts w:ascii="Times New Roman" w:hAnsi="Times New Roman"/>
              </w:rPr>
            </w:pPr>
          </w:p>
        </w:tc>
        <w:tc>
          <w:tcPr>
            <w:tcW w:w="567" w:type="dxa"/>
          </w:tcPr>
          <w:p w:rsidR="008F78C9" w:rsidRDefault="008F78C9" w:rsidP="006473D5">
            <w:pPr>
              <w:rPr>
                <w:rFonts w:ascii="Times New Roman" w:hAnsi="Times New Roman"/>
              </w:rPr>
            </w:pPr>
            <w:r>
              <w:rPr>
                <w:rFonts w:ascii="Times New Roman" w:hAnsi="Times New Roman"/>
              </w:rPr>
              <w:t>(3)</w:t>
            </w:r>
          </w:p>
        </w:tc>
        <w:tc>
          <w:tcPr>
            <w:tcW w:w="567" w:type="dxa"/>
          </w:tcPr>
          <w:p w:rsidR="008F78C9" w:rsidRDefault="008F78C9" w:rsidP="006473D5">
            <w:pPr>
              <w:rPr>
                <w:rFonts w:ascii="Times New Roman" w:hAnsi="Times New Roman"/>
              </w:rPr>
            </w:pPr>
            <w:r>
              <w:rPr>
                <w:rFonts w:ascii="Times New Roman" w:hAnsi="Times New Roman"/>
              </w:rPr>
              <w:t>(B)</w:t>
            </w:r>
          </w:p>
        </w:tc>
        <w:tc>
          <w:tcPr>
            <w:tcW w:w="5670" w:type="dxa"/>
          </w:tcPr>
          <w:p w:rsidR="008F78C9" w:rsidRDefault="008F78C9" w:rsidP="006473D5">
            <w:pPr>
              <w:spacing w:after="0" w:line="240" w:lineRule="auto"/>
              <w:ind w:left="1167" w:hanging="1167"/>
              <w:rPr>
                <w:rFonts w:ascii="Times New Roman" w:hAnsi="Times New Roman"/>
                <w:szCs w:val="24"/>
              </w:rPr>
            </w:pPr>
            <w:r w:rsidRPr="00236B58">
              <w:rPr>
                <w:rFonts w:ascii="Times New Roman" w:hAnsi="Times New Roman"/>
                <w:szCs w:val="24"/>
              </w:rPr>
              <w:t>Devlet, kamu iktisadi teşeb</w:t>
            </w:r>
            <w:r>
              <w:rPr>
                <w:rFonts w:ascii="Times New Roman" w:hAnsi="Times New Roman"/>
                <w:szCs w:val="24"/>
              </w:rPr>
              <w:t>büsleri, kamu iştirakleri, kamu</w:t>
            </w:r>
          </w:p>
          <w:p w:rsidR="008F78C9" w:rsidRDefault="008F78C9" w:rsidP="006473D5">
            <w:pPr>
              <w:spacing w:after="0" w:line="240" w:lineRule="auto"/>
              <w:ind w:left="1167" w:hanging="1167"/>
              <w:rPr>
                <w:rFonts w:ascii="Times New Roman" w:hAnsi="Times New Roman"/>
                <w:szCs w:val="24"/>
              </w:rPr>
            </w:pPr>
            <w:proofErr w:type="gramStart"/>
            <w:r w:rsidRPr="00236B58">
              <w:rPr>
                <w:rFonts w:ascii="Times New Roman" w:hAnsi="Times New Roman"/>
                <w:szCs w:val="24"/>
              </w:rPr>
              <w:t>tüzel</w:t>
            </w:r>
            <w:proofErr w:type="gramEnd"/>
            <w:r w:rsidRPr="00236B58">
              <w:rPr>
                <w:rFonts w:ascii="Times New Roman" w:hAnsi="Times New Roman"/>
                <w:szCs w:val="24"/>
              </w:rPr>
              <w:t xml:space="preserve"> kişileri ile kamu kurum ve kuruluşların, yerel </w:t>
            </w:r>
          </w:p>
          <w:p w:rsidR="008F78C9" w:rsidRDefault="008F78C9" w:rsidP="006473D5">
            <w:pPr>
              <w:spacing w:after="0" w:line="240" w:lineRule="auto"/>
              <w:ind w:left="1167" w:hanging="1167"/>
              <w:rPr>
                <w:rFonts w:ascii="Times New Roman" w:hAnsi="Times New Roman"/>
                <w:szCs w:val="24"/>
              </w:rPr>
            </w:pPr>
            <w:proofErr w:type="gramStart"/>
            <w:r w:rsidRPr="00236B58">
              <w:rPr>
                <w:rFonts w:ascii="Times New Roman" w:hAnsi="Times New Roman"/>
                <w:szCs w:val="24"/>
              </w:rPr>
              <w:t>kuruluşların</w:t>
            </w:r>
            <w:proofErr w:type="gramEnd"/>
            <w:r w:rsidRPr="00236B58">
              <w:rPr>
                <w:rFonts w:ascii="Times New Roman" w:hAnsi="Times New Roman"/>
                <w:szCs w:val="24"/>
              </w:rPr>
              <w:t xml:space="preserve"> ve bunlara bağlı daire, müessese ve ortaklıklar </w:t>
            </w:r>
          </w:p>
          <w:p w:rsidR="008F78C9" w:rsidRDefault="008F78C9" w:rsidP="006473D5">
            <w:pPr>
              <w:spacing w:after="0" w:line="240" w:lineRule="auto"/>
              <w:ind w:left="1167" w:hanging="1167"/>
              <w:rPr>
                <w:rFonts w:ascii="Times New Roman" w:hAnsi="Times New Roman"/>
                <w:szCs w:val="24"/>
              </w:rPr>
            </w:pPr>
            <w:proofErr w:type="gramStart"/>
            <w:r w:rsidRPr="00236B58">
              <w:rPr>
                <w:rFonts w:ascii="Times New Roman" w:hAnsi="Times New Roman"/>
                <w:szCs w:val="24"/>
              </w:rPr>
              <w:t>ile</w:t>
            </w:r>
            <w:proofErr w:type="gramEnd"/>
            <w:r w:rsidRPr="00236B58">
              <w:rPr>
                <w:rFonts w:ascii="Times New Roman" w:hAnsi="Times New Roman"/>
                <w:szCs w:val="24"/>
              </w:rPr>
              <w:t xml:space="preserve"> kamu tüzel kişiliğine sahip kuruluşların bu Yasanın </w:t>
            </w:r>
          </w:p>
          <w:p w:rsidR="008F78C9" w:rsidRDefault="008F78C9" w:rsidP="006473D5">
            <w:pPr>
              <w:spacing w:after="0" w:line="240" w:lineRule="auto"/>
              <w:ind w:left="1167" w:hanging="1167"/>
              <w:rPr>
                <w:rFonts w:ascii="Times New Roman" w:hAnsi="Times New Roman"/>
                <w:szCs w:val="24"/>
              </w:rPr>
            </w:pPr>
            <w:r w:rsidRPr="00236B58">
              <w:rPr>
                <w:rFonts w:ascii="Times New Roman" w:hAnsi="Times New Roman"/>
                <w:szCs w:val="24"/>
              </w:rPr>
              <w:t xml:space="preserve">79'uncu ve 80'inci maddelerinde belirtilen yasaklara uymama </w:t>
            </w:r>
          </w:p>
          <w:p w:rsidR="008F78C9" w:rsidRDefault="008F78C9" w:rsidP="006473D5">
            <w:pPr>
              <w:spacing w:after="0" w:line="240" w:lineRule="auto"/>
              <w:ind w:left="1167" w:hanging="1167"/>
              <w:rPr>
                <w:rFonts w:ascii="Times New Roman" w:hAnsi="Times New Roman"/>
                <w:szCs w:val="24"/>
              </w:rPr>
            </w:pPr>
            <w:proofErr w:type="gramStart"/>
            <w:r w:rsidRPr="00236B58">
              <w:rPr>
                <w:rFonts w:ascii="Times New Roman" w:hAnsi="Times New Roman"/>
                <w:szCs w:val="24"/>
              </w:rPr>
              <w:t>talimatını</w:t>
            </w:r>
            <w:proofErr w:type="gramEnd"/>
            <w:r w:rsidRPr="00236B58">
              <w:rPr>
                <w:rFonts w:ascii="Times New Roman" w:hAnsi="Times New Roman"/>
                <w:szCs w:val="24"/>
              </w:rPr>
              <w:t xml:space="preserve"> veren ve/veya söz konusu maddelerin kurallarına </w:t>
            </w:r>
          </w:p>
          <w:p w:rsidR="008F78C9" w:rsidRDefault="008F78C9" w:rsidP="006473D5">
            <w:pPr>
              <w:spacing w:after="0" w:line="240" w:lineRule="auto"/>
              <w:ind w:left="1167" w:hanging="1167"/>
              <w:rPr>
                <w:rFonts w:ascii="Times New Roman" w:hAnsi="Times New Roman"/>
                <w:szCs w:val="24"/>
              </w:rPr>
            </w:pPr>
            <w:proofErr w:type="gramStart"/>
            <w:r w:rsidRPr="00236B58">
              <w:rPr>
                <w:rFonts w:ascii="Times New Roman" w:hAnsi="Times New Roman"/>
                <w:szCs w:val="24"/>
              </w:rPr>
              <w:t>aykırı</w:t>
            </w:r>
            <w:proofErr w:type="gramEnd"/>
            <w:r w:rsidRPr="00236B58">
              <w:rPr>
                <w:rFonts w:ascii="Times New Roman" w:hAnsi="Times New Roman"/>
                <w:szCs w:val="24"/>
              </w:rPr>
              <w:t xml:space="preserve"> davranan yöneticileri, yetkili ve sorumluları ile </w:t>
            </w:r>
          </w:p>
          <w:p w:rsidR="008F78C9" w:rsidRDefault="008F78C9" w:rsidP="006473D5">
            <w:pPr>
              <w:spacing w:after="0" w:line="240" w:lineRule="auto"/>
              <w:ind w:left="1167" w:hanging="1167"/>
              <w:rPr>
                <w:rFonts w:ascii="Times New Roman" w:hAnsi="Times New Roman"/>
                <w:szCs w:val="24"/>
              </w:rPr>
            </w:pPr>
            <w:proofErr w:type="gramStart"/>
            <w:r w:rsidRPr="00236B58">
              <w:rPr>
                <w:rFonts w:ascii="Times New Roman" w:hAnsi="Times New Roman"/>
                <w:szCs w:val="24"/>
              </w:rPr>
              <w:t>görevlileri</w:t>
            </w:r>
            <w:proofErr w:type="gramEnd"/>
            <w:r w:rsidRPr="00236B58">
              <w:rPr>
                <w:rFonts w:ascii="Times New Roman" w:hAnsi="Times New Roman"/>
                <w:szCs w:val="24"/>
              </w:rPr>
              <w:t>;</w:t>
            </w:r>
          </w:p>
          <w:p w:rsidR="008F78C9" w:rsidRDefault="008F78C9" w:rsidP="006473D5">
            <w:pPr>
              <w:spacing w:after="0" w:line="240" w:lineRule="auto"/>
              <w:ind w:left="1167" w:hanging="1167"/>
              <w:rPr>
                <w:rFonts w:ascii="Times New Roman" w:hAnsi="Times New Roman"/>
                <w:szCs w:val="24"/>
              </w:rPr>
            </w:pPr>
          </w:p>
          <w:p w:rsidR="008F78C9" w:rsidRPr="001627DB" w:rsidRDefault="008F78C9" w:rsidP="006473D5">
            <w:pPr>
              <w:spacing w:after="0" w:line="240" w:lineRule="auto"/>
              <w:rPr>
                <w:rFonts w:ascii="Times New Roman" w:hAnsi="Times New Roman"/>
                <w:szCs w:val="24"/>
              </w:rPr>
            </w:pPr>
            <w:proofErr w:type="gramStart"/>
            <w:r>
              <w:rPr>
                <w:rFonts w:ascii="Times New Roman" w:hAnsi="Times New Roman"/>
                <w:szCs w:val="24"/>
              </w:rPr>
              <w:t>……………………………………………………………….</w:t>
            </w:r>
            <w:proofErr w:type="gramEnd"/>
          </w:p>
        </w:tc>
      </w:tr>
    </w:tbl>
    <w:tbl>
      <w:tblPr>
        <w:tblpPr w:leftFromText="141" w:rightFromText="141" w:vertAnchor="text" w:horzAnchor="margin" w:tblpY="67"/>
        <w:tblW w:w="9705" w:type="dxa"/>
        <w:tblLayout w:type="fixed"/>
        <w:tblLook w:val="04A0" w:firstRow="1" w:lastRow="0" w:firstColumn="1" w:lastColumn="0" w:noHBand="0" w:noVBand="1"/>
      </w:tblPr>
      <w:tblGrid>
        <w:gridCol w:w="2195"/>
        <w:gridCol w:w="7510"/>
      </w:tblGrid>
      <w:tr w:rsidR="00790E35" w:rsidRPr="00790E35" w:rsidTr="00790E35">
        <w:trPr>
          <w:cantSplit/>
        </w:trPr>
        <w:tc>
          <w:tcPr>
            <w:tcW w:w="2195" w:type="dxa"/>
            <w:hideMark/>
          </w:tcPr>
          <w:p w:rsidR="00790E35" w:rsidRPr="00790E35" w:rsidRDefault="00790E35" w:rsidP="00790E35">
            <w:pPr>
              <w:spacing w:after="0"/>
              <w:rPr>
                <w:rFonts w:ascii="Times New Roman" w:hAnsi="Times New Roman"/>
              </w:rPr>
            </w:pPr>
            <w:r w:rsidRPr="00790E35">
              <w:rPr>
                <w:rFonts w:ascii="Times New Roman" w:hAnsi="Times New Roman"/>
              </w:rPr>
              <w:t xml:space="preserve">“Kurulların karar ve   </w:t>
            </w:r>
          </w:p>
          <w:p w:rsidR="00790E35" w:rsidRPr="00790E35" w:rsidRDefault="00790E35" w:rsidP="00790E35">
            <w:pPr>
              <w:spacing w:after="0"/>
              <w:rPr>
                <w:rFonts w:ascii="Times New Roman" w:hAnsi="Times New Roman"/>
              </w:rPr>
            </w:pPr>
            <w:r w:rsidRPr="00790E35">
              <w:rPr>
                <w:rFonts w:ascii="Times New Roman" w:hAnsi="Times New Roman"/>
              </w:rPr>
              <w:t xml:space="preserve">  </w:t>
            </w:r>
            <w:proofErr w:type="gramStart"/>
            <w:r w:rsidRPr="00790E35">
              <w:rPr>
                <w:rFonts w:ascii="Times New Roman" w:hAnsi="Times New Roman"/>
              </w:rPr>
              <w:t>tedbirlerine</w:t>
            </w:r>
            <w:proofErr w:type="gramEnd"/>
            <w:r w:rsidRPr="00790E35">
              <w:rPr>
                <w:rFonts w:ascii="Times New Roman" w:hAnsi="Times New Roman"/>
              </w:rPr>
              <w:t xml:space="preserve">    </w:t>
            </w:r>
          </w:p>
          <w:p w:rsidR="00790E35" w:rsidRPr="00790E35" w:rsidRDefault="00790E35" w:rsidP="00790E35">
            <w:pPr>
              <w:spacing w:after="0"/>
              <w:rPr>
                <w:rFonts w:ascii="Times New Roman" w:hAnsi="Times New Roman"/>
              </w:rPr>
            </w:pPr>
            <w:r w:rsidRPr="00790E35">
              <w:rPr>
                <w:rFonts w:ascii="Times New Roman" w:hAnsi="Times New Roman"/>
              </w:rPr>
              <w:t xml:space="preserve">  </w:t>
            </w:r>
            <w:proofErr w:type="gramStart"/>
            <w:r w:rsidRPr="00790E35">
              <w:rPr>
                <w:rFonts w:ascii="Times New Roman" w:hAnsi="Times New Roman"/>
              </w:rPr>
              <w:t>uymama</w:t>
            </w:r>
            <w:proofErr w:type="gramEnd"/>
          </w:p>
        </w:tc>
        <w:tc>
          <w:tcPr>
            <w:tcW w:w="7510" w:type="dxa"/>
          </w:tcPr>
          <w:p w:rsidR="00790E35" w:rsidRPr="00790E35" w:rsidRDefault="00790E35" w:rsidP="00790E35">
            <w:pPr>
              <w:tabs>
                <w:tab w:val="left" w:pos="413"/>
                <w:tab w:val="left" w:pos="685"/>
              </w:tabs>
              <w:spacing w:after="0"/>
              <w:ind w:left="884" w:hanging="884"/>
              <w:rPr>
                <w:rFonts w:ascii="Times New Roman" w:hAnsi="Times New Roman"/>
                <w:sz w:val="24"/>
                <w:szCs w:val="24"/>
                <w:lang w:val="en-US"/>
              </w:rPr>
            </w:pPr>
            <w:r w:rsidRPr="00790E35">
              <w:rPr>
                <w:rFonts w:ascii="Times New Roman" w:hAnsi="Times New Roman"/>
              </w:rPr>
              <w:t xml:space="preserve">170. (1)   </w:t>
            </w:r>
            <w:r w:rsidRPr="00790E35">
              <w:rPr>
                <w:rFonts w:ascii="Times New Roman" w:hAnsi="Times New Roman"/>
                <w:szCs w:val="24"/>
              </w:rPr>
              <w:t xml:space="preserve">Seçim ve halkoylaması işlerinin cereyanı sırasında işlerin düzenli olarak yürütülmesini sağlamak amacıyla, bu Yasada yazılı Kurullar veya Kurul Başkanları tarafından alınan karar ve önerilere, ihtara rağmen uymayanlar, bir suç işlemiş olurlar ve </w:t>
            </w:r>
            <w:proofErr w:type="gramStart"/>
            <w:r w:rsidRPr="00790E35">
              <w:rPr>
                <w:rFonts w:ascii="Times New Roman" w:hAnsi="Times New Roman"/>
                <w:szCs w:val="24"/>
              </w:rPr>
              <w:t>mahkumiyetleri</w:t>
            </w:r>
            <w:proofErr w:type="gramEnd"/>
            <w:r w:rsidRPr="00790E35">
              <w:rPr>
                <w:rFonts w:ascii="Times New Roman" w:hAnsi="Times New Roman"/>
                <w:szCs w:val="24"/>
              </w:rPr>
              <w:t xml:space="preserve"> halinde asgari ücretin üç katına kadar para cezasına veya bir aya kadar hapis cezasına veya her iki cezaya birden çarptırılabilirler.</w:t>
            </w:r>
          </w:p>
        </w:tc>
      </w:tr>
      <w:tr w:rsidR="00790E35" w:rsidTr="00790E35">
        <w:trPr>
          <w:cantSplit/>
        </w:trPr>
        <w:tc>
          <w:tcPr>
            <w:tcW w:w="2195" w:type="dxa"/>
          </w:tcPr>
          <w:p w:rsidR="00790E35" w:rsidRDefault="00790E35" w:rsidP="00790E35">
            <w:pPr>
              <w:spacing w:after="0"/>
              <w:rPr>
                <w:rFonts w:ascii="Times New Roman" w:hAnsi="Times New Roman"/>
                <w:sz w:val="24"/>
              </w:rPr>
            </w:pPr>
          </w:p>
        </w:tc>
        <w:tc>
          <w:tcPr>
            <w:tcW w:w="7510" w:type="dxa"/>
            <w:hideMark/>
          </w:tcPr>
          <w:p w:rsidR="00790E35" w:rsidRDefault="00790E35" w:rsidP="00790E35">
            <w:pPr>
              <w:spacing w:after="0"/>
              <w:ind w:left="825" w:hanging="825"/>
              <w:rPr>
                <w:rFonts w:ascii="Times New Roman" w:hAnsi="Times New Roman"/>
                <w:sz w:val="24"/>
              </w:rPr>
            </w:pPr>
            <w:r>
              <w:rPr>
                <w:rFonts w:ascii="Times New Roman" w:hAnsi="Times New Roman"/>
              </w:rPr>
              <w:t xml:space="preserve">       (2)    Herhangi bir şekilde alınan karar ve tedbirlerin uygulanmasını zorlaştıran veyahut karar ve </w:t>
            </w:r>
            <w:proofErr w:type="gramStart"/>
            <w:r>
              <w:rPr>
                <w:rFonts w:ascii="Times New Roman" w:hAnsi="Times New Roman"/>
              </w:rPr>
              <w:t>tedbirlerin   sonuçsuz</w:t>
            </w:r>
            <w:proofErr w:type="gramEnd"/>
            <w:r>
              <w:rPr>
                <w:rFonts w:ascii="Times New Roman" w:hAnsi="Times New Roman"/>
              </w:rPr>
              <w:t xml:space="preserve"> kalmasına neden olan kimseler, altı aya kadar hapis cezasına çarptırılabilirler.</w:t>
            </w:r>
          </w:p>
        </w:tc>
      </w:tr>
      <w:tr w:rsidR="00790E35" w:rsidTr="00790E35">
        <w:trPr>
          <w:cantSplit/>
        </w:trPr>
        <w:tc>
          <w:tcPr>
            <w:tcW w:w="2195" w:type="dxa"/>
          </w:tcPr>
          <w:p w:rsidR="00790E35" w:rsidRDefault="00790E35" w:rsidP="00790E35">
            <w:pPr>
              <w:spacing w:after="0"/>
              <w:rPr>
                <w:rFonts w:ascii="Times New Roman" w:hAnsi="Times New Roman"/>
                <w:sz w:val="24"/>
              </w:rPr>
            </w:pPr>
          </w:p>
        </w:tc>
        <w:tc>
          <w:tcPr>
            <w:tcW w:w="7510" w:type="dxa"/>
          </w:tcPr>
          <w:p w:rsidR="00790E35" w:rsidRDefault="00790E35" w:rsidP="00790E35">
            <w:pPr>
              <w:tabs>
                <w:tab w:val="left" w:pos="916"/>
              </w:tabs>
              <w:spacing w:after="0"/>
              <w:ind w:left="645" w:hanging="645"/>
              <w:jc w:val="both"/>
              <w:rPr>
                <w:rFonts w:ascii="Times New Roman" w:hAnsi="Times New Roman"/>
              </w:rPr>
            </w:pPr>
            <w:r>
              <w:rPr>
                <w:rFonts w:ascii="Times New Roman" w:hAnsi="Times New Roman"/>
              </w:rPr>
              <w:t xml:space="preserve">       (3)  Yukarıda yazılı fiiller, görevli kimseler tarafından işlendiği ve   </w:t>
            </w:r>
          </w:p>
          <w:p w:rsidR="00790E35" w:rsidRDefault="00790E35" w:rsidP="00790E35">
            <w:pPr>
              <w:tabs>
                <w:tab w:val="left" w:pos="916"/>
              </w:tabs>
              <w:spacing w:after="0"/>
              <w:ind w:left="645" w:hanging="645"/>
              <w:jc w:val="both"/>
              <w:rPr>
                <w:rFonts w:ascii="Times New Roman" w:hAnsi="Times New Roman"/>
              </w:rPr>
            </w:pPr>
            <w:r>
              <w:rPr>
                <w:rFonts w:ascii="Times New Roman" w:hAnsi="Times New Roman"/>
              </w:rPr>
              <w:t xml:space="preserve">              </w:t>
            </w:r>
            <w:proofErr w:type="gramStart"/>
            <w:r>
              <w:rPr>
                <w:rFonts w:ascii="Times New Roman" w:hAnsi="Times New Roman"/>
              </w:rPr>
              <w:t>yürürlükteki</w:t>
            </w:r>
            <w:proofErr w:type="gramEnd"/>
            <w:r>
              <w:rPr>
                <w:rFonts w:ascii="Times New Roman" w:hAnsi="Times New Roman"/>
              </w:rPr>
              <w:t xml:space="preserve"> Ceza Kanununa göre daha ağır bir suç teşkil etmediği   </w:t>
            </w:r>
          </w:p>
          <w:p w:rsidR="00790E35" w:rsidRDefault="00790E35" w:rsidP="00790E35">
            <w:pPr>
              <w:tabs>
                <w:tab w:val="left" w:pos="916"/>
              </w:tabs>
              <w:spacing w:after="0"/>
              <w:ind w:left="645" w:hanging="645"/>
              <w:jc w:val="both"/>
              <w:rPr>
                <w:rFonts w:ascii="Times New Roman" w:hAnsi="Times New Roman"/>
              </w:rPr>
            </w:pPr>
            <w:r>
              <w:rPr>
                <w:rFonts w:ascii="Times New Roman" w:hAnsi="Times New Roman"/>
              </w:rPr>
              <w:t xml:space="preserve">              </w:t>
            </w:r>
            <w:proofErr w:type="gramStart"/>
            <w:r>
              <w:rPr>
                <w:rFonts w:ascii="Times New Roman" w:hAnsi="Times New Roman"/>
              </w:rPr>
              <w:t>takdirde</w:t>
            </w:r>
            <w:proofErr w:type="gramEnd"/>
            <w:r>
              <w:rPr>
                <w:rFonts w:ascii="Times New Roman" w:hAnsi="Times New Roman"/>
              </w:rPr>
              <w:t xml:space="preserve">, (1).fıkrada yazıldığı halde altı aya, (2). </w:t>
            </w:r>
            <w:proofErr w:type="gramStart"/>
            <w:r>
              <w:rPr>
                <w:rFonts w:ascii="Times New Roman" w:hAnsi="Times New Roman"/>
              </w:rPr>
              <w:t>fıkrada</w:t>
            </w:r>
            <w:proofErr w:type="gramEnd"/>
            <w:r>
              <w:rPr>
                <w:rFonts w:ascii="Times New Roman" w:hAnsi="Times New Roman"/>
              </w:rPr>
              <w:t xml:space="preserve"> yazıldığı halde </w:t>
            </w:r>
          </w:p>
          <w:p w:rsidR="00790E35" w:rsidRDefault="00790E35" w:rsidP="00790E35">
            <w:pPr>
              <w:tabs>
                <w:tab w:val="left" w:pos="916"/>
              </w:tabs>
              <w:spacing w:after="0"/>
              <w:ind w:left="645" w:hanging="645"/>
              <w:jc w:val="both"/>
              <w:rPr>
                <w:rFonts w:ascii="Times New Roman" w:hAnsi="Times New Roman"/>
                <w:sz w:val="24"/>
              </w:rPr>
            </w:pPr>
            <w:r>
              <w:rPr>
                <w:rFonts w:ascii="Times New Roman" w:hAnsi="Times New Roman"/>
              </w:rPr>
              <w:t xml:space="preserve">              </w:t>
            </w:r>
            <w:proofErr w:type="gramStart"/>
            <w:r>
              <w:rPr>
                <w:rFonts w:ascii="Times New Roman" w:hAnsi="Times New Roman"/>
              </w:rPr>
              <w:t>bir</w:t>
            </w:r>
            <w:proofErr w:type="gramEnd"/>
            <w:r>
              <w:rPr>
                <w:rFonts w:ascii="Times New Roman" w:hAnsi="Times New Roman"/>
              </w:rPr>
              <w:t xml:space="preserve"> yıla kadar hapis cezasına hükmedilebilir.”</w:t>
            </w:r>
          </w:p>
        </w:tc>
      </w:tr>
    </w:tbl>
    <w:p w:rsidR="008F78C9" w:rsidRDefault="008F78C9" w:rsidP="008F78C9">
      <w:pPr>
        <w:spacing w:after="0" w:line="360" w:lineRule="auto"/>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Alt Mahkeme kararından yapılan alıntıdan açıklıkla görüle-bileceği üzere, Alt Mahkemeyi Sanığa hapislik cezası vermeye yönelten temel unsur, ülkemizde seçimlerin güvenlik içinde ve düzenle yürütülmesinin temini bağlamında, 5/1976 sayılı Seçim ve Halkoylaması Yasası kurallarına uygun davranılmasının kamu menfaatinin gereği olmasıdır. Bu noktada hemen belirtmeliyiz ki Kuzey Kıbrıs Türk Cumhuriyeti’nde seçim sürecinin güvenlik içinde düzenli, doğru, dürüst ve tarafsız bir şekilde yürütül-</w:t>
      </w:r>
      <w:proofErr w:type="spellStart"/>
      <w:r>
        <w:rPr>
          <w:rFonts w:ascii="Courier New" w:hAnsi="Courier New" w:cs="Courier New"/>
          <w:sz w:val="24"/>
          <w:szCs w:val="24"/>
        </w:rPr>
        <w:t>mesinin</w:t>
      </w:r>
      <w:proofErr w:type="spellEnd"/>
      <w:r>
        <w:rPr>
          <w:rFonts w:ascii="Courier New" w:hAnsi="Courier New" w:cs="Courier New"/>
          <w:sz w:val="24"/>
          <w:szCs w:val="24"/>
        </w:rPr>
        <w:t xml:space="preserve"> sağlanmasının kamu menfaatinin gereği ol</w:t>
      </w:r>
      <w:r w:rsidR="00DB29E8">
        <w:rPr>
          <w:rFonts w:ascii="Courier New" w:hAnsi="Courier New" w:cs="Courier New"/>
          <w:sz w:val="24"/>
          <w:szCs w:val="24"/>
        </w:rPr>
        <w:t>duğu; Alt Mahkemenin ifadesiyle</w:t>
      </w:r>
      <w:r>
        <w:rPr>
          <w:rFonts w:ascii="Courier New" w:hAnsi="Courier New" w:cs="Courier New"/>
          <w:sz w:val="24"/>
          <w:szCs w:val="24"/>
        </w:rPr>
        <w:t xml:space="preserve"> “temeli” olduğu hususunda hiçbir şüphe olmamalıdır.</w:t>
      </w:r>
    </w:p>
    <w:p w:rsidR="00790E35" w:rsidRDefault="00790E35"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Kamu menfaatinin ön plana çıktığı meselelerde Mahkemelerin caydırıcı ve ibret verici cezalar vermeleri gerektiği birçok Yargıtay kararında vurgulanmıştır. </w:t>
      </w:r>
    </w:p>
    <w:p w:rsidR="00790E35" w:rsidRDefault="00790E35"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Seçim ve Halkoylaması Yasası kurallarına aykırı davranmak suretiyle işlenen suçlarla ilgili içtihat niteliğinde olan Birleştirilmiş Yargıtay/Ceza 15-16-17/1994 D.8/1994 sayılı kararda cezaya ilişkin inceleme bölümünde;</w:t>
      </w:r>
    </w:p>
    <w:p w:rsidR="008F78C9" w:rsidRDefault="008F78C9" w:rsidP="008F78C9">
      <w:pPr>
        <w:spacing w:after="0" w:line="240" w:lineRule="auto"/>
        <w:jc w:val="both"/>
        <w:rPr>
          <w:rFonts w:ascii="Courier New" w:hAnsi="Courier New" w:cs="Courier New"/>
          <w:sz w:val="24"/>
          <w:szCs w:val="24"/>
        </w:rPr>
      </w:pPr>
    </w:p>
    <w:p w:rsidR="008F78C9" w:rsidRPr="00092CF8"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w:t>
      </w:r>
      <w:r w:rsidRPr="00092CF8">
        <w:rPr>
          <w:rFonts w:ascii="Courier New" w:hAnsi="Courier New" w:cs="Courier New"/>
          <w:sz w:val="24"/>
          <w:szCs w:val="24"/>
        </w:rPr>
        <w:t xml:space="preserve">Yasa koyucu Sanıkların mahkûm olduğu 5. dava ile ilgili çarptırılabilecekleri azami cezayı 2 yıl hapis cezası ile sınırlamıştır. Sanıkları Seçim Yasası dışında Ceza Yasamızın ve Ceza Usul Yasamızın Mahkemeye verdiği genel yetkileri kullanıp hapislik cezası dışında bir cezaya çarptırmayı yanlış bulurum. Bu husus </w:t>
      </w:r>
      <w:proofErr w:type="spellStart"/>
      <w:r w:rsidRPr="00092CF8">
        <w:rPr>
          <w:rFonts w:ascii="Courier New" w:hAnsi="Courier New" w:cs="Courier New"/>
          <w:sz w:val="24"/>
          <w:szCs w:val="24"/>
        </w:rPr>
        <w:t>gözönünde</w:t>
      </w:r>
      <w:proofErr w:type="spellEnd"/>
      <w:r w:rsidRPr="00092CF8">
        <w:rPr>
          <w:rFonts w:ascii="Courier New" w:hAnsi="Courier New" w:cs="Courier New"/>
          <w:sz w:val="24"/>
          <w:szCs w:val="24"/>
        </w:rPr>
        <w:t xml:space="preserve"> bulundur</w:t>
      </w:r>
      <w:r>
        <w:rPr>
          <w:rFonts w:ascii="Courier New" w:hAnsi="Courier New" w:cs="Courier New"/>
          <w:sz w:val="24"/>
          <w:szCs w:val="24"/>
        </w:rPr>
        <w:t>ulduğunda Sanıkların kaza Mahke</w:t>
      </w:r>
      <w:r w:rsidRPr="00092CF8">
        <w:rPr>
          <w:rFonts w:ascii="Courier New" w:hAnsi="Courier New" w:cs="Courier New"/>
          <w:sz w:val="24"/>
          <w:szCs w:val="24"/>
        </w:rPr>
        <w:t>m</w:t>
      </w:r>
      <w:r>
        <w:rPr>
          <w:rFonts w:ascii="Courier New" w:hAnsi="Courier New" w:cs="Courier New"/>
          <w:sz w:val="24"/>
          <w:szCs w:val="24"/>
        </w:rPr>
        <w:t>e</w:t>
      </w:r>
      <w:r w:rsidRPr="00092CF8">
        <w:rPr>
          <w:rFonts w:ascii="Courier New" w:hAnsi="Courier New" w:cs="Courier New"/>
          <w:sz w:val="24"/>
          <w:szCs w:val="24"/>
        </w:rPr>
        <w:t>since 5. davadan mahkûm olduğu suç küçümsenecek bir suç değildir. Ancak ilk defa o</w:t>
      </w:r>
      <w:r>
        <w:rPr>
          <w:rFonts w:ascii="Courier New" w:hAnsi="Courier New" w:cs="Courier New"/>
          <w:sz w:val="24"/>
          <w:szCs w:val="24"/>
        </w:rPr>
        <w:t>la</w:t>
      </w:r>
      <w:r w:rsidRPr="00092CF8">
        <w:rPr>
          <w:rFonts w:ascii="Courier New" w:hAnsi="Courier New" w:cs="Courier New"/>
          <w:sz w:val="24"/>
          <w:szCs w:val="24"/>
        </w:rPr>
        <w:t xml:space="preserve">rak bu tür davalar KKTC’de son günlerde görülmektedir. Bilhassa bu hususu ve Sanıkların benzeri sabıkaları olmadığını </w:t>
      </w:r>
      <w:proofErr w:type="spellStart"/>
      <w:r w:rsidRPr="00092CF8">
        <w:rPr>
          <w:rFonts w:ascii="Courier New" w:hAnsi="Courier New" w:cs="Courier New"/>
          <w:sz w:val="24"/>
          <w:szCs w:val="24"/>
        </w:rPr>
        <w:t>gözönünde</w:t>
      </w:r>
      <w:proofErr w:type="spellEnd"/>
      <w:r w:rsidRPr="00092CF8">
        <w:rPr>
          <w:rFonts w:ascii="Courier New" w:hAnsi="Courier New" w:cs="Courier New"/>
          <w:sz w:val="24"/>
          <w:szCs w:val="24"/>
        </w:rPr>
        <w:t xml:space="preserve"> bulundurduğumda, Sanıklara kısa süreli hapislik cezası dışında bir ceza vermenin uygun olmadığı görüşündeyim. Bu noktadan hareketle, </w:t>
      </w:r>
      <w:r w:rsidRPr="00092CF8">
        <w:rPr>
          <w:rFonts w:ascii="Courier New" w:hAnsi="Courier New" w:cs="Courier New"/>
          <w:sz w:val="24"/>
          <w:szCs w:val="24"/>
        </w:rPr>
        <w:lastRenderedPageBreak/>
        <w:t xml:space="preserve">prensip olarak Sanıkların çarptırıldıkları hapislik cezasına müdahaleye </w:t>
      </w:r>
      <w:proofErr w:type="spellStart"/>
      <w:r w:rsidRPr="00092CF8">
        <w:rPr>
          <w:rFonts w:ascii="Courier New" w:hAnsi="Courier New" w:cs="Courier New"/>
          <w:sz w:val="24"/>
          <w:szCs w:val="24"/>
        </w:rPr>
        <w:t>Yargıtayca</w:t>
      </w:r>
      <w:proofErr w:type="spellEnd"/>
      <w:r w:rsidRPr="00092CF8">
        <w:rPr>
          <w:rFonts w:ascii="Courier New" w:hAnsi="Courier New" w:cs="Courier New"/>
          <w:sz w:val="24"/>
          <w:szCs w:val="24"/>
        </w:rPr>
        <w:t xml:space="preserve"> gerek yoktur</w:t>
      </w:r>
      <w:r>
        <w:rPr>
          <w:rFonts w:ascii="Courier New" w:hAnsi="Courier New" w:cs="Courier New"/>
          <w:sz w:val="24"/>
          <w:szCs w:val="24"/>
        </w:rPr>
        <w:t xml:space="preserve"> kanısındayım.”</w:t>
      </w:r>
    </w:p>
    <w:p w:rsidR="008F78C9" w:rsidRDefault="008F78C9" w:rsidP="008F78C9">
      <w:pPr>
        <w:spacing w:after="0" w:line="360" w:lineRule="auto"/>
        <w:jc w:val="both"/>
        <w:rPr>
          <w:rFonts w:ascii="Courier New" w:hAnsi="Courier New" w:cs="Courier New"/>
          <w:sz w:val="24"/>
          <w:szCs w:val="24"/>
        </w:rPr>
      </w:pPr>
    </w:p>
    <w:p w:rsidR="0040043A" w:rsidRDefault="008F78C9" w:rsidP="008F78C9">
      <w:pPr>
        <w:spacing w:after="0"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görüş yer almaktadır.</w:t>
      </w:r>
    </w:p>
    <w:p w:rsidR="008F78C9" w:rsidRDefault="008F78C9" w:rsidP="007D3DD3">
      <w:pPr>
        <w:spacing w:after="0" w:line="360" w:lineRule="auto"/>
        <w:ind w:firstLine="708"/>
        <w:jc w:val="both"/>
        <w:rPr>
          <w:rFonts w:ascii="Courier New" w:hAnsi="Courier New" w:cs="Courier New"/>
          <w:sz w:val="24"/>
          <w:szCs w:val="24"/>
        </w:rPr>
      </w:pPr>
      <w:proofErr w:type="gramStart"/>
      <w:r>
        <w:rPr>
          <w:rFonts w:ascii="Courier New" w:hAnsi="Courier New" w:cs="Courier New"/>
          <w:sz w:val="24"/>
          <w:szCs w:val="24"/>
        </w:rPr>
        <w:t xml:space="preserve">Dava konusu suçların işleniş tarzı ile ilgili olarak Alt Mahkeme huzurundaki olgular incelendiği zaman, Yüksek Seçim Kurulu’nun 156/2020 sayılı kararı ile 6.10.2020 tarihinde </w:t>
      </w:r>
      <w:proofErr w:type="spellStart"/>
      <w:r>
        <w:rPr>
          <w:rFonts w:ascii="Courier New" w:hAnsi="Courier New" w:cs="Courier New"/>
          <w:sz w:val="24"/>
          <w:szCs w:val="24"/>
        </w:rPr>
        <w:t>Geçitköy</w:t>
      </w:r>
      <w:proofErr w:type="spellEnd"/>
      <w:r>
        <w:rPr>
          <w:rFonts w:ascii="Courier New" w:hAnsi="Courier New" w:cs="Courier New"/>
          <w:sz w:val="24"/>
          <w:szCs w:val="24"/>
        </w:rPr>
        <w:t xml:space="preserve"> Barajında yapılacak törende nutuk ve demeç verilmesi-</w:t>
      </w:r>
      <w:proofErr w:type="spellStart"/>
      <w:r>
        <w:rPr>
          <w:rFonts w:ascii="Courier New" w:hAnsi="Courier New" w:cs="Courier New"/>
          <w:sz w:val="24"/>
          <w:szCs w:val="24"/>
        </w:rPr>
        <w:t>nin</w:t>
      </w:r>
      <w:proofErr w:type="spellEnd"/>
      <w:r>
        <w:rPr>
          <w:rFonts w:ascii="Courier New" w:hAnsi="Courier New" w:cs="Courier New"/>
          <w:sz w:val="24"/>
          <w:szCs w:val="24"/>
        </w:rPr>
        <w:t xml:space="preserve"> yasak olduğuna dair bir karar alındığı; bunun Bayrak Radyo Televizyon Kurumu’na iletildiği, yine Yüksek Seçim Kurulu tarafından aynı tarihte </w:t>
      </w:r>
      <w:proofErr w:type="spellStart"/>
      <w:r>
        <w:rPr>
          <w:rFonts w:ascii="Courier New" w:hAnsi="Courier New" w:cs="Courier New"/>
          <w:sz w:val="24"/>
          <w:szCs w:val="24"/>
        </w:rPr>
        <w:t>Geçitköy</w:t>
      </w:r>
      <w:proofErr w:type="spellEnd"/>
      <w:r>
        <w:rPr>
          <w:rFonts w:ascii="Courier New" w:hAnsi="Courier New" w:cs="Courier New"/>
          <w:sz w:val="24"/>
          <w:szCs w:val="24"/>
        </w:rPr>
        <w:t xml:space="preserve"> Barajı’nda yapılan törenle ilgili başlamış olan yayının durdurulması yönünde bir karar alındığı ve bunun da Bayrak Radyo Televizyon Kurumu’na bildirildiği, Yüksek Seçim Kurulu Kararlarının ayrıca dönemin Yayın Yüksek Kurulu Başkanı tarafından da Sanığın bilgisine getirilmiş olmasına karşın, Sanığın yayını durdurmadığı anlaşılmaktadır. </w:t>
      </w:r>
      <w:proofErr w:type="gramEnd"/>
    </w:p>
    <w:p w:rsidR="007D3DD3"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r>
    </w:p>
    <w:p w:rsidR="008F78C9" w:rsidRDefault="008F78C9" w:rsidP="007D3DD3">
      <w:pPr>
        <w:spacing w:after="0" w:line="360" w:lineRule="auto"/>
        <w:ind w:firstLine="708"/>
        <w:jc w:val="both"/>
        <w:rPr>
          <w:rFonts w:ascii="Courier New" w:hAnsi="Courier New" w:cs="Courier New"/>
          <w:sz w:val="24"/>
          <w:szCs w:val="24"/>
        </w:rPr>
      </w:pPr>
      <w:r>
        <w:rPr>
          <w:rFonts w:ascii="Courier New" w:hAnsi="Courier New" w:cs="Courier New"/>
          <w:sz w:val="24"/>
          <w:szCs w:val="24"/>
        </w:rPr>
        <w:t>Alt Mahkeme huzurundaki ihtilafsız olgulara bakıldığı zaman, Sanığın Yüksek Seçim Kurulu tarafından yayını kesmesine dair uyarılmasına, dönemin Yayın Yüksek Kurulu Başkanı tara-</w:t>
      </w:r>
      <w:proofErr w:type="spellStart"/>
      <w:r>
        <w:rPr>
          <w:rFonts w:ascii="Courier New" w:hAnsi="Courier New" w:cs="Courier New"/>
          <w:sz w:val="24"/>
          <w:szCs w:val="24"/>
        </w:rPr>
        <w:t>fından</w:t>
      </w:r>
      <w:proofErr w:type="spellEnd"/>
      <w:r>
        <w:rPr>
          <w:rFonts w:ascii="Courier New" w:hAnsi="Courier New" w:cs="Courier New"/>
          <w:sz w:val="24"/>
          <w:szCs w:val="24"/>
        </w:rPr>
        <w:t xml:space="preserve"> yayının kesilmesine dair Yüksek Seçim Kurulu kararının olduğu bilgisine getirilmesine karşın, Sanığın yayını kesmeyerek Yüksek Seçim Kurulu kararı hilafına davranmayı tercih ettiği görülmektedir.</w:t>
      </w:r>
    </w:p>
    <w:p w:rsidR="00790E35" w:rsidRDefault="00790E35" w:rsidP="007D3DD3">
      <w:pPr>
        <w:spacing w:after="0" w:line="360" w:lineRule="auto"/>
        <w:ind w:firstLine="708"/>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Alt Mahkeme tutanaklarında Sanık Avukatının Sanığın yayın sürerken kendisine gelen ikazları, memleket ve görev aşkı ile görmezden geldiği, kamu yayıncılığı yapılmasının esas olduğu düşüncesiyle ithamnameye konu suçları işlediğini, hafifletici sebep olarak belirttiği görülmektedir.</w:t>
      </w:r>
    </w:p>
    <w:p w:rsidR="007D3DD3"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r>
    </w:p>
    <w:p w:rsidR="007D3DD3" w:rsidRDefault="008F78C9" w:rsidP="0040043A">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Tüm kamu görevlilerinin vazifelerini memleket ve görev aşkı ile yerine getirmeleri beklenen bir durumdur. Ancak, bu; yasal çerçevede ve hukuk devleti ilkelerine bağdaşır bir şekilde gerçekleştiği zaman takdire şayan olabilmektedir. </w:t>
      </w:r>
      <w:r>
        <w:rPr>
          <w:rFonts w:ascii="Courier New" w:hAnsi="Courier New" w:cs="Courier New"/>
          <w:sz w:val="24"/>
          <w:szCs w:val="24"/>
        </w:rPr>
        <w:tab/>
        <w:t xml:space="preserve"> </w:t>
      </w:r>
    </w:p>
    <w:p w:rsidR="008F78C9" w:rsidRDefault="008F78C9" w:rsidP="007D3DD3">
      <w:pPr>
        <w:spacing w:after="0" w:line="36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Sanık, suç tarihinde 50/1983 sayılı Yasa tahtında kurulmuş olan </w:t>
      </w:r>
      <w:proofErr w:type="spellStart"/>
      <w:r>
        <w:rPr>
          <w:rFonts w:ascii="Courier New" w:hAnsi="Courier New" w:cs="Courier New"/>
          <w:sz w:val="24"/>
          <w:szCs w:val="24"/>
        </w:rPr>
        <w:t>BRTK’nın</w:t>
      </w:r>
      <w:proofErr w:type="spellEnd"/>
      <w:r>
        <w:rPr>
          <w:rFonts w:ascii="Courier New" w:hAnsi="Courier New" w:cs="Courier New"/>
          <w:sz w:val="24"/>
          <w:szCs w:val="24"/>
        </w:rPr>
        <w:t xml:space="preserve"> müdürü idi. İlgili Yasa’nın “Kuruluş ve Amaç” yan başlıklı 3. maddesi, “Yayınlarda Gözetilecek Ana İlkeler” başlıklı 4. maddesi ve Kurumun Görev ve Yetkileri başlıklı 5. </w:t>
      </w:r>
      <w:proofErr w:type="gramStart"/>
      <w:r>
        <w:rPr>
          <w:rFonts w:ascii="Courier New" w:hAnsi="Courier New" w:cs="Courier New"/>
          <w:sz w:val="24"/>
          <w:szCs w:val="24"/>
        </w:rPr>
        <w:t>maddesi  şöyledir</w:t>
      </w:r>
      <w:proofErr w:type="gramEnd"/>
      <w:r>
        <w:rPr>
          <w:rFonts w:ascii="Courier New" w:hAnsi="Courier New" w:cs="Courier New"/>
          <w:sz w:val="24"/>
          <w:szCs w:val="24"/>
        </w:rPr>
        <w:t>:</w:t>
      </w:r>
    </w:p>
    <w:p w:rsidR="00790E35" w:rsidRDefault="00790E35" w:rsidP="007D3DD3">
      <w:pPr>
        <w:spacing w:after="0" w:line="360" w:lineRule="auto"/>
        <w:ind w:firstLine="708"/>
        <w:jc w:val="both"/>
        <w:rPr>
          <w:rFonts w:ascii="Courier New" w:hAnsi="Courier New" w:cs="Courier New"/>
          <w:sz w:val="24"/>
          <w:szCs w:val="24"/>
        </w:rPr>
      </w:pPr>
    </w:p>
    <w:tbl>
      <w:tblPr>
        <w:tblW w:w="0" w:type="auto"/>
        <w:tblLayout w:type="fixed"/>
        <w:tblLook w:val="04A0" w:firstRow="1" w:lastRow="0" w:firstColumn="1" w:lastColumn="0" w:noHBand="0" w:noVBand="1"/>
      </w:tblPr>
      <w:tblGrid>
        <w:gridCol w:w="1368"/>
        <w:gridCol w:w="540"/>
        <w:gridCol w:w="6840"/>
      </w:tblGrid>
      <w:tr w:rsidR="008F78C9" w:rsidTr="004214EC">
        <w:trPr>
          <w:cantSplit/>
        </w:trPr>
        <w:tc>
          <w:tcPr>
            <w:tcW w:w="1368" w:type="dxa"/>
          </w:tcPr>
          <w:p w:rsidR="008F78C9" w:rsidRDefault="00790E35" w:rsidP="006473D5">
            <w:pPr>
              <w:spacing w:after="0" w:line="240" w:lineRule="auto"/>
              <w:rPr>
                <w:sz w:val="24"/>
                <w:szCs w:val="24"/>
              </w:rPr>
            </w:pPr>
            <w:r>
              <w:t>“</w:t>
            </w:r>
            <w:r w:rsidR="008F78C9">
              <w:t>Kuruluş</w:t>
            </w:r>
          </w:p>
          <w:p w:rsidR="008F78C9" w:rsidRDefault="008F78C9" w:rsidP="006473D5">
            <w:pPr>
              <w:pStyle w:val="Balk1"/>
              <w:rPr>
                <w:b w:val="0"/>
              </w:rPr>
            </w:pPr>
            <w:proofErr w:type="gramStart"/>
            <w:r>
              <w:rPr>
                <w:b w:val="0"/>
              </w:rPr>
              <w:t>ve</w:t>
            </w:r>
            <w:proofErr w:type="gramEnd"/>
            <w:r>
              <w:rPr>
                <w:b w:val="0"/>
              </w:rPr>
              <w:t xml:space="preserve"> Amaç</w:t>
            </w:r>
          </w:p>
          <w:p w:rsidR="008F78C9" w:rsidRDefault="008F78C9" w:rsidP="006473D5">
            <w:pPr>
              <w:pStyle w:val="Balk1"/>
              <w:rPr>
                <w:b w:val="0"/>
              </w:rPr>
            </w:pPr>
          </w:p>
          <w:p w:rsidR="008F78C9" w:rsidRDefault="008F78C9" w:rsidP="006473D5">
            <w:pPr>
              <w:pStyle w:val="Balk1"/>
            </w:pPr>
          </w:p>
          <w:p w:rsidR="007E5CA1" w:rsidRDefault="007E5CA1" w:rsidP="006473D5">
            <w:pPr>
              <w:pStyle w:val="Balk1"/>
              <w:rPr>
                <w:b w:val="0"/>
              </w:rPr>
            </w:pPr>
          </w:p>
          <w:p w:rsidR="008F78C9" w:rsidRDefault="008F78C9" w:rsidP="006473D5">
            <w:pPr>
              <w:pStyle w:val="Balk1"/>
              <w:rPr>
                <w:b w:val="0"/>
              </w:rPr>
            </w:pPr>
            <w:r>
              <w:rPr>
                <w:b w:val="0"/>
              </w:rPr>
              <w:t>Yayınlarda</w:t>
            </w:r>
          </w:p>
          <w:p w:rsidR="008F78C9" w:rsidRDefault="008F78C9" w:rsidP="006473D5">
            <w:pPr>
              <w:spacing w:after="0" w:line="240" w:lineRule="auto"/>
            </w:pPr>
            <w:r>
              <w:t>Gözetilecek</w:t>
            </w:r>
          </w:p>
          <w:p w:rsidR="008F78C9" w:rsidRDefault="008F78C9" w:rsidP="006473D5">
            <w:pPr>
              <w:pStyle w:val="Altbilgi"/>
              <w:tabs>
                <w:tab w:val="left" w:pos="708"/>
              </w:tabs>
            </w:pPr>
            <w:r>
              <w:t>Ana İlkeler</w:t>
            </w:r>
          </w:p>
        </w:tc>
        <w:tc>
          <w:tcPr>
            <w:tcW w:w="540" w:type="dxa"/>
          </w:tcPr>
          <w:p w:rsidR="008F78C9" w:rsidRDefault="008F78C9" w:rsidP="006473D5">
            <w:pPr>
              <w:spacing w:after="0" w:line="240" w:lineRule="auto"/>
              <w:jc w:val="center"/>
              <w:rPr>
                <w:sz w:val="24"/>
                <w:szCs w:val="24"/>
              </w:rPr>
            </w:pPr>
            <w:r>
              <w:t>3.</w:t>
            </w:r>
          </w:p>
          <w:p w:rsidR="008F78C9" w:rsidRDefault="008F78C9" w:rsidP="006473D5">
            <w:pPr>
              <w:spacing w:after="0" w:line="240" w:lineRule="auto"/>
              <w:jc w:val="center"/>
            </w:pPr>
          </w:p>
          <w:p w:rsidR="008F78C9" w:rsidRDefault="008F78C9" w:rsidP="006473D5">
            <w:pPr>
              <w:spacing w:after="0" w:line="240" w:lineRule="auto"/>
              <w:jc w:val="center"/>
            </w:pPr>
          </w:p>
          <w:p w:rsidR="008F78C9" w:rsidRDefault="008F78C9" w:rsidP="006473D5">
            <w:pPr>
              <w:spacing w:after="0" w:line="240" w:lineRule="auto"/>
              <w:jc w:val="center"/>
            </w:pPr>
          </w:p>
          <w:p w:rsidR="007E5CA1" w:rsidRDefault="007E5CA1" w:rsidP="006473D5">
            <w:pPr>
              <w:spacing w:after="0" w:line="240" w:lineRule="auto"/>
              <w:jc w:val="center"/>
            </w:pPr>
          </w:p>
          <w:p w:rsidR="008F78C9" w:rsidRDefault="008F78C9" w:rsidP="006473D5">
            <w:pPr>
              <w:spacing w:after="0" w:line="240" w:lineRule="auto"/>
              <w:jc w:val="center"/>
            </w:pPr>
            <w:r>
              <w:t>4.</w:t>
            </w:r>
          </w:p>
          <w:p w:rsidR="008F78C9" w:rsidRDefault="008F78C9" w:rsidP="006473D5">
            <w:pPr>
              <w:spacing w:after="0" w:line="240" w:lineRule="auto"/>
              <w:jc w:val="center"/>
              <w:rPr>
                <w:sz w:val="24"/>
                <w:szCs w:val="24"/>
              </w:rPr>
            </w:pPr>
          </w:p>
        </w:tc>
        <w:tc>
          <w:tcPr>
            <w:tcW w:w="6840" w:type="dxa"/>
          </w:tcPr>
          <w:p w:rsidR="008F78C9" w:rsidRDefault="008F78C9" w:rsidP="006473D5">
            <w:pPr>
              <w:spacing w:after="0" w:line="240" w:lineRule="auto"/>
              <w:rPr>
                <w:sz w:val="24"/>
                <w:szCs w:val="24"/>
              </w:rPr>
            </w:pPr>
            <w:r>
              <w:t xml:space="preserve">Bu Yasa ile, Kuzey Kıbrıs Türk Cumhuriyetinde radyo ve </w:t>
            </w:r>
            <w:proofErr w:type="gramStart"/>
            <w:r>
              <w:t>televizyon  tesis</w:t>
            </w:r>
            <w:proofErr w:type="gramEnd"/>
            <w:r>
              <w:t xml:space="preserve"> ve  istasyonlarını kurmak ve çalıştırmak amacıyla, Bayrak Radyo-Televizyon Kurumu adı altında, kamu tüzel kişiliğine sahip tarafsız bir kurum kurulur.                                    </w:t>
            </w:r>
          </w:p>
          <w:p w:rsidR="008F78C9" w:rsidRDefault="008F78C9" w:rsidP="006473D5">
            <w:pPr>
              <w:spacing w:after="0" w:line="240" w:lineRule="auto"/>
            </w:pPr>
            <w:r>
              <w:t xml:space="preserve">    </w:t>
            </w:r>
            <w:proofErr w:type="gramStart"/>
            <w:r>
              <w:t>Kurumun  kısa</w:t>
            </w:r>
            <w:proofErr w:type="gramEnd"/>
            <w:r>
              <w:t xml:space="preserve"> adı BRT olup merkezi Lefkoşa’dır.</w:t>
            </w:r>
          </w:p>
          <w:p w:rsidR="007E5CA1" w:rsidRDefault="007E5CA1" w:rsidP="006473D5">
            <w:pPr>
              <w:spacing w:after="0" w:line="240" w:lineRule="auto"/>
            </w:pPr>
          </w:p>
          <w:p w:rsidR="008F78C9" w:rsidRDefault="008F78C9" w:rsidP="006473D5">
            <w:pPr>
              <w:spacing w:after="0" w:line="240" w:lineRule="auto"/>
            </w:pPr>
            <w:r>
              <w:t xml:space="preserve">BRT kurumu, yayınlarda aşağıdaki fıkralarda belirtilen ana </w:t>
            </w:r>
            <w:proofErr w:type="gramStart"/>
            <w:r>
              <w:t>ilkeleri  gözetmek</w:t>
            </w:r>
            <w:proofErr w:type="gramEnd"/>
            <w:r>
              <w:t xml:space="preserve"> ve tüm çalışmalarını bu ilkeler ve yansızlık ilkesine bağlı kalarak yürütmekle yükümlüdür:</w:t>
            </w:r>
          </w:p>
          <w:p w:rsidR="008F78C9" w:rsidRPr="007E5CA1" w:rsidRDefault="008F78C9" w:rsidP="007E5CA1">
            <w:pPr>
              <w:pStyle w:val="msobodytextindent"/>
              <w:ind w:left="0"/>
              <w:rPr>
                <w:rFonts w:asciiTheme="minorHAnsi" w:hAnsiTheme="minorHAnsi" w:cstheme="minorHAnsi"/>
                <w:sz w:val="22"/>
                <w:szCs w:val="22"/>
              </w:rPr>
            </w:pPr>
            <w:r w:rsidRPr="007D41D7">
              <w:rPr>
                <w:rFonts w:asciiTheme="minorHAnsi" w:hAnsiTheme="minorHAnsi" w:cstheme="minorHAnsi"/>
                <w:sz w:val="22"/>
                <w:szCs w:val="22"/>
              </w:rPr>
              <w:t>(1) Anayasanın özüne ve sözüne bütünü ile bağlı kalmak;</w:t>
            </w:r>
          </w:p>
          <w:p w:rsidR="007D3DD3" w:rsidRDefault="007D3DD3" w:rsidP="006473D5">
            <w:pPr>
              <w:spacing w:after="0" w:line="240" w:lineRule="auto"/>
            </w:pPr>
          </w:p>
          <w:p w:rsidR="008F78C9" w:rsidRDefault="008F78C9" w:rsidP="006473D5">
            <w:pPr>
              <w:spacing w:after="0" w:line="240" w:lineRule="auto"/>
            </w:pPr>
            <w:r>
              <w:t xml:space="preserve">(2) İnsan haklarına dayanan demokratik, laik ve sosyal hukuk </w:t>
            </w:r>
          </w:p>
          <w:p w:rsidR="008F78C9" w:rsidRDefault="008F78C9" w:rsidP="006473D5">
            <w:pPr>
              <w:spacing w:after="0" w:line="240" w:lineRule="auto"/>
            </w:pPr>
            <w:r>
              <w:t xml:space="preserve">     devleti </w:t>
            </w:r>
            <w:proofErr w:type="gramStart"/>
            <w:r>
              <w:t>ilkelerinin  toplumda</w:t>
            </w:r>
            <w:proofErr w:type="gramEnd"/>
            <w:r>
              <w:t xml:space="preserve"> yerleşmesine ve gelişmesine </w:t>
            </w:r>
          </w:p>
          <w:p w:rsidR="008F78C9" w:rsidRDefault="008F78C9" w:rsidP="007E5CA1">
            <w:pPr>
              <w:spacing w:after="0" w:line="240" w:lineRule="auto"/>
            </w:pPr>
            <w:r>
              <w:t xml:space="preserve">     </w:t>
            </w:r>
            <w:proofErr w:type="gramStart"/>
            <w:r>
              <w:t>yardımcı</w:t>
            </w:r>
            <w:proofErr w:type="gramEnd"/>
            <w:r>
              <w:t xml:space="preserve"> olmak;</w:t>
            </w:r>
          </w:p>
          <w:p w:rsidR="007D3DD3" w:rsidRDefault="007D3DD3" w:rsidP="006473D5">
            <w:pPr>
              <w:spacing w:after="0" w:line="240" w:lineRule="auto"/>
            </w:pPr>
          </w:p>
          <w:p w:rsidR="008F78C9" w:rsidRDefault="008F78C9" w:rsidP="006473D5">
            <w:pPr>
              <w:spacing w:after="0" w:line="240" w:lineRule="auto"/>
            </w:pPr>
            <w:r>
              <w:t xml:space="preserve">(3) Türk Ulusunun çağdaş uygarlık düzeyine ulaşmasını öngören </w:t>
            </w:r>
          </w:p>
          <w:p w:rsidR="008F78C9" w:rsidRDefault="008F78C9" w:rsidP="006473D5">
            <w:pPr>
              <w:spacing w:after="0" w:line="240" w:lineRule="auto"/>
            </w:pPr>
            <w:r>
              <w:t xml:space="preserve">     Atatürk ilke ve devrimlerinin toplumda yerleşmesini ve </w:t>
            </w:r>
          </w:p>
          <w:p w:rsidR="008F78C9" w:rsidRDefault="008F78C9" w:rsidP="007E5CA1">
            <w:pPr>
              <w:spacing w:after="0" w:line="240" w:lineRule="auto"/>
            </w:pPr>
            <w:r>
              <w:t xml:space="preserve">     </w:t>
            </w:r>
            <w:proofErr w:type="gramStart"/>
            <w:r>
              <w:t>gelişmesini</w:t>
            </w:r>
            <w:proofErr w:type="gramEnd"/>
            <w:r>
              <w:t xml:space="preserve"> sağlamak;</w:t>
            </w:r>
          </w:p>
          <w:p w:rsidR="007D3DD3" w:rsidRDefault="007D3DD3" w:rsidP="006473D5">
            <w:pPr>
              <w:spacing w:after="0" w:line="240" w:lineRule="auto"/>
            </w:pPr>
          </w:p>
          <w:p w:rsidR="008F78C9" w:rsidRDefault="008F78C9" w:rsidP="006473D5">
            <w:pPr>
              <w:spacing w:after="0" w:line="240" w:lineRule="auto"/>
            </w:pPr>
            <w:r>
              <w:t xml:space="preserve">(4) Ulusal güvenlik ve genel ahlakın gereklerini ve ulusal </w:t>
            </w:r>
          </w:p>
          <w:p w:rsidR="008F78C9" w:rsidRDefault="008F78C9" w:rsidP="007E5CA1">
            <w:pPr>
              <w:spacing w:after="0" w:line="240" w:lineRule="auto"/>
            </w:pPr>
            <w:r>
              <w:t xml:space="preserve">      </w:t>
            </w:r>
            <w:proofErr w:type="gramStart"/>
            <w:r>
              <w:t>gelenekleri</w:t>
            </w:r>
            <w:proofErr w:type="gramEnd"/>
            <w:r>
              <w:t xml:space="preserve"> gözetmek;</w:t>
            </w:r>
          </w:p>
          <w:p w:rsidR="007D3DD3" w:rsidRDefault="007D3DD3" w:rsidP="006473D5">
            <w:pPr>
              <w:spacing w:after="0" w:line="240" w:lineRule="auto"/>
            </w:pPr>
          </w:p>
          <w:p w:rsidR="008F78C9" w:rsidRDefault="008F78C9" w:rsidP="006473D5">
            <w:pPr>
              <w:spacing w:after="0" w:line="240" w:lineRule="auto"/>
            </w:pPr>
            <w:r>
              <w:t xml:space="preserve">(5) Toplumun sosyal, ekonomik ve kültürel gelişimine katkıda </w:t>
            </w:r>
          </w:p>
          <w:p w:rsidR="008F78C9" w:rsidRDefault="008F78C9" w:rsidP="006473D5">
            <w:pPr>
              <w:spacing w:after="0" w:line="240" w:lineRule="auto"/>
            </w:pPr>
            <w:r>
              <w:t xml:space="preserve">      </w:t>
            </w:r>
            <w:proofErr w:type="gramStart"/>
            <w:r>
              <w:t>bulunma</w:t>
            </w:r>
            <w:proofErr w:type="gramEnd"/>
            <w:r>
              <w:t xml:space="preserve"> ve ulusal kültür ve eğitime yardımcılık yapma </w:t>
            </w:r>
          </w:p>
          <w:p w:rsidR="008F78C9" w:rsidRDefault="008F78C9" w:rsidP="006473D5">
            <w:pPr>
              <w:spacing w:after="0" w:line="240" w:lineRule="auto"/>
            </w:pPr>
            <w:r>
              <w:t xml:space="preserve">      </w:t>
            </w:r>
            <w:proofErr w:type="gramStart"/>
            <w:r>
              <w:t>görevlerini</w:t>
            </w:r>
            <w:proofErr w:type="gramEnd"/>
            <w:r>
              <w:t xml:space="preserve"> yerine getirirken,  Türk Ulusal eğitiminin temel</w:t>
            </w:r>
          </w:p>
          <w:p w:rsidR="008F78C9" w:rsidRDefault="008F78C9" w:rsidP="007E5CA1">
            <w:pPr>
              <w:spacing w:after="0" w:line="240" w:lineRule="auto"/>
            </w:pPr>
            <w:r>
              <w:t xml:space="preserve">      </w:t>
            </w:r>
            <w:proofErr w:type="gramStart"/>
            <w:r>
              <w:t>görüş</w:t>
            </w:r>
            <w:proofErr w:type="gramEnd"/>
            <w:r>
              <w:t>, amaç ve ilkelerine uymak;</w:t>
            </w:r>
          </w:p>
          <w:p w:rsidR="007D3DD3" w:rsidRDefault="007D3DD3" w:rsidP="006473D5">
            <w:pPr>
              <w:spacing w:after="0" w:line="240" w:lineRule="auto"/>
            </w:pPr>
          </w:p>
          <w:p w:rsidR="008F78C9" w:rsidRDefault="008F78C9" w:rsidP="006473D5">
            <w:pPr>
              <w:spacing w:after="0" w:line="240" w:lineRule="auto"/>
            </w:pPr>
            <w:r>
              <w:t xml:space="preserve">(6) Haberlerin toplanması, seçilmesi ve yayınlanmasında yansızlık, </w:t>
            </w:r>
          </w:p>
          <w:p w:rsidR="008F78C9" w:rsidRDefault="008F78C9" w:rsidP="006473D5">
            <w:pPr>
              <w:spacing w:after="0" w:line="240" w:lineRule="auto"/>
            </w:pPr>
            <w:r>
              <w:t xml:space="preserve">     </w:t>
            </w:r>
            <w:proofErr w:type="gramStart"/>
            <w:r>
              <w:t>doğruluk</w:t>
            </w:r>
            <w:proofErr w:type="gramEnd"/>
            <w:r>
              <w:t xml:space="preserve"> ve çabukluk ilkeleriyle çağdaş habercilik teknik ve </w:t>
            </w:r>
          </w:p>
          <w:p w:rsidR="008F78C9" w:rsidRDefault="008F78C9" w:rsidP="007E5CA1">
            <w:pPr>
              <w:spacing w:after="0" w:line="240" w:lineRule="auto"/>
            </w:pPr>
            <w:r>
              <w:t xml:space="preserve">     </w:t>
            </w:r>
            <w:proofErr w:type="gramStart"/>
            <w:r>
              <w:t>yöntemlerine</w:t>
            </w:r>
            <w:proofErr w:type="gramEnd"/>
            <w:r>
              <w:t xml:space="preserve"> bağlı kalmak;</w:t>
            </w:r>
          </w:p>
          <w:p w:rsidR="007D3DD3" w:rsidRDefault="007D3DD3" w:rsidP="007E5CA1">
            <w:pPr>
              <w:spacing w:after="0" w:line="240" w:lineRule="auto"/>
            </w:pPr>
          </w:p>
          <w:p w:rsidR="008F78C9" w:rsidRDefault="008F78C9" w:rsidP="007E5CA1">
            <w:pPr>
              <w:spacing w:after="0" w:line="240" w:lineRule="auto"/>
            </w:pPr>
            <w:r>
              <w:t>(7) Haber ve yorumları ayrı olarak yayınlamak;</w:t>
            </w:r>
          </w:p>
          <w:p w:rsidR="007D3DD3" w:rsidRDefault="007D3DD3" w:rsidP="006473D5">
            <w:pPr>
              <w:spacing w:after="0" w:line="240" w:lineRule="auto"/>
            </w:pPr>
          </w:p>
          <w:p w:rsidR="008F78C9" w:rsidRDefault="008F78C9" w:rsidP="006473D5">
            <w:pPr>
              <w:spacing w:after="0" w:line="240" w:lineRule="auto"/>
            </w:pPr>
            <w:r>
              <w:t xml:space="preserve">(8) Yorum niteliğindeki yayınları, bu Yasada belirtilen esaslara </w:t>
            </w:r>
          </w:p>
          <w:p w:rsidR="008F78C9" w:rsidRDefault="008F78C9" w:rsidP="006473D5">
            <w:pPr>
              <w:spacing w:after="0" w:line="240" w:lineRule="auto"/>
            </w:pPr>
            <w:r>
              <w:t xml:space="preserve">      </w:t>
            </w:r>
            <w:proofErr w:type="gramStart"/>
            <w:r>
              <w:t>uygun</w:t>
            </w:r>
            <w:proofErr w:type="gramEnd"/>
            <w:r>
              <w:t xml:space="preserve"> olarak ve Anayasaya aykırı olmayan karşıt görüşleri de</w:t>
            </w:r>
          </w:p>
          <w:p w:rsidR="008F78C9" w:rsidRDefault="008F78C9" w:rsidP="007E5CA1">
            <w:pPr>
              <w:spacing w:after="0" w:line="240" w:lineRule="auto"/>
            </w:pPr>
            <w:r>
              <w:t xml:space="preserve">      </w:t>
            </w:r>
            <w:proofErr w:type="gramStart"/>
            <w:r>
              <w:t>içerecek</w:t>
            </w:r>
            <w:proofErr w:type="gramEnd"/>
            <w:r>
              <w:t xml:space="preserve"> biçimde hazırlamak ve yapmak;</w:t>
            </w:r>
          </w:p>
          <w:p w:rsidR="007D3DD3" w:rsidRDefault="007D3DD3" w:rsidP="006473D5">
            <w:pPr>
              <w:spacing w:after="0" w:line="240" w:lineRule="auto"/>
            </w:pPr>
          </w:p>
          <w:p w:rsidR="008F78C9" w:rsidRDefault="008F78C9" w:rsidP="006473D5">
            <w:pPr>
              <w:spacing w:after="0" w:line="240" w:lineRule="auto"/>
            </w:pPr>
            <w:r>
              <w:t xml:space="preserve">(9) Açık oturumlarda karşıt görüşlere, yansızlık ve eşitlik ilkeleri </w:t>
            </w:r>
          </w:p>
          <w:p w:rsidR="008F78C9" w:rsidRDefault="008F78C9" w:rsidP="007E5CA1">
            <w:pPr>
              <w:spacing w:after="0" w:line="240" w:lineRule="auto"/>
            </w:pPr>
            <w:r>
              <w:t xml:space="preserve">     </w:t>
            </w:r>
            <w:proofErr w:type="gramStart"/>
            <w:r>
              <w:t>çerçevesinde</w:t>
            </w:r>
            <w:proofErr w:type="gramEnd"/>
            <w:r>
              <w:t xml:space="preserve"> yer vermek;</w:t>
            </w:r>
          </w:p>
          <w:p w:rsidR="007D3DD3" w:rsidRDefault="007D3DD3" w:rsidP="006473D5">
            <w:pPr>
              <w:spacing w:after="0" w:line="240" w:lineRule="auto"/>
            </w:pPr>
          </w:p>
          <w:p w:rsidR="008F78C9" w:rsidRDefault="008F78C9" w:rsidP="006473D5">
            <w:pPr>
              <w:spacing w:after="0" w:line="240" w:lineRule="auto"/>
            </w:pPr>
            <w:r>
              <w:t xml:space="preserve">(10) Toplumun ulusal dava ve politikasını ve toplumsal sorunları </w:t>
            </w:r>
          </w:p>
          <w:p w:rsidR="008F78C9" w:rsidRPr="007E5CA1" w:rsidRDefault="008F78C9" w:rsidP="006473D5">
            <w:pPr>
              <w:spacing w:after="0" w:line="240" w:lineRule="auto"/>
            </w:pPr>
            <w:r>
              <w:t xml:space="preserve">       yurt içinde ve yurt </w:t>
            </w:r>
            <w:proofErr w:type="gramStart"/>
            <w:r>
              <w:t>dışında  tanıtmak</w:t>
            </w:r>
            <w:proofErr w:type="gramEnd"/>
            <w:r>
              <w:t xml:space="preserve"> ve savunmak;</w:t>
            </w:r>
          </w:p>
        </w:tc>
      </w:tr>
      <w:tr w:rsidR="008F78C9" w:rsidTr="004214EC">
        <w:trPr>
          <w:cantSplit/>
        </w:trPr>
        <w:tc>
          <w:tcPr>
            <w:tcW w:w="1368" w:type="dxa"/>
          </w:tcPr>
          <w:p w:rsidR="008F78C9" w:rsidRDefault="008F78C9" w:rsidP="006473D5">
            <w:pPr>
              <w:spacing w:after="0" w:line="240" w:lineRule="auto"/>
              <w:rPr>
                <w:sz w:val="24"/>
                <w:szCs w:val="24"/>
              </w:rPr>
            </w:pPr>
            <w:r>
              <w:lastRenderedPageBreak/>
              <w:t>Kurumun</w:t>
            </w:r>
          </w:p>
          <w:p w:rsidR="008F78C9" w:rsidRDefault="008F78C9" w:rsidP="006473D5">
            <w:pPr>
              <w:spacing w:after="0" w:line="240" w:lineRule="auto"/>
            </w:pPr>
            <w:r>
              <w:t xml:space="preserve">Görev ve                           </w:t>
            </w:r>
          </w:p>
          <w:p w:rsidR="008F78C9" w:rsidRDefault="008F78C9" w:rsidP="006473D5">
            <w:pPr>
              <w:spacing w:after="0" w:line="240" w:lineRule="auto"/>
            </w:pPr>
            <w:r>
              <w:t>Yetkileri</w:t>
            </w:r>
          </w:p>
          <w:p w:rsidR="008F78C9" w:rsidRDefault="008F78C9" w:rsidP="006473D5">
            <w:pPr>
              <w:spacing w:after="0" w:line="240" w:lineRule="auto"/>
            </w:pPr>
          </w:p>
          <w:p w:rsidR="008F78C9" w:rsidRDefault="008F78C9" w:rsidP="006473D5">
            <w:pPr>
              <w:spacing w:after="0" w:line="240" w:lineRule="auto"/>
              <w:jc w:val="center"/>
              <w:rPr>
                <w:sz w:val="24"/>
                <w:szCs w:val="24"/>
              </w:rPr>
            </w:pPr>
          </w:p>
        </w:tc>
        <w:tc>
          <w:tcPr>
            <w:tcW w:w="540" w:type="dxa"/>
            <w:hideMark/>
          </w:tcPr>
          <w:p w:rsidR="008F78C9" w:rsidRDefault="008F78C9" w:rsidP="006473D5">
            <w:pPr>
              <w:spacing w:after="0" w:line="240" w:lineRule="auto"/>
              <w:jc w:val="center"/>
              <w:rPr>
                <w:sz w:val="24"/>
                <w:szCs w:val="24"/>
              </w:rPr>
            </w:pPr>
            <w:r>
              <w:t>5.</w:t>
            </w:r>
          </w:p>
        </w:tc>
        <w:tc>
          <w:tcPr>
            <w:tcW w:w="6840" w:type="dxa"/>
          </w:tcPr>
          <w:p w:rsidR="008F78C9" w:rsidRDefault="008F78C9" w:rsidP="006473D5">
            <w:pPr>
              <w:spacing w:after="0" w:line="240" w:lineRule="auto"/>
              <w:rPr>
                <w:sz w:val="24"/>
                <w:szCs w:val="24"/>
              </w:rPr>
            </w:pPr>
            <w:r>
              <w:t xml:space="preserve">BRT Kurumunun görev ve yetkileri şunlardır:  </w:t>
            </w:r>
          </w:p>
          <w:p w:rsidR="00B143C6" w:rsidRDefault="00B143C6" w:rsidP="006473D5">
            <w:pPr>
              <w:spacing w:after="0" w:line="240" w:lineRule="auto"/>
            </w:pPr>
          </w:p>
          <w:p w:rsidR="008F78C9" w:rsidRDefault="008F78C9" w:rsidP="006473D5">
            <w:pPr>
              <w:spacing w:after="0" w:line="240" w:lineRule="auto"/>
            </w:pPr>
            <w:r>
              <w:t xml:space="preserve">(1) Radyo ve Televizyon postaları ile yurt içinde ve yurt dışında </w:t>
            </w:r>
          </w:p>
          <w:p w:rsidR="008F78C9" w:rsidRDefault="008F78C9" w:rsidP="006473D5">
            <w:pPr>
              <w:spacing w:after="0" w:line="240" w:lineRule="auto"/>
            </w:pPr>
            <w:r>
              <w:t xml:space="preserve">      </w:t>
            </w:r>
            <w:proofErr w:type="gramStart"/>
            <w:r>
              <w:t>radyo</w:t>
            </w:r>
            <w:proofErr w:type="gramEnd"/>
            <w:r>
              <w:t xml:space="preserve"> ve televizyon yayınları yapmak;</w:t>
            </w:r>
          </w:p>
          <w:p w:rsidR="008F78C9" w:rsidRDefault="008F78C9" w:rsidP="006473D5">
            <w:pPr>
              <w:spacing w:after="0" w:line="240" w:lineRule="auto"/>
            </w:pPr>
          </w:p>
          <w:p w:rsidR="008F78C9" w:rsidRDefault="008F78C9" w:rsidP="006473D5">
            <w:pPr>
              <w:spacing w:after="0" w:line="240" w:lineRule="auto"/>
            </w:pPr>
            <w:r>
              <w:t xml:space="preserve">(2) Devlet adına yurdun çeşitli yerlerinde radyo ve televizyon </w:t>
            </w:r>
          </w:p>
          <w:p w:rsidR="008F78C9" w:rsidRDefault="008F78C9" w:rsidP="006473D5">
            <w:pPr>
              <w:spacing w:after="0" w:line="240" w:lineRule="auto"/>
            </w:pPr>
            <w:r>
              <w:t xml:space="preserve">      </w:t>
            </w:r>
            <w:proofErr w:type="gramStart"/>
            <w:r>
              <w:t>istasyonları  ve</w:t>
            </w:r>
            <w:proofErr w:type="gramEnd"/>
            <w:r>
              <w:t xml:space="preserve"> tesisleri kurmak, işletmek; mevcutları </w:t>
            </w:r>
          </w:p>
          <w:p w:rsidR="008F78C9" w:rsidRDefault="008F78C9" w:rsidP="006473D5">
            <w:pPr>
              <w:spacing w:after="0" w:line="240" w:lineRule="auto"/>
            </w:pPr>
            <w:r>
              <w:t xml:space="preserve">      </w:t>
            </w:r>
            <w:proofErr w:type="gramStart"/>
            <w:r>
              <w:t>genişletmek</w:t>
            </w:r>
            <w:proofErr w:type="gramEnd"/>
            <w:r>
              <w:t xml:space="preserve"> ve geliştirmek; bu amaçla uydu yer istasyonları, </w:t>
            </w:r>
          </w:p>
          <w:p w:rsidR="008F78C9" w:rsidRDefault="008F78C9" w:rsidP="006473D5">
            <w:pPr>
              <w:spacing w:after="0" w:line="240" w:lineRule="auto"/>
            </w:pPr>
            <w:r>
              <w:t xml:space="preserve">      fiber optik ve benzeri sistemler de </w:t>
            </w:r>
            <w:proofErr w:type="gramStart"/>
            <w:r>
              <w:t>dahil  olmak</w:t>
            </w:r>
            <w:proofErr w:type="gramEnd"/>
            <w:r>
              <w:t xml:space="preserve"> üzere, yayın </w:t>
            </w:r>
          </w:p>
          <w:p w:rsidR="008F78C9" w:rsidRDefault="008F78C9" w:rsidP="006473D5">
            <w:pPr>
              <w:spacing w:after="0" w:line="240" w:lineRule="auto"/>
            </w:pPr>
            <w:r>
              <w:t xml:space="preserve">      aktarma, haberleşme, telli veya telsiz </w:t>
            </w:r>
            <w:proofErr w:type="gramStart"/>
            <w:r>
              <w:t>dizgeler  kurmak</w:t>
            </w:r>
            <w:proofErr w:type="gramEnd"/>
            <w:r>
              <w:t xml:space="preserve">,  </w:t>
            </w:r>
          </w:p>
          <w:p w:rsidR="008F78C9" w:rsidRDefault="008F78C9" w:rsidP="006473D5">
            <w:pPr>
              <w:spacing w:after="0" w:line="240" w:lineRule="auto"/>
            </w:pPr>
            <w:r>
              <w:t xml:space="preserve">      </w:t>
            </w:r>
            <w:proofErr w:type="gramStart"/>
            <w:r>
              <w:t>kiralamak</w:t>
            </w:r>
            <w:proofErr w:type="gramEnd"/>
            <w:r>
              <w:t xml:space="preserve"> ve işletmek; radyo ve televizyon kod çözücüleri  </w:t>
            </w:r>
          </w:p>
          <w:p w:rsidR="008F78C9" w:rsidRDefault="008F78C9" w:rsidP="006473D5">
            <w:pPr>
              <w:spacing w:after="0" w:line="240" w:lineRule="auto"/>
            </w:pPr>
            <w:r>
              <w:t xml:space="preserve">      </w:t>
            </w:r>
            <w:proofErr w:type="gramStart"/>
            <w:r>
              <w:t>kiralamak</w:t>
            </w:r>
            <w:proofErr w:type="gramEnd"/>
            <w:r>
              <w:t xml:space="preserve"> ve bu amaçla döner sermaye oluşturmak;</w:t>
            </w:r>
          </w:p>
          <w:p w:rsidR="008F78C9" w:rsidRDefault="008F78C9" w:rsidP="006473D5">
            <w:pPr>
              <w:spacing w:after="0" w:line="240" w:lineRule="auto"/>
            </w:pPr>
          </w:p>
          <w:p w:rsidR="008F78C9" w:rsidRDefault="008F78C9" w:rsidP="006473D5">
            <w:pPr>
              <w:spacing w:after="0" w:line="240" w:lineRule="auto"/>
            </w:pPr>
            <w:r>
              <w:t xml:space="preserve">(3) Yayınların Yurttaşlar tarafından kolayca </w:t>
            </w:r>
            <w:proofErr w:type="gramStart"/>
            <w:r>
              <w:t>anlaşılabilecek  bir</w:t>
            </w:r>
            <w:proofErr w:type="gramEnd"/>
            <w:r>
              <w:t xml:space="preserve"> dille  </w:t>
            </w:r>
          </w:p>
          <w:p w:rsidR="008F78C9" w:rsidRDefault="008F78C9" w:rsidP="006473D5">
            <w:pPr>
              <w:spacing w:after="0" w:line="240" w:lineRule="auto"/>
            </w:pPr>
            <w:r>
              <w:t xml:space="preserve">      </w:t>
            </w:r>
            <w:proofErr w:type="gramStart"/>
            <w:r>
              <w:t>yapılmasını</w:t>
            </w:r>
            <w:proofErr w:type="gramEnd"/>
            <w:r>
              <w:t xml:space="preserve"> sağlayıcı önlemleri almak;</w:t>
            </w:r>
          </w:p>
          <w:p w:rsidR="008F78C9" w:rsidRDefault="008F78C9" w:rsidP="006473D5">
            <w:pPr>
              <w:spacing w:after="0" w:line="240" w:lineRule="auto"/>
            </w:pPr>
          </w:p>
          <w:p w:rsidR="008F78C9" w:rsidRDefault="008F78C9" w:rsidP="006473D5">
            <w:pPr>
              <w:spacing w:after="0" w:line="240" w:lineRule="auto"/>
            </w:pPr>
            <w:r>
              <w:t xml:space="preserve">(4) Ulusal ve toplumsal çıkarların gerektirdiği biçimde gerçeğe  </w:t>
            </w:r>
          </w:p>
          <w:p w:rsidR="008F78C9" w:rsidRDefault="008F78C9" w:rsidP="006473D5">
            <w:pPr>
              <w:spacing w:after="0" w:line="240" w:lineRule="auto"/>
            </w:pPr>
            <w:r>
              <w:t xml:space="preserve">      </w:t>
            </w:r>
            <w:proofErr w:type="gramStart"/>
            <w:r>
              <w:t>uygun  haber</w:t>
            </w:r>
            <w:proofErr w:type="gramEnd"/>
            <w:r>
              <w:t xml:space="preserve"> hizmetlerini yürütmek;</w:t>
            </w:r>
          </w:p>
          <w:p w:rsidR="008F78C9" w:rsidRDefault="008F78C9" w:rsidP="006473D5">
            <w:pPr>
              <w:spacing w:after="0" w:line="240" w:lineRule="auto"/>
            </w:pPr>
            <w:r>
              <w:tab/>
            </w:r>
            <w:r>
              <w:tab/>
            </w:r>
            <w:r>
              <w:tab/>
              <w:t xml:space="preserve">      </w:t>
            </w:r>
          </w:p>
          <w:p w:rsidR="008F78C9" w:rsidRDefault="008F78C9" w:rsidP="006473D5">
            <w:pPr>
              <w:spacing w:after="0" w:line="240" w:lineRule="auto"/>
            </w:pPr>
            <w:r>
              <w:t xml:space="preserve">(5) Toplumun inanç ve güvenini artırmada etkin olacak başarılı  </w:t>
            </w:r>
          </w:p>
          <w:p w:rsidR="008F78C9" w:rsidRDefault="008F78C9" w:rsidP="006473D5">
            <w:pPr>
              <w:spacing w:after="0" w:line="240" w:lineRule="auto"/>
            </w:pPr>
            <w:r>
              <w:t xml:space="preserve">     </w:t>
            </w:r>
            <w:proofErr w:type="gramStart"/>
            <w:r>
              <w:t>olayların</w:t>
            </w:r>
            <w:proofErr w:type="gramEnd"/>
            <w:r>
              <w:t xml:space="preserve"> ve ulusal günlerin yıldönümlerinde ulusal duyguları </w:t>
            </w:r>
          </w:p>
          <w:p w:rsidR="008F78C9" w:rsidRDefault="008F78C9" w:rsidP="006473D5">
            <w:pPr>
              <w:spacing w:after="0" w:line="240" w:lineRule="auto"/>
            </w:pPr>
            <w:r>
              <w:t xml:space="preserve">     </w:t>
            </w:r>
            <w:proofErr w:type="gramStart"/>
            <w:r>
              <w:t>canlı</w:t>
            </w:r>
            <w:proofErr w:type="gramEnd"/>
            <w:r>
              <w:t xml:space="preserve"> tutacak hatırlatıcı yayınlar yapmak;</w:t>
            </w:r>
          </w:p>
          <w:p w:rsidR="008F78C9" w:rsidRDefault="008F78C9" w:rsidP="006473D5">
            <w:pPr>
              <w:spacing w:after="0" w:line="240" w:lineRule="auto"/>
            </w:pPr>
          </w:p>
          <w:p w:rsidR="008F78C9" w:rsidRPr="00481306" w:rsidRDefault="008F78C9" w:rsidP="006473D5">
            <w:pPr>
              <w:spacing w:after="0" w:line="240" w:lineRule="auto"/>
              <w:rPr>
                <w:u w:val="single"/>
              </w:rPr>
            </w:pPr>
            <w:r>
              <w:t xml:space="preserve">(6) </w:t>
            </w:r>
            <w:r w:rsidRPr="00481306">
              <w:rPr>
                <w:u w:val="single"/>
              </w:rPr>
              <w:t xml:space="preserve">Seçim ve Halkoylaması Yasasında ve yürürlükteki diğer </w:t>
            </w:r>
          </w:p>
          <w:p w:rsidR="008F78C9" w:rsidRPr="00481306" w:rsidRDefault="008F78C9" w:rsidP="006473D5">
            <w:pPr>
              <w:spacing w:after="0" w:line="240" w:lineRule="auto"/>
              <w:rPr>
                <w:u w:val="single"/>
              </w:rPr>
            </w:pPr>
            <w:r>
              <w:t xml:space="preserve">      </w:t>
            </w:r>
            <w:proofErr w:type="gramStart"/>
            <w:r w:rsidRPr="00481306">
              <w:rPr>
                <w:u w:val="single"/>
              </w:rPr>
              <w:t>yasalarda  öngörülen</w:t>
            </w:r>
            <w:proofErr w:type="gramEnd"/>
            <w:r w:rsidRPr="00481306">
              <w:rPr>
                <w:u w:val="single"/>
              </w:rPr>
              <w:t xml:space="preserve"> görevleri yerine getirmek;</w:t>
            </w:r>
          </w:p>
          <w:p w:rsidR="008F78C9" w:rsidRDefault="008F78C9" w:rsidP="006473D5">
            <w:pPr>
              <w:spacing w:after="0" w:line="240" w:lineRule="auto"/>
            </w:pPr>
          </w:p>
          <w:p w:rsidR="008F78C9" w:rsidRDefault="008F78C9" w:rsidP="006473D5">
            <w:pPr>
              <w:spacing w:after="0" w:line="240" w:lineRule="auto"/>
            </w:pPr>
            <w:r>
              <w:t xml:space="preserve">(7) Toplumun sosyal, ekonomik ve kültürel kalkınmasına katkıda </w:t>
            </w:r>
          </w:p>
          <w:p w:rsidR="008F78C9" w:rsidRDefault="008F78C9" w:rsidP="006473D5">
            <w:pPr>
              <w:spacing w:after="0" w:line="240" w:lineRule="auto"/>
            </w:pPr>
            <w:r>
              <w:t xml:space="preserve">      </w:t>
            </w:r>
            <w:proofErr w:type="gramStart"/>
            <w:r>
              <w:t>bulunmak</w:t>
            </w:r>
            <w:proofErr w:type="gramEnd"/>
            <w:r>
              <w:t xml:space="preserve"> amacıyla eğitici, kültürel, eğitime yardımcı ve </w:t>
            </w:r>
          </w:p>
          <w:p w:rsidR="008F78C9" w:rsidRDefault="008F78C9" w:rsidP="006473D5">
            <w:pPr>
              <w:spacing w:after="0" w:line="240" w:lineRule="auto"/>
            </w:pPr>
            <w:r>
              <w:t xml:space="preserve">      </w:t>
            </w:r>
            <w:proofErr w:type="gramStart"/>
            <w:r>
              <w:t>eğlendirici</w:t>
            </w:r>
            <w:proofErr w:type="gramEnd"/>
            <w:r>
              <w:t xml:space="preserve"> yayınlar yapmak;</w:t>
            </w:r>
          </w:p>
          <w:p w:rsidR="008F78C9" w:rsidRDefault="008F78C9" w:rsidP="006473D5">
            <w:pPr>
              <w:spacing w:after="0" w:line="240" w:lineRule="auto"/>
            </w:pPr>
          </w:p>
          <w:p w:rsidR="008F78C9" w:rsidRDefault="008F78C9" w:rsidP="006473D5">
            <w:pPr>
              <w:spacing w:after="0" w:line="240" w:lineRule="auto"/>
            </w:pPr>
            <w:r>
              <w:t xml:space="preserve">(8) Bu Yasada öngörülen esaslar </w:t>
            </w:r>
            <w:proofErr w:type="gramStart"/>
            <w:r>
              <w:t>çerçevesinde  başta</w:t>
            </w:r>
            <w:proofErr w:type="gramEnd"/>
            <w:r>
              <w:t xml:space="preserve"> Türkiye Radyo</w:t>
            </w:r>
          </w:p>
          <w:p w:rsidR="008F78C9" w:rsidRDefault="008F78C9" w:rsidP="006473D5">
            <w:pPr>
              <w:spacing w:after="0" w:line="240" w:lineRule="auto"/>
            </w:pPr>
            <w:r>
              <w:t xml:space="preserve">      Televizyon Kurumu  (TRT) olmak üzere, uluslararası radyo ve</w:t>
            </w:r>
          </w:p>
          <w:p w:rsidR="008F78C9" w:rsidRDefault="008F78C9" w:rsidP="006473D5">
            <w:pPr>
              <w:spacing w:after="0" w:line="240" w:lineRule="auto"/>
            </w:pPr>
            <w:r>
              <w:t xml:space="preserve">      </w:t>
            </w:r>
            <w:proofErr w:type="gramStart"/>
            <w:r>
              <w:t>televizyon</w:t>
            </w:r>
            <w:proofErr w:type="gramEnd"/>
            <w:r>
              <w:t xml:space="preserve"> kuruluşları ile Radyo ve Televizyon Kuruluşları </w:t>
            </w:r>
          </w:p>
          <w:p w:rsidR="008F78C9" w:rsidRDefault="008F78C9" w:rsidP="006473D5">
            <w:pPr>
              <w:spacing w:after="0" w:line="240" w:lineRule="auto"/>
            </w:pPr>
            <w:r>
              <w:t xml:space="preserve">      </w:t>
            </w:r>
            <w:proofErr w:type="gramStart"/>
            <w:r>
              <w:t>Frekans  Saptama</w:t>
            </w:r>
            <w:proofErr w:type="gramEnd"/>
            <w:r>
              <w:t xml:space="preserve"> Komitesi, Telekomünikasyon Birliği ve </w:t>
            </w:r>
          </w:p>
          <w:p w:rsidR="008F78C9" w:rsidRDefault="008F78C9" w:rsidP="006473D5">
            <w:pPr>
              <w:spacing w:after="0" w:line="240" w:lineRule="auto"/>
            </w:pPr>
            <w:r>
              <w:t xml:space="preserve">      </w:t>
            </w:r>
            <w:proofErr w:type="gramStart"/>
            <w:r>
              <w:t>benzeri</w:t>
            </w:r>
            <w:proofErr w:type="gramEnd"/>
            <w:r>
              <w:t xml:space="preserve"> örgütlerle ilişki kurmak ve işbirliği yapmak;</w:t>
            </w:r>
          </w:p>
          <w:p w:rsidR="008F78C9" w:rsidRDefault="008F78C9" w:rsidP="006473D5">
            <w:pPr>
              <w:spacing w:after="0" w:line="240" w:lineRule="auto"/>
            </w:pPr>
          </w:p>
          <w:p w:rsidR="008F78C9" w:rsidRDefault="008F78C9" w:rsidP="006473D5">
            <w:pPr>
              <w:spacing w:after="0" w:line="240" w:lineRule="auto"/>
            </w:pPr>
            <w:r>
              <w:t xml:space="preserve">(9) Komşu istasyonların yayın frekans ve güçlerini denetlemek </w:t>
            </w:r>
          </w:p>
          <w:p w:rsidR="008F78C9" w:rsidRDefault="008F78C9" w:rsidP="006473D5">
            <w:pPr>
              <w:spacing w:after="0" w:line="240" w:lineRule="auto"/>
            </w:pPr>
            <w:r>
              <w:t xml:space="preserve">      </w:t>
            </w:r>
            <w:proofErr w:type="gramStart"/>
            <w:r>
              <w:t>amacıyla  dinleme</w:t>
            </w:r>
            <w:proofErr w:type="gramEnd"/>
            <w:r>
              <w:t xml:space="preserve"> merkezleri ve postaları kurmak;</w:t>
            </w:r>
          </w:p>
          <w:p w:rsidR="008F78C9" w:rsidRDefault="008F78C9" w:rsidP="006473D5">
            <w:pPr>
              <w:spacing w:after="0" w:line="240" w:lineRule="auto"/>
            </w:pPr>
          </w:p>
          <w:p w:rsidR="008F78C9" w:rsidRDefault="008F78C9" w:rsidP="006473D5">
            <w:pPr>
              <w:spacing w:after="0" w:line="240" w:lineRule="auto"/>
            </w:pPr>
            <w:r>
              <w:t xml:space="preserve">(10) Kuzey Kıbrıs Türk Cumhuriyeti Frekans Saptama ve Kayıt </w:t>
            </w:r>
          </w:p>
          <w:p w:rsidR="008F78C9" w:rsidRDefault="008F78C9" w:rsidP="006473D5">
            <w:pPr>
              <w:spacing w:after="0" w:line="240" w:lineRule="auto"/>
            </w:pPr>
            <w:r>
              <w:t xml:space="preserve">        Komitesinde tam yetkili bir üye ile temsil edilmek.</w:t>
            </w:r>
            <w:r w:rsidR="00790E35">
              <w:t>”</w:t>
            </w:r>
          </w:p>
          <w:p w:rsidR="008F78C9" w:rsidRDefault="008F78C9" w:rsidP="006473D5">
            <w:pPr>
              <w:spacing w:after="0" w:line="240" w:lineRule="auto"/>
              <w:rPr>
                <w:sz w:val="24"/>
                <w:szCs w:val="24"/>
              </w:rPr>
            </w:pPr>
            <w:r>
              <w:t xml:space="preserve">  </w:t>
            </w:r>
            <w:r>
              <w:tab/>
              <w:t xml:space="preserve"> </w:t>
            </w:r>
          </w:p>
        </w:tc>
      </w:tr>
    </w:tbl>
    <w:p w:rsidR="007D3DD3" w:rsidRDefault="007D3DD3" w:rsidP="007E5CA1">
      <w:pPr>
        <w:spacing w:after="0" w:line="360" w:lineRule="auto"/>
        <w:ind w:firstLine="708"/>
        <w:jc w:val="both"/>
        <w:rPr>
          <w:rFonts w:ascii="Courier New" w:hAnsi="Courier New" w:cs="Courier New"/>
          <w:sz w:val="24"/>
          <w:szCs w:val="24"/>
        </w:rPr>
      </w:pPr>
    </w:p>
    <w:p w:rsidR="008F78C9" w:rsidRDefault="008F78C9" w:rsidP="007E5CA1">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Kamu tüzel kişiliğini haiz, tarafsız bir kurum olan </w:t>
      </w:r>
      <w:proofErr w:type="spellStart"/>
      <w:r>
        <w:rPr>
          <w:rFonts w:ascii="Courier New" w:hAnsi="Courier New" w:cs="Courier New"/>
          <w:sz w:val="24"/>
          <w:szCs w:val="24"/>
        </w:rPr>
        <w:t>BRTK’nın</w:t>
      </w:r>
      <w:proofErr w:type="spellEnd"/>
      <w:r>
        <w:rPr>
          <w:rFonts w:ascii="Courier New" w:hAnsi="Courier New" w:cs="Courier New"/>
          <w:sz w:val="24"/>
          <w:szCs w:val="24"/>
        </w:rPr>
        <w:t xml:space="preserve"> yayınlarında gözetilecek ana ilkeler arasında “laik ve sosyal </w:t>
      </w:r>
      <w:r w:rsidRPr="004F773C">
        <w:rPr>
          <w:rFonts w:ascii="Courier New" w:hAnsi="Courier New" w:cs="Courier New"/>
          <w:sz w:val="24"/>
          <w:szCs w:val="24"/>
          <w:u w:val="single"/>
        </w:rPr>
        <w:t>hukuk devleti ilkelerinin</w:t>
      </w:r>
      <w:r>
        <w:rPr>
          <w:rFonts w:ascii="Courier New" w:hAnsi="Courier New" w:cs="Courier New"/>
          <w:sz w:val="24"/>
          <w:szCs w:val="24"/>
        </w:rPr>
        <w:t xml:space="preserve"> toplumda yerleşmesine ve gelişmesine yardımcı olmak” ilkesi yer almaktadır. BRT Kurumunun görev ve yetkileri arasında ise açıkça, “Seçim ve Halkoylaması Yasası’nda ve yürürlükteki diğer Yasalarda öngörülen görevleri yerine getirmek” yer almaktadır. Böyle bir </w:t>
      </w:r>
      <w:r>
        <w:rPr>
          <w:rFonts w:ascii="Courier New" w:hAnsi="Courier New" w:cs="Courier New"/>
          <w:sz w:val="24"/>
          <w:szCs w:val="24"/>
        </w:rPr>
        <w:lastRenderedPageBreak/>
        <w:t xml:space="preserve">kurumun müdürlük görevini yürütmekte olan kişinin de kamu görevini ifa ederken Devlet ve toplum tarafından kendisine duyulan güveni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etmeden, gerek aynı kurumda çalışan-</w:t>
      </w:r>
      <w:proofErr w:type="spellStart"/>
      <w:r>
        <w:rPr>
          <w:rFonts w:ascii="Courier New" w:hAnsi="Courier New" w:cs="Courier New"/>
          <w:sz w:val="24"/>
          <w:szCs w:val="24"/>
        </w:rPr>
        <w:t>lara</w:t>
      </w:r>
      <w:proofErr w:type="spellEnd"/>
      <w:r>
        <w:rPr>
          <w:rFonts w:ascii="Courier New" w:hAnsi="Courier New" w:cs="Courier New"/>
          <w:sz w:val="24"/>
          <w:szCs w:val="24"/>
        </w:rPr>
        <w:t xml:space="preserve"> gerekse de topluma örnek teşkil edecek şekilde davranması beklenilmektedir. Bu tür görevlerde bulunanlar toplum nezdinde taşımaları gereken yüksek derecedeki sorumluluğun bilinciyle davranmalı ve kendilerinden beklenen doğruluk ve dürüstlüğü göstermelidirler. En üst seviyede görev yapan kamu </w:t>
      </w:r>
      <w:proofErr w:type="spellStart"/>
      <w:r>
        <w:rPr>
          <w:rFonts w:ascii="Courier New" w:hAnsi="Courier New" w:cs="Courier New"/>
          <w:sz w:val="24"/>
          <w:szCs w:val="24"/>
        </w:rPr>
        <w:t>görevlile-rinin</w:t>
      </w:r>
      <w:proofErr w:type="spellEnd"/>
      <w:r>
        <w:rPr>
          <w:rFonts w:ascii="Courier New" w:hAnsi="Courier New" w:cs="Courier New"/>
          <w:sz w:val="24"/>
          <w:szCs w:val="24"/>
        </w:rPr>
        <w:t xml:space="preserve"> yasalar çerçevesinde, hukuk devleti ilkesine bağlı olarak görevlerini yürütmeleri, tüm seviyelerde çalışanlara ve topluma örnek olmaları açısından da gereklidir. Ancak bu şekilde özlenen hukuk devleti ve kamu düzenine kavuşabiliriz.</w:t>
      </w:r>
    </w:p>
    <w:p w:rsidR="00026373" w:rsidRDefault="00026373" w:rsidP="007E5CA1">
      <w:pPr>
        <w:spacing w:after="0" w:line="360" w:lineRule="auto"/>
        <w:ind w:firstLine="708"/>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Müdürlüğünü yürütmekte olduğu kurumun ana ilkelerinden olan “Seçim ve Halkoylaması Yasası’nda öngörülen görevleri yerine getirmek” yerine, Yüksek Seçim Kurulu ve Yayın Yüksek Kurulu tarafından uyarılmasına karşın, yayını kesmemekle Sanığın 1. davaya konu suçu işlemiş olması bulunduğu mevki açısından tüm kamu çalışanlarına olduğu gibi topluma da kötü örnek teşkil etmiştir.</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toplum nezdinde taşıması gereken yüksek derecede sorumluluğun bilinci içerisinde davranması gerekirken, yapılan uyarıya rağmen yasalara uymamayı tercih etmiştir. Sanığın bu davranış şekli kamu menfaatini yakından ilgilendirmektedir. </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Yönetici ve amir mevkilerinde bulunan kişilere ceza takdir ederken, benzer şekilde davranmaya tevessül edecek kişilere de örnek olacak caydırıcı cezalar verilmesi kaçınılmazdır. </w:t>
      </w:r>
      <w:proofErr w:type="spellStart"/>
      <w:r>
        <w:rPr>
          <w:rFonts w:ascii="Courier New" w:hAnsi="Courier New" w:cs="Courier New"/>
          <w:sz w:val="24"/>
          <w:szCs w:val="24"/>
        </w:rPr>
        <w:t>Huzu</w:t>
      </w:r>
      <w:proofErr w:type="spellEnd"/>
      <w:r>
        <w:rPr>
          <w:rFonts w:ascii="Courier New" w:hAnsi="Courier New" w:cs="Courier New"/>
          <w:sz w:val="24"/>
          <w:szCs w:val="24"/>
        </w:rPr>
        <w:t xml:space="preserve">-rumuzdaki istinafa konu meselede Sanığa ceza takdir edilirken kamu menfaatinin ön planda tutulması, 5/1976 sayılı Yasa ve sair yasalar hilafına hareket etmeye tevessül edecek özelde kamu çalışanlarına, genelde toplumun tüm fertlerine örnek olması adına ibret verici, caydırıcı ceza verilmesi hatalı değildir. </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Bu noktada Sanık Avukatının hitabında üzerinde durmuş olduğu cezaların şahsiliği ilkesine Alt Mahkemenin yeterince önem vermediği yönündeki </w:t>
      </w:r>
      <w:proofErr w:type="gramStart"/>
      <w:r>
        <w:rPr>
          <w:rFonts w:ascii="Courier New" w:hAnsi="Courier New" w:cs="Courier New"/>
          <w:sz w:val="24"/>
          <w:szCs w:val="24"/>
        </w:rPr>
        <w:t>argümanın</w:t>
      </w:r>
      <w:proofErr w:type="gramEnd"/>
      <w:r>
        <w:rPr>
          <w:rFonts w:ascii="Courier New" w:hAnsi="Courier New" w:cs="Courier New"/>
          <w:sz w:val="24"/>
          <w:szCs w:val="24"/>
        </w:rPr>
        <w:t xml:space="preserve"> da incelenmesi gerekmekte-</w:t>
      </w:r>
      <w:proofErr w:type="spellStart"/>
      <w:r>
        <w:rPr>
          <w:rFonts w:ascii="Courier New" w:hAnsi="Courier New" w:cs="Courier New"/>
          <w:sz w:val="24"/>
          <w:szCs w:val="24"/>
        </w:rPr>
        <w:t>dir</w:t>
      </w:r>
      <w:proofErr w:type="spellEnd"/>
      <w:r>
        <w:rPr>
          <w:rFonts w:ascii="Courier New" w:hAnsi="Courier New" w:cs="Courier New"/>
          <w:sz w:val="24"/>
          <w:szCs w:val="24"/>
        </w:rPr>
        <w:t xml:space="preserve">. </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Avukatı, </w:t>
      </w:r>
      <w:proofErr w:type="gramStart"/>
      <w:r>
        <w:rPr>
          <w:rFonts w:ascii="Courier New" w:hAnsi="Courier New" w:cs="Courier New"/>
          <w:sz w:val="24"/>
          <w:szCs w:val="24"/>
        </w:rPr>
        <w:t>bir çok</w:t>
      </w:r>
      <w:proofErr w:type="gramEnd"/>
      <w:r>
        <w:rPr>
          <w:rFonts w:ascii="Courier New" w:hAnsi="Courier New" w:cs="Courier New"/>
          <w:sz w:val="24"/>
          <w:szCs w:val="24"/>
        </w:rPr>
        <w:t xml:space="preserve"> Yargıtay kararında bazı kimseler için bir günlük hapis cezasının bile mahvedici olabileceği; bazı kimseleri ise uzun süreli hapislik cezalarının dahi ıslah edemeyeceğinin ifade edildiği, BRTK Müdürlüğünü yürüten bir şahsın karar için tutuklu kalmasının dahi aşırı olduğunu ileri sürmüştür. Sanık Avukatı Sanığın yargılanmasının dahi Sanığı ıslah etmiş olduğu, ayrıca bu yargılamanın medyada yer alacağından caydırıcılık unsurunun da gerçekleşmiş olacağını ileri sürmüştür. Kararımızın önceki bölümünde suçun işleniş tarzı ve kamu menfaatinin korunması ile ilgili incelememizde belirtilenleri bu aşamada, Sanık Avukatının yukarıdaki </w:t>
      </w:r>
      <w:proofErr w:type="spellStart"/>
      <w:r>
        <w:rPr>
          <w:rFonts w:ascii="Courier New" w:hAnsi="Courier New" w:cs="Courier New"/>
          <w:sz w:val="24"/>
          <w:szCs w:val="24"/>
        </w:rPr>
        <w:t>argü-manları</w:t>
      </w:r>
      <w:proofErr w:type="spellEnd"/>
      <w:r>
        <w:rPr>
          <w:rFonts w:ascii="Courier New" w:hAnsi="Courier New" w:cs="Courier New"/>
          <w:sz w:val="24"/>
          <w:szCs w:val="24"/>
        </w:rPr>
        <w:t xml:space="preserve"> için de aynen tekrarlarız. İstinafa konu meselede Sanığın bir kamu kurumunda üst düzey yönetici olması hafifle-</w:t>
      </w:r>
      <w:proofErr w:type="spellStart"/>
      <w:r>
        <w:rPr>
          <w:rFonts w:ascii="Courier New" w:hAnsi="Courier New" w:cs="Courier New"/>
          <w:sz w:val="24"/>
          <w:szCs w:val="24"/>
        </w:rPr>
        <w:t>tici</w:t>
      </w:r>
      <w:proofErr w:type="spellEnd"/>
      <w:r>
        <w:rPr>
          <w:rFonts w:ascii="Courier New" w:hAnsi="Courier New" w:cs="Courier New"/>
          <w:sz w:val="24"/>
          <w:szCs w:val="24"/>
        </w:rPr>
        <w:t xml:space="preserve"> değil ağırlaştırıcı faktör olarak kabul edilmelidir.</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Alt Mahkeme zabıtlarında Sanık Avukatının hafifletici sebepleri Mahkemeye sunmasından sonra “</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vereceğiniz</w:t>
      </w:r>
      <w:proofErr w:type="gramEnd"/>
      <w:r>
        <w:rPr>
          <w:rFonts w:ascii="Courier New" w:hAnsi="Courier New" w:cs="Courier New"/>
          <w:sz w:val="24"/>
          <w:szCs w:val="24"/>
        </w:rPr>
        <w:t xml:space="preserve"> ceza-</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herhangi bir para cezası olması halinde ise kurum adına bir ödeme yapılacağından yönetim kurulundan bir karar alınması gerekebilecektir dolayısıyla olası bir para cezasının ödenmesi için de 10-15 günlük bir süre verilmesini hassaten Mahkeme-</w:t>
      </w:r>
      <w:proofErr w:type="spellStart"/>
      <w:r>
        <w:rPr>
          <w:rFonts w:ascii="Courier New" w:hAnsi="Courier New" w:cs="Courier New"/>
          <w:sz w:val="24"/>
          <w:szCs w:val="24"/>
        </w:rPr>
        <w:t>nizden</w:t>
      </w:r>
      <w:proofErr w:type="spellEnd"/>
      <w:r>
        <w:rPr>
          <w:rFonts w:ascii="Courier New" w:hAnsi="Courier New" w:cs="Courier New"/>
          <w:sz w:val="24"/>
          <w:szCs w:val="24"/>
        </w:rPr>
        <w:t xml:space="preserve"> istirham ederim” şeklinde bir talebi olduğu görülmekte-</w:t>
      </w:r>
      <w:proofErr w:type="spellStart"/>
      <w:r>
        <w:rPr>
          <w:rFonts w:ascii="Courier New" w:hAnsi="Courier New" w:cs="Courier New"/>
          <w:sz w:val="24"/>
          <w:szCs w:val="24"/>
        </w:rPr>
        <w:t>dir</w:t>
      </w:r>
      <w:proofErr w:type="spellEnd"/>
      <w:r>
        <w:rPr>
          <w:rFonts w:ascii="Courier New" w:hAnsi="Courier New" w:cs="Courier New"/>
          <w:sz w:val="24"/>
          <w:szCs w:val="24"/>
        </w:rPr>
        <w:t xml:space="preserve">. </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Sanık Avukatının Alt Mahkeme huzurundaki talebinden görülebileceği gibi, Sanığa bir para cezası takdir edilmiş olsa idi bu meblâğ BRTK tarafından ödenecekti. Cezaların şahsiliği ilkesi bağlamında konuya bakıldığında böylesi bir durumda cezalandırmadan güdülen niyetin gerçekleşmemiş olacağı bir yana, İddia Makamı taraf</w:t>
      </w:r>
      <w:r w:rsidR="00165EAB">
        <w:rPr>
          <w:rFonts w:ascii="Courier New" w:hAnsi="Courier New" w:cs="Courier New"/>
          <w:sz w:val="24"/>
          <w:szCs w:val="24"/>
        </w:rPr>
        <w:t>ından yapılan hitapta da belirtild</w:t>
      </w:r>
      <w:r>
        <w:rPr>
          <w:rFonts w:ascii="Courier New" w:hAnsi="Courier New" w:cs="Courier New"/>
          <w:sz w:val="24"/>
          <w:szCs w:val="24"/>
        </w:rPr>
        <w:t>iği şekilde kurumun para cezasını ödemesi aslında cezanın halkın cebinden çıkması anlamını taşıyacaktı.</w:t>
      </w:r>
      <w:r w:rsidRPr="00C3000A">
        <w:rPr>
          <w:rFonts w:ascii="Courier New" w:hAnsi="Courier New" w:cs="Courier New"/>
          <w:sz w:val="24"/>
          <w:szCs w:val="24"/>
        </w:rPr>
        <w:t xml:space="preserve"> </w:t>
      </w:r>
    </w:p>
    <w:p w:rsidR="00026373"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Sanık Avukatının Sanığın mahkûm olduğu suçun yaygın bir suç olmadığından hapis cezasının hatalı olduğu iddiası incelendiğinde, yukarıda temas edilen Yargıtay/Ceza 15-16-17/1994 D.8/1994 sayılı içtihatta vurgulanan hususlar dikkat çekicidir. İlgili kararda cezaya karşı yapılan istinafla ilgili, “Sanıkları Seçim Yasası dışında Ceza Yasamızın ve Ceza Usul Yasamızın Mahkemeye verdiği genel yetkileri kullanıp ha-pislik cezası dışında bir cezaya çarptırmayı yanlış bulurum.” şeklindeki görüş, Seçim ve Halkoylaması Yasası tahtında işlenen suçlarla ilgili ceza takdiri konusunda yol gösterici bir içtihattır. Bilindiği üzere, ülkemizde uygulanan </w:t>
      </w:r>
      <w:proofErr w:type="spellStart"/>
      <w:r>
        <w:rPr>
          <w:rFonts w:ascii="Courier New" w:hAnsi="Courier New" w:cs="Courier New"/>
          <w:sz w:val="24"/>
          <w:szCs w:val="24"/>
        </w:rPr>
        <w:t>Anglo-Saxon</w:t>
      </w:r>
      <w:proofErr w:type="spellEnd"/>
      <w:r>
        <w:rPr>
          <w:rFonts w:ascii="Courier New" w:hAnsi="Courier New" w:cs="Courier New"/>
          <w:sz w:val="24"/>
          <w:szCs w:val="24"/>
        </w:rPr>
        <w:t xml:space="preserve"> hukuk sisteminde Yargıtay kararları İlk Mahkemeler yanında </w:t>
      </w:r>
      <w:proofErr w:type="spellStart"/>
      <w:r>
        <w:rPr>
          <w:rFonts w:ascii="Courier New" w:hAnsi="Courier New" w:cs="Courier New"/>
          <w:sz w:val="24"/>
          <w:szCs w:val="24"/>
        </w:rPr>
        <w:t>Yargıtayı</w:t>
      </w:r>
      <w:proofErr w:type="spellEnd"/>
      <w:r>
        <w:rPr>
          <w:rFonts w:ascii="Courier New" w:hAnsi="Courier New" w:cs="Courier New"/>
          <w:sz w:val="24"/>
          <w:szCs w:val="24"/>
        </w:rPr>
        <w:t xml:space="preserve"> da bağlamaktadır. Bu bağlamda, Yargıtay/Ceza 15-16-17/1994 D.8/1994 sayılı içtihat ışığında da Sanığa hapislik cezası verilmesi kaçınılmazdı.</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Sanık Avukatı hitabında, Sanığın işlemiş olduğu suçtan dolayı bir menfaat sağlamadığını, bu hususun Alt Mahkemede yeterince dikkate alınmadığını da iddia etmiştir. Sanık Avukatı bu kapsamda İngiltere’de seçim kurallarıyla ilgili doktrinde “</w:t>
      </w:r>
      <w:proofErr w:type="spellStart"/>
      <w:r>
        <w:rPr>
          <w:rFonts w:ascii="Courier New" w:hAnsi="Courier New" w:cs="Courier New"/>
          <w:sz w:val="24"/>
          <w:szCs w:val="24"/>
        </w:rPr>
        <w:t>corrupt</w:t>
      </w:r>
      <w:proofErr w:type="spellEnd"/>
      <w:r>
        <w:rPr>
          <w:rFonts w:ascii="Courier New" w:hAnsi="Courier New" w:cs="Courier New"/>
          <w:sz w:val="24"/>
          <w:szCs w:val="24"/>
        </w:rPr>
        <w:t xml:space="preserve"> ve illegal” propaganda ayırımına gidildiği-</w:t>
      </w:r>
      <w:proofErr w:type="spellStart"/>
      <w:r>
        <w:rPr>
          <w:rFonts w:ascii="Courier New" w:hAnsi="Courier New" w:cs="Courier New"/>
          <w:sz w:val="24"/>
          <w:szCs w:val="24"/>
        </w:rPr>
        <w:t>ni</w:t>
      </w:r>
      <w:proofErr w:type="spellEnd"/>
      <w:r>
        <w:rPr>
          <w:rFonts w:ascii="Courier New" w:hAnsi="Courier New" w:cs="Courier New"/>
          <w:sz w:val="24"/>
          <w:szCs w:val="24"/>
        </w:rPr>
        <w:t xml:space="preserve"> ve İngiliz Mahkemelerinin ceza takdir ederken bu hususları dikkate aldığını ileri sürmüştür. </w:t>
      </w:r>
      <w:proofErr w:type="gramStart"/>
      <w:r>
        <w:rPr>
          <w:rFonts w:ascii="Courier New" w:hAnsi="Courier New" w:cs="Courier New"/>
          <w:sz w:val="24"/>
          <w:szCs w:val="24"/>
        </w:rPr>
        <w:t xml:space="preserve">Sanık Avukatı bu hususta ayrıca, </w:t>
      </w:r>
      <w:r w:rsidR="00DB29E8">
        <w:rPr>
          <w:rFonts w:ascii="Courier New" w:hAnsi="Courier New" w:cs="Courier New"/>
          <w:sz w:val="24"/>
          <w:szCs w:val="24"/>
        </w:rPr>
        <w:t xml:space="preserve">Birleştirilmiş </w:t>
      </w:r>
      <w:r>
        <w:rPr>
          <w:rFonts w:ascii="Courier New" w:hAnsi="Courier New" w:cs="Courier New"/>
          <w:sz w:val="24"/>
          <w:szCs w:val="24"/>
        </w:rPr>
        <w:t xml:space="preserve">Yargıtay/Ceza 15-16-17/1994 </w:t>
      </w:r>
      <w:r w:rsidRPr="00873054">
        <w:rPr>
          <w:rFonts w:ascii="Courier New" w:hAnsi="Courier New" w:cs="Courier New"/>
          <w:sz w:val="24"/>
          <w:szCs w:val="24"/>
        </w:rPr>
        <w:t xml:space="preserve">D.8/1994 sayılı </w:t>
      </w:r>
      <w:proofErr w:type="spellStart"/>
      <w:r w:rsidRPr="00873054">
        <w:rPr>
          <w:rFonts w:ascii="Courier New" w:hAnsi="Courier New" w:cs="Courier New"/>
          <w:sz w:val="24"/>
          <w:szCs w:val="24"/>
        </w:rPr>
        <w:t>içt</w:t>
      </w:r>
      <w:r>
        <w:rPr>
          <w:rFonts w:ascii="Courier New" w:hAnsi="Courier New" w:cs="Courier New"/>
          <w:sz w:val="24"/>
          <w:szCs w:val="24"/>
        </w:rPr>
        <w:t>ihata</w:t>
      </w:r>
      <w:proofErr w:type="spellEnd"/>
      <w:r>
        <w:rPr>
          <w:rFonts w:ascii="Courier New" w:hAnsi="Courier New" w:cs="Courier New"/>
          <w:sz w:val="24"/>
          <w:szCs w:val="24"/>
        </w:rPr>
        <w:t xml:space="preserve"> konu meselede bir hükümet yetki</w:t>
      </w:r>
      <w:r w:rsidRPr="00873054">
        <w:rPr>
          <w:rFonts w:ascii="Courier New" w:hAnsi="Courier New" w:cs="Courier New"/>
          <w:sz w:val="24"/>
          <w:szCs w:val="24"/>
        </w:rPr>
        <w:t>lisinin hükümette</w:t>
      </w:r>
      <w:r>
        <w:rPr>
          <w:rFonts w:ascii="Courier New" w:hAnsi="Courier New" w:cs="Courier New"/>
          <w:sz w:val="24"/>
          <w:szCs w:val="24"/>
        </w:rPr>
        <w:t>ki yetkilerini kullanarak vatan</w:t>
      </w:r>
      <w:r w:rsidRPr="00873054">
        <w:rPr>
          <w:rFonts w:ascii="Courier New" w:hAnsi="Courier New" w:cs="Courier New"/>
          <w:sz w:val="24"/>
          <w:szCs w:val="24"/>
        </w:rPr>
        <w:t xml:space="preserve">daşa </w:t>
      </w:r>
      <w:r>
        <w:rPr>
          <w:rFonts w:ascii="Courier New" w:hAnsi="Courier New" w:cs="Courier New"/>
          <w:sz w:val="24"/>
          <w:szCs w:val="24"/>
        </w:rPr>
        <w:t xml:space="preserve">menfaat sağlamak suretiyle işlediği suçtan dolayı 5/1976 sayılı Yasa’ya aykırı hareketten mahkûm olmasına ve aleyhine verilen </w:t>
      </w:r>
      <w:r w:rsidRPr="00873054">
        <w:rPr>
          <w:rFonts w:ascii="Courier New" w:hAnsi="Courier New" w:cs="Courier New"/>
          <w:sz w:val="24"/>
          <w:szCs w:val="24"/>
        </w:rPr>
        <w:t>10 gün hapis cezasının</w:t>
      </w:r>
      <w:r>
        <w:rPr>
          <w:rFonts w:ascii="Courier New" w:hAnsi="Courier New" w:cs="Courier New"/>
          <w:sz w:val="24"/>
          <w:szCs w:val="24"/>
        </w:rPr>
        <w:t xml:space="preserve"> </w:t>
      </w:r>
      <w:proofErr w:type="spellStart"/>
      <w:r>
        <w:rPr>
          <w:rFonts w:ascii="Courier New" w:hAnsi="Courier New" w:cs="Courier New"/>
          <w:sz w:val="24"/>
          <w:szCs w:val="24"/>
        </w:rPr>
        <w:t>Yargıtayca</w:t>
      </w:r>
      <w:proofErr w:type="spellEnd"/>
      <w:r>
        <w:rPr>
          <w:rFonts w:ascii="Courier New" w:hAnsi="Courier New" w:cs="Courier New"/>
          <w:sz w:val="24"/>
          <w:szCs w:val="24"/>
        </w:rPr>
        <w:t xml:space="preserve"> onaylanmasına karşın, </w:t>
      </w:r>
      <w:r w:rsidRPr="00873054">
        <w:rPr>
          <w:rFonts w:ascii="Courier New" w:hAnsi="Courier New" w:cs="Courier New"/>
          <w:sz w:val="24"/>
          <w:szCs w:val="24"/>
        </w:rPr>
        <w:t>istinafa konu mese</w:t>
      </w:r>
      <w:r>
        <w:rPr>
          <w:rFonts w:ascii="Courier New" w:hAnsi="Courier New" w:cs="Courier New"/>
          <w:sz w:val="24"/>
          <w:szCs w:val="24"/>
        </w:rPr>
        <w:t xml:space="preserve">lede </w:t>
      </w:r>
      <w:r w:rsidRPr="00873054">
        <w:rPr>
          <w:rFonts w:ascii="Courier New" w:hAnsi="Courier New" w:cs="Courier New"/>
          <w:sz w:val="24"/>
          <w:szCs w:val="24"/>
        </w:rPr>
        <w:t xml:space="preserve">birine menfaat sağlamak </w:t>
      </w:r>
      <w:proofErr w:type="spellStart"/>
      <w:r>
        <w:rPr>
          <w:rFonts w:ascii="Courier New" w:hAnsi="Courier New" w:cs="Courier New"/>
          <w:sz w:val="24"/>
          <w:szCs w:val="24"/>
        </w:rPr>
        <w:t>saikiyle</w:t>
      </w:r>
      <w:proofErr w:type="spellEnd"/>
      <w:r>
        <w:rPr>
          <w:rFonts w:ascii="Courier New" w:hAnsi="Courier New" w:cs="Courier New"/>
          <w:sz w:val="24"/>
          <w:szCs w:val="24"/>
        </w:rPr>
        <w:t xml:space="preserve"> değil</w:t>
      </w:r>
      <w:r w:rsidRPr="00873054">
        <w:rPr>
          <w:rFonts w:ascii="Courier New" w:hAnsi="Courier New" w:cs="Courier New"/>
          <w:sz w:val="24"/>
          <w:szCs w:val="24"/>
        </w:rPr>
        <w:t xml:space="preserve">; sadece haber nitelikli </w:t>
      </w:r>
      <w:r>
        <w:rPr>
          <w:rFonts w:ascii="Courier New" w:hAnsi="Courier New" w:cs="Courier New"/>
          <w:sz w:val="24"/>
          <w:szCs w:val="24"/>
        </w:rPr>
        <w:t>yapılan yayınla</w:t>
      </w:r>
      <w:r w:rsidRPr="00873054">
        <w:rPr>
          <w:rFonts w:ascii="Courier New" w:hAnsi="Courier New" w:cs="Courier New"/>
          <w:sz w:val="24"/>
          <w:szCs w:val="24"/>
        </w:rPr>
        <w:t xml:space="preserve"> ilgili hürriyeti bağlayıcı ceza </w:t>
      </w:r>
      <w:r>
        <w:rPr>
          <w:rFonts w:ascii="Courier New" w:hAnsi="Courier New" w:cs="Courier New"/>
          <w:sz w:val="24"/>
          <w:szCs w:val="24"/>
        </w:rPr>
        <w:t>verilmesiyle hatalı davranıldığını iddia etmiştir.</w:t>
      </w:r>
      <w:proofErr w:type="gramEnd"/>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aleyhine getirilen</w:t>
      </w:r>
      <w:r w:rsidR="00DB29E8">
        <w:rPr>
          <w:rFonts w:ascii="Courier New" w:hAnsi="Courier New" w:cs="Courier New"/>
          <w:sz w:val="24"/>
          <w:szCs w:val="24"/>
        </w:rPr>
        <w:t xml:space="preserve"> ve </w:t>
      </w:r>
      <w:r>
        <w:rPr>
          <w:rFonts w:ascii="Courier New" w:hAnsi="Courier New" w:cs="Courier New"/>
          <w:sz w:val="24"/>
          <w:szCs w:val="24"/>
        </w:rPr>
        <w:t xml:space="preserve">mahkûm olduğu her iki davadaki suçun unsurlarına bakıldığında, bunların Sanığa veya herhangi bir kimseye menfaat sağladığına ilişkin bir unsur </w:t>
      </w:r>
      <w:r>
        <w:rPr>
          <w:rFonts w:ascii="Courier New" w:hAnsi="Courier New" w:cs="Courier New"/>
          <w:sz w:val="24"/>
          <w:szCs w:val="24"/>
        </w:rPr>
        <w:lastRenderedPageBreak/>
        <w:t>içermediği çok açık bir şekilde görülmek</w:t>
      </w:r>
      <w:r w:rsidR="003D03AD">
        <w:rPr>
          <w:rFonts w:ascii="Courier New" w:hAnsi="Courier New" w:cs="Courier New"/>
          <w:sz w:val="24"/>
          <w:szCs w:val="24"/>
        </w:rPr>
        <w:t>tedir. Bu kapsamda, Sanık Avuka</w:t>
      </w:r>
      <w:r>
        <w:rPr>
          <w:rFonts w:ascii="Courier New" w:hAnsi="Courier New" w:cs="Courier New"/>
          <w:sz w:val="24"/>
          <w:szCs w:val="24"/>
        </w:rPr>
        <w:t>tının Sanığın menfaat temin etmediği hususunun hafifletici sebep olarak yeterince dikkate alınmadığına iliş</w:t>
      </w:r>
      <w:r w:rsidR="003D03AD">
        <w:rPr>
          <w:rFonts w:ascii="Courier New" w:hAnsi="Courier New" w:cs="Courier New"/>
          <w:sz w:val="24"/>
          <w:szCs w:val="24"/>
        </w:rPr>
        <w:t>-</w:t>
      </w:r>
      <w:r>
        <w:rPr>
          <w:rFonts w:ascii="Courier New" w:hAnsi="Courier New" w:cs="Courier New"/>
          <w:sz w:val="24"/>
          <w:szCs w:val="24"/>
        </w:rPr>
        <w:t xml:space="preserve">kin </w:t>
      </w:r>
      <w:proofErr w:type="gramStart"/>
      <w:r>
        <w:rPr>
          <w:rFonts w:ascii="Courier New" w:hAnsi="Courier New" w:cs="Courier New"/>
          <w:sz w:val="24"/>
          <w:szCs w:val="24"/>
        </w:rPr>
        <w:t>argümanına</w:t>
      </w:r>
      <w:proofErr w:type="gramEnd"/>
      <w:r>
        <w:rPr>
          <w:rFonts w:ascii="Courier New" w:hAnsi="Courier New" w:cs="Courier New"/>
          <w:sz w:val="24"/>
          <w:szCs w:val="24"/>
        </w:rPr>
        <w:t xml:space="preserve"> itibar etmek olası değildir. </w:t>
      </w:r>
      <w:proofErr w:type="gramStart"/>
      <w:r>
        <w:rPr>
          <w:rFonts w:ascii="Courier New" w:hAnsi="Courier New" w:cs="Courier New"/>
          <w:sz w:val="24"/>
          <w:szCs w:val="24"/>
        </w:rPr>
        <w:t xml:space="preserve">Sanık Avukatının </w:t>
      </w:r>
      <w:r w:rsidR="003D03AD">
        <w:rPr>
          <w:rFonts w:ascii="Courier New" w:hAnsi="Courier New" w:cs="Courier New"/>
          <w:sz w:val="24"/>
          <w:szCs w:val="24"/>
        </w:rPr>
        <w:t xml:space="preserve">Birleştirilmiş </w:t>
      </w:r>
      <w:r>
        <w:rPr>
          <w:rFonts w:ascii="Courier New" w:hAnsi="Courier New" w:cs="Courier New"/>
          <w:sz w:val="24"/>
          <w:szCs w:val="24"/>
        </w:rPr>
        <w:t>Yargıtay/Ceza 100/2015,</w:t>
      </w:r>
      <w:r w:rsidR="003D03AD">
        <w:rPr>
          <w:rFonts w:ascii="Courier New" w:hAnsi="Courier New" w:cs="Courier New"/>
          <w:sz w:val="24"/>
          <w:szCs w:val="24"/>
        </w:rPr>
        <w:t xml:space="preserve"> </w:t>
      </w:r>
      <w:r>
        <w:rPr>
          <w:rFonts w:ascii="Courier New" w:hAnsi="Courier New" w:cs="Courier New"/>
          <w:sz w:val="24"/>
          <w:szCs w:val="24"/>
        </w:rPr>
        <w:t>13/2016 D.6/2016 sayılı karara temas ederek devlet otoritelerinin önceden yaptığı bazı hareketlerin doğurduğu sonuçların Sanık lehine hafifl</w:t>
      </w:r>
      <w:r w:rsidR="003D03AD">
        <w:rPr>
          <w:rFonts w:ascii="Courier New" w:hAnsi="Courier New" w:cs="Courier New"/>
          <w:sz w:val="24"/>
          <w:szCs w:val="24"/>
        </w:rPr>
        <w:t>etici sebep olarak kabul edilme</w:t>
      </w:r>
      <w:r>
        <w:rPr>
          <w:rFonts w:ascii="Courier New" w:hAnsi="Courier New" w:cs="Courier New"/>
          <w:sz w:val="24"/>
          <w:szCs w:val="24"/>
        </w:rPr>
        <w:t>si gerektiği iddiasını irdelediğimiz</w:t>
      </w:r>
      <w:r w:rsidR="003D03AD">
        <w:rPr>
          <w:rFonts w:ascii="Courier New" w:hAnsi="Courier New" w:cs="Courier New"/>
          <w:sz w:val="24"/>
          <w:szCs w:val="24"/>
        </w:rPr>
        <w:t>-</w:t>
      </w:r>
      <w:r>
        <w:rPr>
          <w:rFonts w:ascii="Courier New" w:hAnsi="Courier New" w:cs="Courier New"/>
          <w:sz w:val="24"/>
          <w:szCs w:val="24"/>
        </w:rPr>
        <w:t xml:space="preserve">de ise bu meselenin olgularında, </w:t>
      </w:r>
      <w:r w:rsidR="00B24F30">
        <w:rPr>
          <w:rFonts w:ascii="Courier New" w:hAnsi="Courier New" w:cs="Courier New"/>
          <w:sz w:val="24"/>
          <w:szCs w:val="24"/>
        </w:rPr>
        <w:t xml:space="preserve">Birleştirilmiş </w:t>
      </w:r>
      <w:r>
        <w:rPr>
          <w:rFonts w:ascii="Courier New" w:hAnsi="Courier New" w:cs="Courier New"/>
          <w:sz w:val="24"/>
          <w:szCs w:val="24"/>
        </w:rPr>
        <w:t>Yargıtay/Ceza 100/2015, 13/2016 D.6/2016 sayılı karara konu olaydan farklı ola</w:t>
      </w:r>
      <w:r w:rsidR="00B24F30">
        <w:rPr>
          <w:rFonts w:ascii="Courier New" w:hAnsi="Courier New" w:cs="Courier New"/>
          <w:sz w:val="24"/>
          <w:szCs w:val="24"/>
        </w:rPr>
        <w:t>rak, siyasi otoritenin hareketi</w:t>
      </w:r>
      <w:r>
        <w:rPr>
          <w:rFonts w:ascii="Courier New" w:hAnsi="Courier New" w:cs="Courier New"/>
          <w:sz w:val="24"/>
          <w:szCs w:val="24"/>
        </w:rPr>
        <w:t>nin herhangi bir sonuç doğ</w:t>
      </w:r>
      <w:r w:rsidR="00B24F30">
        <w:rPr>
          <w:rFonts w:ascii="Courier New" w:hAnsi="Courier New" w:cs="Courier New"/>
          <w:sz w:val="24"/>
          <w:szCs w:val="24"/>
        </w:rPr>
        <w:t>urmuş olduğuna dair şahadet veya</w:t>
      </w:r>
      <w:r>
        <w:rPr>
          <w:rFonts w:ascii="Courier New" w:hAnsi="Courier New" w:cs="Courier New"/>
          <w:sz w:val="24"/>
          <w:szCs w:val="24"/>
        </w:rPr>
        <w:t xml:space="preserve"> olgunun Alt Mahkeme huzurunda </w:t>
      </w:r>
      <w:r w:rsidR="00B24F30">
        <w:rPr>
          <w:rFonts w:ascii="Courier New" w:hAnsi="Courier New" w:cs="Courier New"/>
          <w:sz w:val="24"/>
          <w:szCs w:val="24"/>
        </w:rPr>
        <w:t>olmadığı gerçeğiyle karşılaşmak</w:t>
      </w:r>
      <w:r>
        <w:rPr>
          <w:rFonts w:ascii="Courier New" w:hAnsi="Courier New" w:cs="Courier New"/>
          <w:sz w:val="24"/>
          <w:szCs w:val="24"/>
        </w:rPr>
        <w:t xml:space="preserve">tayız. </w:t>
      </w:r>
      <w:proofErr w:type="gramEnd"/>
      <w:r>
        <w:rPr>
          <w:rFonts w:ascii="Courier New" w:hAnsi="Courier New" w:cs="Courier New"/>
          <w:sz w:val="24"/>
          <w:szCs w:val="24"/>
        </w:rPr>
        <w:t>Bu nedenle, bu iddiayı da itibar edilir bulmadık.</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Avukatının Sanığa verilen hapis cezasının hatalı olduğuna dair diğer bir yakınması, Alt Mahkemenin 2. davanın unsurlarını birinci davaya ağırlaştırıcı faktör olarak almakla hatalı davrandığı şeklindedir. </w:t>
      </w:r>
      <w:proofErr w:type="gramStart"/>
      <w:r>
        <w:rPr>
          <w:rFonts w:ascii="Courier New" w:hAnsi="Courier New" w:cs="Courier New"/>
          <w:sz w:val="24"/>
          <w:szCs w:val="24"/>
        </w:rPr>
        <w:t xml:space="preserve">Sanık Avukatı, Alt Mahkemenin Sanığın kamu görevlisi oluşunu ağırlaştırıcı faktör olarak almasının hatalı olduğunu; 1. davaya konu olan 5/1976 sayılı Yasa’nın 80. maddesi hilafına işlenen bir suçun aynı yasanın 190 (3)(B) bendinde kamu görevlisi tarafından işlenmesi halin-de verilecek cezayı düzenlediğini; 2. davaya konu suçun bir unsurunun ağırlaştırıcı faktör olarak alınamayacağını iddia etmektedir. </w:t>
      </w:r>
      <w:proofErr w:type="gramEnd"/>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kararı irdelendiği zaman, cezanın hürriyeti bağlayıcı nitelikte olması gerektiği sonucuna vardıktan sonra, “kamu görevindeki kişilerin yasalara daha da saygılı olması beklendiğinden”, Sanığın kamu görevinde iken 2. </w:t>
      </w:r>
      <w:proofErr w:type="gramStart"/>
      <w:r>
        <w:rPr>
          <w:rFonts w:ascii="Courier New" w:hAnsi="Courier New" w:cs="Courier New"/>
          <w:sz w:val="24"/>
          <w:szCs w:val="24"/>
        </w:rPr>
        <w:t>davaya  konu</w:t>
      </w:r>
      <w:proofErr w:type="gramEnd"/>
      <w:r>
        <w:rPr>
          <w:rFonts w:ascii="Courier New" w:hAnsi="Courier New" w:cs="Courier New"/>
          <w:sz w:val="24"/>
          <w:szCs w:val="24"/>
        </w:rPr>
        <w:t xml:space="preserve"> suçtan </w:t>
      </w:r>
      <w:proofErr w:type="spellStart"/>
      <w:r>
        <w:rPr>
          <w:rFonts w:ascii="Courier New" w:hAnsi="Courier New" w:cs="Courier New"/>
          <w:sz w:val="24"/>
          <w:szCs w:val="24"/>
        </w:rPr>
        <w:t>methalder</w:t>
      </w:r>
      <w:proofErr w:type="spellEnd"/>
      <w:r>
        <w:rPr>
          <w:rFonts w:ascii="Courier New" w:hAnsi="Courier New" w:cs="Courier New"/>
          <w:sz w:val="24"/>
          <w:szCs w:val="24"/>
        </w:rPr>
        <w:t xml:space="preserve"> olmasını aleyhine ağırlaştırıcı sebep olarak dikkate aldığı görülmektedir.</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aleyhindeki ithamnamedeki 1. davadaki suçun </w:t>
      </w:r>
      <w:proofErr w:type="spellStart"/>
      <w:r>
        <w:rPr>
          <w:rFonts w:ascii="Courier New" w:hAnsi="Courier New" w:cs="Courier New"/>
          <w:sz w:val="24"/>
          <w:szCs w:val="24"/>
        </w:rPr>
        <w:t>tafsila-tı</w:t>
      </w:r>
      <w:proofErr w:type="spellEnd"/>
      <w:r>
        <w:rPr>
          <w:rFonts w:ascii="Courier New" w:hAnsi="Courier New" w:cs="Courier New"/>
          <w:sz w:val="24"/>
          <w:szCs w:val="24"/>
        </w:rPr>
        <w:t xml:space="preserve"> </w:t>
      </w:r>
      <w:r w:rsidR="00B24F30">
        <w:rPr>
          <w:rFonts w:ascii="Courier New" w:hAnsi="Courier New" w:cs="Courier New"/>
          <w:sz w:val="24"/>
          <w:szCs w:val="24"/>
        </w:rPr>
        <w:t>“</w:t>
      </w:r>
      <w:r>
        <w:rPr>
          <w:rFonts w:ascii="Courier New" w:hAnsi="Courier New" w:cs="Courier New"/>
          <w:sz w:val="24"/>
          <w:szCs w:val="24"/>
        </w:rPr>
        <w:t xml:space="preserve">BRTK Müdürü konumunda olan Sanığın seçim yasakları </w:t>
      </w:r>
      <w:r>
        <w:rPr>
          <w:rFonts w:ascii="Courier New" w:hAnsi="Courier New" w:cs="Courier New"/>
          <w:sz w:val="24"/>
          <w:szCs w:val="24"/>
        </w:rPr>
        <w:lastRenderedPageBreak/>
        <w:t>kapsamında alınan karara, önerilere ve ihtara rağmen uymayarak yayına devam edilmesi</w:t>
      </w:r>
      <w:r w:rsidR="00B24F30">
        <w:rPr>
          <w:rFonts w:ascii="Courier New" w:hAnsi="Courier New" w:cs="Courier New"/>
          <w:sz w:val="24"/>
          <w:szCs w:val="24"/>
        </w:rPr>
        <w:t>”</w:t>
      </w:r>
      <w:r>
        <w:rPr>
          <w:rFonts w:ascii="Courier New" w:hAnsi="Courier New" w:cs="Courier New"/>
          <w:sz w:val="24"/>
          <w:szCs w:val="24"/>
        </w:rPr>
        <w:t xml:space="preserve"> şeklindedir. Başka bir anlatımla, 1. davada yer alan suçun tafsilatı Sanığın BRTK Müdürü iken Yüksek Seçim Kurulu kararlarına uymamayı da içermektedir. Bu nedenle Alt Mahkemenin, Sanığın kamu görevlisi olmasını ağırlaştırıcı faktör olarak değerlendirirken, bu hususu 2. davanın unsuru olduğu için değil, 1. davanın tafsilatında yer aldığı için dikkate aldığı çok açıktır.   </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Sanık Avukatı, başka televizyon kanallarının da davaya konu olan yayını yaptıklarını, buna karşın sadece Sanığın yar-</w:t>
      </w:r>
      <w:proofErr w:type="spellStart"/>
      <w:r>
        <w:rPr>
          <w:rFonts w:ascii="Courier New" w:hAnsi="Courier New" w:cs="Courier New"/>
          <w:sz w:val="24"/>
          <w:szCs w:val="24"/>
        </w:rPr>
        <w:t>gılanmış</w:t>
      </w:r>
      <w:proofErr w:type="spellEnd"/>
      <w:r>
        <w:rPr>
          <w:rFonts w:ascii="Courier New" w:hAnsi="Courier New" w:cs="Courier New"/>
          <w:sz w:val="24"/>
          <w:szCs w:val="24"/>
        </w:rPr>
        <w:t xml:space="preserve"> olmasının Alt Mahkemece dikkate alınmamasının hatalı olduğunu ileri sürmüştür. Alt Mahkeme zabıtları incelendiği zaman, İddia Makamı adına bulunan Savcının bu konuda, Sanığın beyanı üzerine yapılan araştırmada konu yayını özel k</w:t>
      </w:r>
      <w:r w:rsidR="00B24F30">
        <w:rPr>
          <w:rFonts w:ascii="Courier New" w:hAnsi="Courier New" w:cs="Courier New"/>
          <w:sz w:val="24"/>
          <w:szCs w:val="24"/>
        </w:rPr>
        <w:t>uruluşla-</w:t>
      </w:r>
      <w:proofErr w:type="spellStart"/>
      <w:r w:rsidR="00B24F30">
        <w:rPr>
          <w:rFonts w:ascii="Courier New" w:hAnsi="Courier New" w:cs="Courier New"/>
          <w:sz w:val="24"/>
          <w:szCs w:val="24"/>
        </w:rPr>
        <w:t>rın</w:t>
      </w:r>
      <w:proofErr w:type="spellEnd"/>
      <w:r w:rsidR="00B24F30">
        <w:rPr>
          <w:rFonts w:ascii="Courier New" w:hAnsi="Courier New" w:cs="Courier New"/>
          <w:sz w:val="24"/>
          <w:szCs w:val="24"/>
        </w:rPr>
        <w:t xml:space="preserve"> da yapmış olduğunu</w:t>
      </w:r>
      <w:r>
        <w:rPr>
          <w:rFonts w:ascii="Courier New" w:hAnsi="Courier New" w:cs="Courier New"/>
          <w:sz w:val="24"/>
          <w:szCs w:val="24"/>
        </w:rPr>
        <w:t xml:space="preserve"> tespit ettiklerini ancak, 5/1976 sayılı Yasa’nın 80. maddesi ka</w:t>
      </w:r>
      <w:r w:rsidR="00B24F30">
        <w:rPr>
          <w:rFonts w:ascii="Courier New" w:hAnsi="Courier New" w:cs="Courier New"/>
          <w:sz w:val="24"/>
          <w:szCs w:val="24"/>
        </w:rPr>
        <w:t>psamında olmadıkları için onlar</w:t>
      </w:r>
      <w:r>
        <w:rPr>
          <w:rFonts w:ascii="Courier New" w:hAnsi="Courier New" w:cs="Courier New"/>
          <w:sz w:val="24"/>
          <w:szCs w:val="24"/>
        </w:rPr>
        <w:t>la ilgili dosya düzenlenmediğini beyan ettiği görülmektedir. Savcı ayrıca, ilgili törene katılıp katkısı olan kişilerle ilgili de dosyalar bulunduğu; bazı kişilerin milletvekili olmaları nedeni ile tahkikatın devam ettiğini ve dosyanın henüz Savcılığa intikal etmediğini Alt Mahkeme huzurunda ifade etmiştir. Bu olgular ışığında konuyu değerlendirdiğimiz zaman Alt Mahkemenin başka yayın kuruluşlarına dava getirilmemiş olmasını hafifletici sebep olarak dikkate almamış olması hatalı değildir.</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Sonuç olarak, izah edilenler kapsamında Alt Mahkeme, kamu menfaatini ön planda tutarak Sanığa ha</w:t>
      </w:r>
      <w:r w:rsidR="00026373">
        <w:rPr>
          <w:rFonts w:ascii="Courier New" w:hAnsi="Courier New" w:cs="Courier New"/>
          <w:sz w:val="24"/>
          <w:szCs w:val="24"/>
        </w:rPr>
        <w:t xml:space="preserve">pis cezası takdir etmekle hata </w:t>
      </w:r>
      <w:r>
        <w:rPr>
          <w:rFonts w:ascii="Courier New" w:hAnsi="Courier New" w:cs="Courier New"/>
          <w:sz w:val="24"/>
          <w:szCs w:val="24"/>
        </w:rPr>
        <w:t>yapmış değildir. Bu nedenlerle, birinci isti</w:t>
      </w:r>
      <w:r w:rsidR="00B24F30">
        <w:rPr>
          <w:rFonts w:ascii="Courier New" w:hAnsi="Courier New" w:cs="Courier New"/>
          <w:sz w:val="24"/>
          <w:szCs w:val="24"/>
        </w:rPr>
        <w:t>naf sebeb</w:t>
      </w:r>
      <w:r>
        <w:rPr>
          <w:rFonts w:ascii="Courier New" w:hAnsi="Courier New" w:cs="Courier New"/>
          <w:sz w:val="24"/>
          <w:szCs w:val="24"/>
        </w:rPr>
        <w:t>i reddedilir.</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Hapislik süresinin aşikâr derecede uzun ve aşikâr derecede az olduğu şeklindeki Sanığın 2. istinaf başlığı ile ve İddia Makamının tek istinaf başlığının birlikte ele alınması uygun olacaktır.</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 xml:space="preserve">Sanık Avukatının Sanığa 1. davadan takdir edilen 2 ay süreli hapislik cezasıyla ilgili temel yakınması, Alt Mahkemenin Sanığın kişisel durumu ve yürütmekte olduğu görev dikkate alındıktan sonra iki aylık bir hapis cezası vermesinin fahiş olduğu şeklindedir. </w:t>
      </w:r>
      <w:proofErr w:type="gramStart"/>
      <w:r>
        <w:rPr>
          <w:rFonts w:ascii="Courier New" w:hAnsi="Courier New" w:cs="Courier New"/>
          <w:sz w:val="24"/>
          <w:szCs w:val="24"/>
        </w:rPr>
        <w:t xml:space="preserve">İddia Makamı adına bulunan Savcı ise 1. davanın olgularından Sanığın kendisine yayını kesmesi için ihtarda bulunulmasına karşın yayını durdurmamış olması; sonrasında ise Yüksek Seçim Kurulu’nun yazılı kararına rağmen yayının yine durdurulmadığı dikkate alındığında yasa koyucunun 2 yıl hapis cezası öngördüğü bir meselede 2 ay hapis cezasının aşikâr surette az olduğunu iddia etmiştir. </w:t>
      </w:r>
      <w:proofErr w:type="gramEnd"/>
      <w:r>
        <w:rPr>
          <w:rFonts w:ascii="Courier New" w:hAnsi="Courier New" w:cs="Courier New"/>
          <w:sz w:val="24"/>
          <w:szCs w:val="24"/>
        </w:rPr>
        <w:t xml:space="preserve">Savcı aynı </w:t>
      </w:r>
      <w:proofErr w:type="spellStart"/>
      <w:r>
        <w:rPr>
          <w:rFonts w:ascii="Courier New" w:hAnsi="Courier New" w:cs="Courier New"/>
          <w:sz w:val="24"/>
          <w:szCs w:val="24"/>
        </w:rPr>
        <w:t>argüma-nını</w:t>
      </w:r>
      <w:proofErr w:type="spellEnd"/>
      <w:r>
        <w:rPr>
          <w:rFonts w:ascii="Courier New" w:hAnsi="Courier New" w:cs="Courier New"/>
          <w:sz w:val="24"/>
          <w:szCs w:val="24"/>
        </w:rPr>
        <w:t xml:space="preserve"> 2. dava için 20 gün hapis cezası verilmesiyle ilgili olarak da ileri sürmüştür. </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 xml:space="preserve">Daha önce birçok Yargıtay kararında da vurgulandığı üzere, ceza takdiri öncelikli olarak Sanığı yargılayan Alt Mahkemenin sorumluluğundadır. Yargıtay, genel ilke olarak, Alt </w:t>
      </w:r>
      <w:proofErr w:type="spellStart"/>
      <w:r>
        <w:rPr>
          <w:rFonts w:ascii="Courier New" w:hAnsi="Courier New" w:cs="Courier New"/>
          <w:sz w:val="24"/>
          <w:szCs w:val="24"/>
        </w:rPr>
        <w:t>Mahkemele-rin</w:t>
      </w:r>
      <w:proofErr w:type="spellEnd"/>
      <w:r>
        <w:rPr>
          <w:rFonts w:ascii="Courier New" w:hAnsi="Courier New" w:cs="Courier New"/>
          <w:sz w:val="24"/>
          <w:szCs w:val="24"/>
        </w:rPr>
        <w:t xml:space="preserve"> ceza takdirlerine müdahale etmekten kaçınmaktadır. Bu genel ilkeye rağmen Yargıtay, Alt Mahkemelerin ceza takdirinde dikkate alması gereken faktörleri dikkate almaması veya dikkate almaması gereken faktörleri dikkate alması halinde veya takdir edilen cezanın meselenin tüm olguları değerlendi-</w:t>
      </w:r>
      <w:proofErr w:type="spellStart"/>
      <w:r>
        <w:rPr>
          <w:rFonts w:ascii="Courier New" w:hAnsi="Courier New" w:cs="Courier New"/>
          <w:sz w:val="24"/>
          <w:szCs w:val="24"/>
        </w:rPr>
        <w:t>rildiği</w:t>
      </w:r>
      <w:proofErr w:type="spellEnd"/>
      <w:r>
        <w:rPr>
          <w:rFonts w:ascii="Courier New" w:hAnsi="Courier New" w:cs="Courier New"/>
          <w:sz w:val="24"/>
          <w:szCs w:val="24"/>
        </w:rPr>
        <w:t xml:space="preserve"> zaman alenen düşük veya fahiş bir ceza olması halinde Alt Mahkemelerin ceza takdirine müdahale etmektedir. Bunun yanında, Yargıtay; Alt Mahkemelerin ceza takdirinde bulunduğu meseleyi kendisi dinleyip ceza takdirinde bulunacak olsaydı ne ceza vereceği düşüncesiyle hareket etmez.</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Öncelikle belirtmek isteriz ki bu meselede Alt Mahkemenin cezalandırma ilke ve prensipleri değerlendirmesinde bir hata yaptığını söylemek olası değildir. Alt Mahkeme Sanık lehine alması gereken faktörleri ve almaması gereken faktörleri değerlendirirken hatalı davranmamıştır. Sabıkası olmayan bir üst düzey kamu görevlisine 2 ay hapis cezası verilmesi ilk nazarda ağır bir hapis cezası gibi görünebilir. Ancak unutul-mamalıdır ki bir kamu kurumunun müdürlük görevini yürütmekte </w:t>
      </w:r>
      <w:r>
        <w:rPr>
          <w:rFonts w:ascii="Courier New" w:hAnsi="Courier New" w:cs="Courier New"/>
          <w:sz w:val="24"/>
          <w:szCs w:val="24"/>
        </w:rPr>
        <w:lastRenderedPageBreak/>
        <w:t xml:space="preserve">olan birisinin sabıkasız olması zaten beklenen bir durumdur. Yargıtay, Yargıtay/Ceza 68/2001 D.11/2001 sayılı içtihatta </w:t>
      </w:r>
      <w:proofErr w:type="spellStart"/>
      <w:r>
        <w:rPr>
          <w:rFonts w:ascii="Courier New" w:hAnsi="Courier New" w:cs="Courier New"/>
          <w:sz w:val="24"/>
          <w:szCs w:val="24"/>
        </w:rPr>
        <w:t>Principles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Sentencing</w:t>
      </w:r>
      <w:proofErr w:type="spellEnd"/>
      <w:r>
        <w:rPr>
          <w:rFonts w:ascii="Courier New" w:hAnsi="Courier New" w:cs="Courier New"/>
          <w:sz w:val="24"/>
          <w:szCs w:val="24"/>
        </w:rPr>
        <w:t xml:space="preserve"> D.A Thomas isimli esere atıfla, şu görüşlere yer vermiştir:</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pStyle w:val="bekMetni"/>
        <w:ind w:left="0" w:firstLine="720"/>
      </w:pPr>
      <w:r>
        <w:t>“</w:t>
      </w:r>
      <w:proofErr w:type="spellStart"/>
      <w:r>
        <w:t>Principles</w:t>
      </w:r>
      <w:proofErr w:type="spellEnd"/>
      <w:r>
        <w:t xml:space="preserve"> of </w:t>
      </w:r>
      <w:proofErr w:type="spellStart"/>
      <w:r>
        <w:t>Sentencing</w:t>
      </w:r>
      <w:proofErr w:type="spellEnd"/>
      <w:r>
        <w:t>, D. A. Thomas, 2.baskı sayfa 15-16’da Sanığın sadece ıslahına yönelik ceza yerine (</w:t>
      </w:r>
      <w:proofErr w:type="spellStart"/>
      <w:r>
        <w:t>individualised</w:t>
      </w:r>
      <w:proofErr w:type="spellEnd"/>
      <w:r>
        <w:t xml:space="preserve"> </w:t>
      </w:r>
      <w:proofErr w:type="spellStart"/>
      <w:r>
        <w:t>measure</w:t>
      </w:r>
      <w:proofErr w:type="spellEnd"/>
      <w:r>
        <w:t xml:space="preserve">), suçun </w:t>
      </w:r>
      <w:proofErr w:type="spellStart"/>
      <w:r>
        <w:t>vehametini</w:t>
      </w:r>
      <w:proofErr w:type="spellEnd"/>
      <w:r>
        <w:t xml:space="preserve"> vurgulayarak işlenen suçun ve cezanın kamunun bilgisine getirilmesi gereken durumlarda (</w:t>
      </w:r>
      <w:proofErr w:type="spellStart"/>
      <w:r>
        <w:t>tariff</w:t>
      </w:r>
      <w:proofErr w:type="spellEnd"/>
      <w:r>
        <w:t xml:space="preserve"> </w:t>
      </w:r>
      <w:proofErr w:type="spellStart"/>
      <w:r>
        <w:t>sentence</w:t>
      </w:r>
      <w:proofErr w:type="spellEnd"/>
      <w:r>
        <w:t>) daha etkin ve uzun süreli ceza verilmesi yerinde olacağı şu sözlerle dile getirilmiştir:</w:t>
      </w:r>
    </w:p>
    <w:p w:rsidR="008F78C9" w:rsidRDefault="008F78C9" w:rsidP="008F78C9">
      <w:pPr>
        <w:pStyle w:val="bekMetni"/>
        <w:ind w:firstLine="720"/>
      </w:pPr>
    </w:p>
    <w:p w:rsidR="008F78C9" w:rsidRDefault="008F78C9" w:rsidP="008F78C9">
      <w:pPr>
        <w:pStyle w:val="bekMetni"/>
        <w:ind w:firstLine="720"/>
      </w:pPr>
      <w:r>
        <w:t>“</w:t>
      </w:r>
      <w:proofErr w:type="spellStart"/>
      <w:r>
        <w:t>In</w:t>
      </w:r>
      <w:proofErr w:type="spellEnd"/>
      <w:r>
        <w:t xml:space="preserve"> </w:t>
      </w:r>
      <w:proofErr w:type="spellStart"/>
      <w:r>
        <w:t>other</w:t>
      </w:r>
      <w:proofErr w:type="spellEnd"/>
      <w:r>
        <w:t xml:space="preserve"> </w:t>
      </w:r>
      <w:proofErr w:type="spellStart"/>
      <w:r>
        <w:t>cases</w:t>
      </w:r>
      <w:proofErr w:type="spellEnd"/>
      <w:r>
        <w:t xml:space="preserve"> a </w:t>
      </w:r>
      <w:proofErr w:type="spellStart"/>
      <w:r>
        <w:t>tariff</w:t>
      </w:r>
      <w:proofErr w:type="spellEnd"/>
      <w:r>
        <w:t xml:space="preserve"> </w:t>
      </w:r>
      <w:proofErr w:type="spellStart"/>
      <w:r>
        <w:t>sentence</w:t>
      </w:r>
      <w:proofErr w:type="spellEnd"/>
      <w:r>
        <w:t xml:space="preserve"> </w:t>
      </w:r>
      <w:proofErr w:type="spellStart"/>
      <w:r>
        <w:t>may</w:t>
      </w:r>
      <w:proofErr w:type="spellEnd"/>
      <w:r>
        <w:t xml:space="preserve"> be </w:t>
      </w:r>
      <w:proofErr w:type="spellStart"/>
      <w:r>
        <w:t>justified</w:t>
      </w:r>
      <w:proofErr w:type="spellEnd"/>
      <w:r>
        <w:t xml:space="preserve"> </w:t>
      </w:r>
      <w:proofErr w:type="spellStart"/>
      <w:r>
        <w:t>by</w:t>
      </w:r>
      <w:proofErr w:type="spellEnd"/>
      <w:r>
        <w:t xml:space="preserve"> </w:t>
      </w:r>
      <w:proofErr w:type="spellStart"/>
      <w:r>
        <w:t>reference</w:t>
      </w:r>
      <w:proofErr w:type="spellEnd"/>
      <w:r>
        <w:t xml:space="preserve"> </w:t>
      </w:r>
      <w:proofErr w:type="spellStart"/>
      <w:r>
        <w:t>to</w:t>
      </w:r>
      <w:proofErr w:type="spellEnd"/>
      <w:r>
        <w:t xml:space="preserve"> </w:t>
      </w:r>
      <w:proofErr w:type="spellStart"/>
      <w:r>
        <w:t>the</w:t>
      </w:r>
      <w:proofErr w:type="spellEnd"/>
      <w:r>
        <w:t xml:space="preserve"> </w:t>
      </w:r>
      <w:proofErr w:type="spellStart"/>
      <w:r>
        <w:t>concept</w:t>
      </w:r>
      <w:proofErr w:type="spellEnd"/>
      <w:r>
        <w:t xml:space="preserve"> of </w:t>
      </w:r>
      <w:proofErr w:type="spellStart"/>
      <w:r>
        <w:t>denunciation</w:t>
      </w:r>
      <w:proofErr w:type="spellEnd"/>
      <w:r>
        <w:t xml:space="preserve"> – </w:t>
      </w:r>
      <w:proofErr w:type="spellStart"/>
      <w:r>
        <w:t>the</w:t>
      </w:r>
      <w:proofErr w:type="spellEnd"/>
      <w:r>
        <w:t xml:space="preserve"> </w:t>
      </w:r>
      <w:proofErr w:type="spellStart"/>
      <w:r>
        <w:t>theory</w:t>
      </w:r>
      <w:proofErr w:type="spellEnd"/>
      <w:r>
        <w:t xml:space="preserve"> </w:t>
      </w:r>
      <w:proofErr w:type="spellStart"/>
      <w:r>
        <w:t>that</w:t>
      </w:r>
      <w:proofErr w:type="spellEnd"/>
      <w:r>
        <w:t xml:space="preserve"> </w:t>
      </w:r>
      <w:proofErr w:type="spellStart"/>
      <w:r>
        <w:t>if</w:t>
      </w:r>
      <w:proofErr w:type="spellEnd"/>
      <w:r>
        <w:t xml:space="preserve"> </w:t>
      </w:r>
      <w:proofErr w:type="spellStart"/>
      <w:r>
        <w:t>the</w:t>
      </w:r>
      <w:proofErr w:type="spellEnd"/>
      <w:r>
        <w:t xml:space="preserve"> </w:t>
      </w:r>
      <w:proofErr w:type="spellStart"/>
      <w:r>
        <w:t>law</w:t>
      </w:r>
      <w:proofErr w:type="spellEnd"/>
      <w:r>
        <w:t xml:space="preserve"> </w:t>
      </w:r>
      <w:proofErr w:type="spellStart"/>
      <w:r>
        <w:t>fails</w:t>
      </w:r>
      <w:proofErr w:type="spellEnd"/>
      <w:r>
        <w:t xml:space="preserve"> </w:t>
      </w:r>
      <w:proofErr w:type="spellStart"/>
      <w:r>
        <w:t>to</w:t>
      </w:r>
      <w:proofErr w:type="spellEnd"/>
      <w:r>
        <w:t xml:space="preserve"> </w:t>
      </w:r>
      <w:proofErr w:type="spellStart"/>
      <w:r>
        <w:t>impose</w:t>
      </w:r>
      <w:proofErr w:type="spellEnd"/>
      <w:r>
        <w:t xml:space="preserve"> a </w:t>
      </w:r>
      <w:proofErr w:type="spellStart"/>
      <w:r>
        <w:t>sentence</w:t>
      </w:r>
      <w:proofErr w:type="spellEnd"/>
      <w:r>
        <w:t xml:space="preserve"> of </w:t>
      </w:r>
      <w:proofErr w:type="spellStart"/>
      <w:r>
        <w:t>substantial</w:t>
      </w:r>
      <w:proofErr w:type="spellEnd"/>
      <w:r>
        <w:t xml:space="preserve"> </w:t>
      </w:r>
      <w:proofErr w:type="spellStart"/>
      <w:r>
        <w:t>severity</w:t>
      </w:r>
      <w:proofErr w:type="spellEnd"/>
      <w:r>
        <w:t xml:space="preserve"> </w:t>
      </w:r>
      <w:proofErr w:type="spellStart"/>
      <w:r>
        <w:t>for</w:t>
      </w:r>
      <w:proofErr w:type="spellEnd"/>
      <w:r>
        <w:t xml:space="preserve"> a </w:t>
      </w:r>
      <w:proofErr w:type="spellStart"/>
      <w:r>
        <w:t>particular</w:t>
      </w:r>
      <w:proofErr w:type="spellEnd"/>
      <w:r>
        <w:t xml:space="preserve"> </w:t>
      </w:r>
    </w:p>
    <w:p w:rsidR="00B24F30" w:rsidRDefault="00B24F30" w:rsidP="00B24F30">
      <w:pPr>
        <w:pStyle w:val="bekMetni"/>
        <w:ind w:left="0"/>
      </w:pPr>
      <w:r>
        <w:t xml:space="preserve">          </w:t>
      </w:r>
      <w:proofErr w:type="spellStart"/>
      <w:r w:rsidR="008F78C9">
        <w:t>class</w:t>
      </w:r>
      <w:proofErr w:type="spellEnd"/>
      <w:r w:rsidR="008F78C9">
        <w:t xml:space="preserve"> of </w:t>
      </w:r>
      <w:proofErr w:type="spellStart"/>
      <w:r w:rsidR="008F78C9">
        <w:t>offence</w:t>
      </w:r>
      <w:proofErr w:type="spellEnd"/>
      <w:r w:rsidR="008F78C9">
        <w:t xml:space="preserve">, </w:t>
      </w:r>
      <w:proofErr w:type="spellStart"/>
      <w:r w:rsidR="008F78C9">
        <w:t>the</w:t>
      </w:r>
      <w:proofErr w:type="spellEnd"/>
      <w:r w:rsidR="008F78C9">
        <w:t xml:space="preserve"> </w:t>
      </w:r>
      <w:proofErr w:type="spellStart"/>
      <w:r w:rsidR="008F78C9">
        <w:t>gravity</w:t>
      </w:r>
      <w:proofErr w:type="spellEnd"/>
      <w:r w:rsidR="008F78C9">
        <w:t xml:space="preserve"> </w:t>
      </w:r>
      <w:proofErr w:type="spellStart"/>
      <w:r w:rsidR="008F78C9">
        <w:t>with</w:t>
      </w:r>
      <w:proofErr w:type="spellEnd"/>
      <w:r w:rsidR="008F78C9">
        <w:t xml:space="preserve"> </w:t>
      </w:r>
      <w:proofErr w:type="spellStart"/>
      <w:r w:rsidR="008F78C9">
        <w:t>which</w:t>
      </w:r>
      <w:proofErr w:type="spellEnd"/>
      <w:r w:rsidR="008F78C9">
        <w:t xml:space="preserve"> it is </w:t>
      </w:r>
      <w:proofErr w:type="spellStart"/>
      <w:r w:rsidR="008F78C9">
        <w:t>viewed</w:t>
      </w:r>
      <w:proofErr w:type="spellEnd"/>
      <w:r w:rsidR="008F78C9">
        <w:t xml:space="preserve"> </w:t>
      </w:r>
    </w:p>
    <w:p w:rsidR="00B24F30" w:rsidRDefault="00B24F30" w:rsidP="00B24F30">
      <w:pPr>
        <w:pStyle w:val="bekMetni"/>
        <w:ind w:left="0"/>
      </w:pPr>
      <w:r>
        <w:t xml:space="preserve">          </w:t>
      </w:r>
      <w:proofErr w:type="spellStart"/>
      <w:r w:rsidR="008F78C9">
        <w:t>by</w:t>
      </w:r>
      <w:proofErr w:type="spellEnd"/>
      <w:r w:rsidR="008F78C9">
        <w:t xml:space="preserve"> </w:t>
      </w:r>
      <w:proofErr w:type="spellStart"/>
      <w:r w:rsidR="008F78C9">
        <w:t>society</w:t>
      </w:r>
      <w:proofErr w:type="spellEnd"/>
      <w:r w:rsidR="008F78C9">
        <w:t xml:space="preserve"> </w:t>
      </w:r>
      <w:proofErr w:type="spellStart"/>
      <w:r w:rsidR="008F78C9">
        <w:t>will</w:t>
      </w:r>
      <w:proofErr w:type="spellEnd"/>
      <w:r w:rsidR="008F78C9">
        <w:t xml:space="preserve"> </w:t>
      </w:r>
      <w:proofErr w:type="spellStart"/>
      <w:r w:rsidR="008F78C9">
        <w:t>diminish</w:t>
      </w:r>
      <w:proofErr w:type="spellEnd"/>
      <w:r w:rsidR="008F78C9">
        <w:t xml:space="preserve"> </w:t>
      </w:r>
      <w:proofErr w:type="spellStart"/>
      <w:r w:rsidR="008F78C9">
        <w:t>and</w:t>
      </w:r>
      <w:proofErr w:type="spellEnd"/>
      <w:r w:rsidR="008F78C9">
        <w:t xml:space="preserve"> </w:t>
      </w:r>
      <w:proofErr w:type="spellStart"/>
      <w:r w:rsidR="008F78C9">
        <w:t>increasing</w:t>
      </w:r>
      <w:proofErr w:type="spellEnd"/>
      <w:r w:rsidR="008F78C9">
        <w:t xml:space="preserve"> </w:t>
      </w:r>
      <w:proofErr w:type="spellStart"/>
      <w:r w:rsidR="008F78C9">
        <w:t>tolerance</w:t>
      </w:r>
      <w:proofErr w:type="spellEnd"/>
      <w:r w:rsidR="008F78C9">
        <w:t xml:space="preserve"> </w:t>
      </w:r>
    </w:p>
    <w:p w:rsidR="008F78C9" w:rsidRDefault="00B24F30" w:rsidP="00B24F30">
      <w:pPr>
        <w:pStyle w:val="bekMetni"/>
        <w:ind w:left="0"/>
      </w:pPr>
      <w:r>
        <w:t xml:space="preserve">          </w:t>
      </w:r>
      <w:proofErr w:type="spellStart"/>
      <w:r w:rsidR="008F78C9">
        <w:t>lead</w:t>
      </w:r>
      <w:proofErr w:type="spellEnd"/>
      <w:r w:rsidR="008F78C9">
        <w:t xml:space="preserve"> </w:t>
      </w:r>
      <w:proofErr w:type="spellStart"/>
      <w:r w:rsidR="008F78C9">
        <w:t>to</w:t>
      </w:r>
      <w:proofErr w:type="spellEnd"/>
      <w:r w:rsidR="008F78C9">
        <w:t xml:space="preserve"> </w:t>
      </w:r>
      <w:proofErr w:type="spellStart"/>
      <w:r w:rsidR="008F78C9">
        <w:t>more</w:t>
      </w:r>
      <w:proofErr w:type="spellEnd"/>
      <w:r w:rsidR="008F78C9">
        <w:t xml:space="preserve"> </w:t>
      </w:r>
      <w:proofErr w:type="spellStart"/>
      <w:r w:rsidR="008F78C9">
        <w:t>frequent</w:t>
      </w:r>
      <w:proofErr w:type="spellEnd"/>
      <w:r w:rsidR="008F78C9">
        <w:t xml:space="preserve"> </w:t>
      </w:r>
      <w:proofErr w:type="spellStart"/>
      <w:r w:rsidR="008F78C9">
        <w:t>occurence</w:t>
      </w:r>
      <w:proofErr w:type="spellEnd"/>
      <w:proofErr w:type="gramStart"/>
      <w:r w:rsidR="008F78C9">
        <w:t>.......</w:t>
      </w:r>
      <w:proofErr w:type="gramEnd"/>
    </w:p>
    <w:p w:rsidR="008F78C9" w:rsidRDefault="008F78C9" w:rsidP="008F78C9">
      <w:pPr>
        <w:pStyle w:val="bekMetni"/>
        <w:ind w:left="720" w:firstLine="720"/>
      </w:pPr>
      <w:proofErr w:type="gramStart"/>
      <w:r>
        <w:t>.........</w:t>
      </w:r>
      <w:proofErr w:type="gramEnd"/>
    </w:p>
    <w:p w:rsidR="008F78C9" w:rsidRDefault="008F78C9" w:rsidP="008F78C9">
      <w:pPr>
        <w:pStyle w:val="bekMetni"/>
      </w:pPr>
      <w:proofErr w:type="spellStart"/>
      <w:r>
        <w:t>The</w:t>
      </w:r>
      <w:proofErr w:type="spellEnd"/>
      <w:r>
        <w:t xml:space="preserve"> </w:t>
      </w:r>
      <w:proofErr w:type="spellStart"/>
      <w:r>
        <w:t>choice</w:t>
      </w:r>
      <w:proofErr w:type="spellEnd"/>
      <w:r>
        <w:t xml:space="preserve"> of a </w:t>
      </w:r>
      <w:proofErr w:type="spellStart"/>
      <w:r>
        <w:t>tariff</w:t>
      </w:r>
      <w:proofErr w:type="spellEnd"/>
      <w:r>
        <w:t xml:space="preserve"> </w:t>
      </w:r>
      <w:proofErr w:type="spellStart"/>
      <w:r>
        <w:t>sentence</w:t>
      </w:r>
      <w:proofErr w:type="spellEnd"/>
      <w:r>
        <w:t xml:space="preserve"> in </w:t>
      </w:r>
      <w:proofErr w:type="spellStart"/>
      <w:r>
        <w:t>cases</w:t>
      </w:r>
      <w:proofErr w:type="spellEnd"/>
      <w:r>
        <w:t xml:space="preserve"> </w:t>
      </w:r>
      <w:proofErr w:type="spellStart"/>
      <w:r>
        <w:t>like</w:t>
      </w:r>
      <w:proofErr w:type="spellEnd"/>
      <w:r>
        <w:t xml:space="preserve"> </w:t>
      </w:r>
      <w:proofErr w:type="spellStart"/>
      <w:r>
        <w:t>these</w:t>
      </w:r>
      <w:proofErr w:type="spellEnd"/>
      <w:r>
        <w:t xml:space="preserve"> </w:t>
      </w:r>
      <w:proofErr w:type="spellStart"/>
      <w:r>
        <w:t>results</w:t>
      </w:r>
      <w:proofErr w:type="spellEnd"/>
      <w:r>
        <w:t xml:space="preserve"> </w:t>
      </w:r>
      <w:proofErr w:type="spellStart"/>
      <w:r>
        <w:t>from</w:t>
      </w:r>
      <w:proofErr w:type="spellEnd"/>
      <w:r>
        <w:t xml:space="preserve"> a </w:t>
      </w:r>
      <w:proofErr w:type="spellStart"/>
      <w:r>
        <w:t>positive</w:t>
      </w:r>
      <w:proofErr w:type="spellEnd"/>
      <w:r>
        <w:t xml:space="preserve"> </w:t>
      </w:r>
      <w:proofErr w:type="spellStart"/>
      <w:r>
        <w:t>determination</w:t>
      </w:r>
      <w:proofErr w:type="spellEnd"/>
      <w:r>
        <w:t xml:space="preserve"> </w:t>
      </w:r>
      <w:proofErr w:type="spellStart"/>
      <w:r>
        <w:t>by</w:t>
      </w:r>
      <w:proofErr w:type="spellEnd"/>
      <w:r>
        <w:t xml:space="preserve"> </w:t>
      </w:r>
      <w:proofErr w:type="spellStart"/>
      <w:r>
        <w:t>the</w:t>
      </w:r>
      <w:proofErr w:type="spellEnd"/>
      <w:r>
        <w:t xml:space="preserve"> Court </w:t>
      </w:r>
    </w:p>
    <w:p w:rsidR="008F78C9" w:rsidRDefault="008F78C9" w:rsidP="008F78C9">
      <w:pPr>
        <w:pStyle w:val="bekMetni"/>
      </w:pPr>
      <w:proofErr w:type="spellStart"/>
      <w:r>
        <w:t>that</w:t>
      </w:r>
      <w:proofErr w:type="spellEnd"/>
      <w:r>
        <w:t xml:space="preserve"> </w:t>
      </w:r>
      <w:proofErr w:type="spellStart"/>
      <w:r>
        <w:t>the</w:t>
      </w:r>
      <w:proofErr w:type="spellEnd"/>
      <w:r>
        <w:t xml:space="preserve"> </w:t>
      </w:r>
      <w:proofErr w:type="spellStart"/>
      <w:r>
        <w:t>gravity</w:t>
      </w:r>
      <w:proofErr w:type="spellEnd"/>
      <w:r>
        <w:t xml:space="preserve"> of </w:t>
      </w:r>
      <w:proofErr w:type="spellStart"/>
      <w:r>
        <w:t>the</w:t>
      </w:r>
      <w:proofErr w:type="spellEnd"/>
      <w:r>
        <w:t xml:space="preserve"> </w:t>
      </w:r>
      <w:proofErr w:type="spellStart"/>
      <w:r>
        <w:t>offence</w:t>
      </w:r>
      <w:proofErr w:type="spellEnd"/>
      <w:r>
        <w:t xml:space="preserve"> </w:t>
      </w:r>
      <w:proofErr w:type="spellStart"/>
      <w:r>
        <w:t>and</w:t>
      </w:r>
      <w:proofErr w:type="spellEnd"/>
      <w:r>
        <w:t xml:space="preserve"> </w:t>
      </w:r>
      <w:proofErr w:type="spellStart"/>
      <w:r>
        <w:t>its</w:t>
      </w:r>
      <w:proofErr w:type="spellEnd"/>
      <w:r>
        <w:t xml:space="preserve"> </w:t>
      </w:r>
      <w:proofErr w:type="spellStart"/>
      <w:r>
        <w:t>likely</w:t>
      </w:r>
      <w:proofErr w:type="spellEnd"/>
      <w:r>
        <w:t xml:space="preserve"> </w:t>
      </w:r>
      <w:proofErr w:type="spellStart"/>
      <w:r>
        <w:t>consequences</w:t>
      </w:r>
      <w:proofErr w:type="spellEnd"/>
      <w:r>
        <w:t xml:space="preserve"> </w:t>
      </w:r>
      <w:proofErr w:type="spellStart"/>
      <w:r>
        <w:t>require</w:t>
      </w:r>
      <w:proofErr w:type="spellEnd"/>
      <w:r>
        <w:t xml:space="preserve"> </w:t>
      </w:r>
      <w:proofErr w:type="spellStart"/>
      <w:r>
        <w:t>to</w:t>
      </w:r>
      <w:proofErr w:type="spellEnd"/>
      <w:r>
        <w:t xml:space="preserve"> be </w:t>
      </w:r>
      <w:proofErr w:type="spellStart"/>
      <w:r>
        <w:t>emphasized</w:t>
      </w:r>
      <w:proofErr w:type="spellEnd"/>
      <w:r>
        <w:t xml:space="preserve">, </w:t>
      </w:r>
      <w:proofErr w:type="spellStart"/>
      <w:r>
        <w:t>notwithstanding</w:t>
      </w:r>
      <w:proofErr w:type="spellEnd"/>
      <w:r>
        <w:t xml:space="preserve"> </w:t>
      </w:r>
      <w:proofErr w:type="spellStart"/>
      <w:r>
        <w:t>that</w:t>
      </w:r>
      <w:proofErr w:type="spellEnd"/>
      <w:r>
        <w:t xml:space="preserve"> </w:t>
      </w:r>
      <w:proofErr w:type="spellStart"/>
      <w:r>
        <w:t>the</w:t>
      </w:r>
      <w:proofErr w:type="spellEnd"/>
      <w:r>
        <w:t xml:space="preserve"> </w:t>
      </w:r>
      <w:proofErr w:type="spellStart"/>
      <w:r>
        <w:t>effect</w:t>
      </w:r>
      <w:proofErr w:type="spellEnd"/>
      <w:r>
        <w:t xml:space="preserve"> of </w:t>
      </w:r>
      <w:proofErr w:type="spellStart"/>
      <w:r>
        <w:t>the</w:t>
      </w:r>
      <w:proofErr w:type="spellEnd"/>
      <w:r>
        <w:t xml:space="preserve"> </w:t>
      </w:r>
      <w:proofErr w:type="spellStart"/>
      <w:r>
        <w:t>sentence</w:t>
      </w:r>
      <w:proofErr w:type="spellEnd"/>
      <w:r>
        <w:t xml:space="preserve"> on </w:t>
      </w:r>
      <w:proofErr w:type="spellStart"/>
      <w:r>
        <w:t>the</w:t>
      </w:r>
      <w:proofErr w:type="spellEnd"/>
      <w:r>
        <w:t xml:space="preserve"> </w:t>
      </w:r>
      <w:proofErr w:type="spellStart"/>
      <w:r>
        <w:t>offender’s</w:t>
      </w:r>
      <w:proofErr w:type="spellEnd"/>
      <w:r>
        <w:t xml:space="preserve"> </w:t>
      </w:r>
      <w:proofErr w:type="spellStart"/>
      <w:r>
        <w:t>future</w:t>
      </w:r>
      <w:proofErr w:type="spellEnd"/>
      <w:r>
        <w:t xml:space="preserve"> </w:t>
      </w:r>
      <w:proofErr w:type="spellStart"/>
      <w:r>
        <w:t>behaviour</w:t>
      </w:r>
      <w:proofErr w:type="spellEnd"/>
      <w:r>
        <w:t xml:space="preserve"> </w:t>
      </w:r>
      <w:proofErr w:type="spellStart"/>
      <w:r>
        <w:t>will</w:t>
      </w:r>
      <w:proofErr w:type="spellEnd"/>
      <w:r>
        <w:t xml:space="preserve"> not be </w:t>
      </w:r>
      <w:proofErr w:type="spellStart"/>
      <w:r>
        <w:t>beneficial</w:t>
      </w:r>
      <w:proofErr w:type="spellEnd"/>
      <w:r>
        <w:t xml:space="preserve">. A </w:t>
      </w:r>
      <w:proofErr w:type="spellStart"/>
      <w:r>
        <w:t>tariff</w:t>
      </w:r>
      <w:proofErr w:type="spellEnd"/>
      <w:r>
        <w:t xml:space="preserve"> </w:t>
      </w:r>
      <w:proofErr w:type="spellStart"/>
      <w:r>
        <w:t>sentence</w:t>
      </w:r>
      <w:proofErr w:type="spellEnd"/>
      <w:r>
        <w:t xml:space="preserve"> </w:t>
      </w:r>
      <w:proofErr w:type="spellStart"/>
      <w:r>
        <w:t>will</w:t>
      </w:r>
      <w:proofErr w:type="spellEnd"/>
      <w:r>
        <w:t xml:space="preserve"> </w:t>
      </w:r>
      <w:proofErr w:type="spellStart"/>
      <w:r>
        <w:t>normally</w:t>
      </w:r>
      <w:proofErr w:type="spellEnd"/>
      <w:r>
        <w:t xml:space="preserve"> be </w:t>
      </w:r>
      <w:proofErr w:type="spellStart"/>
      <w:r>
        <w:t>upheld</w:t>
      </w:r>
      <w:proofErr w:type="spellEnd"/>
      <w:r>
        <w:t xml:space="preserve">, </w:t>
      </w:r>
      <w:proofErr w:type="spellStart"/>
      <w:r>
        <w:t>without</w:t>
      </w:r>
      <w:proofErr w:type="spellEnd"/>
      <w:r>
        <w:t xml:space="preserve"> </w:t>
      </w:r>
      <w:proofErr w:type="spellStart"/>
      <w:r>
        <w:t>regard</w:t>
      </w:r>
      <w:proofErr w:type="spellEnd"/>
      <w:r>
        <w:t xml:space="preserve"> </w:t>
      </w:r>
      <w:proofErr w:type="spellStart"/>
      <w:r>
        <w:t>to</w:t>
      </w:r>
      <w:proofErr w:type="spellEnd"/>
      <w:r>
        <w:t xml:space="preserve"> </w:t>
      </w:r>
      <w:proofErr w:type="spellStart"/>
      <w:r>
        <w:t>the</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needs</w:t>
      </w:r>
      <w:proofErr w:type="spellEnd"/>
      <w:r>
        <w:t xml:space="preserve"> of </w:t>
      </w:r>
      <w:proofErr w:type="spellStart"/>
      <w:r>
        <w:t>the</w:t>
      </w:r>
      <w:proofErr w:type="spellEnd"/>
      <w:r>
        <w:t xml:space="preserve"> </w:t>
      </w:r>
      <w:proofErr w:type="spellStart"/>
      <w:r>
        <w:t>offender</w:t>
      </w:r>
      <w:proofErr w:type="spellEnd"/>
      <w:r>
        <w:t xml:space="preserve">, </w:t>
      </w:r>
      <w:proofErr w:type="spellStart"/>
      <w:r>
        <w:t>for</w:t>
      </w:r>
      <w:proofErr w:type="spellEnd"/>
      <w:r>
        <w:t xml:space="preserve"> a </w:t>
      </w:r>
      <w:proofErr w:type="spellStart"/>
      <w:r>
        <w:t>wide</w:t>
      </w:r>
      <w:proofErr w:type="spellEnd"/>
      <w:r>
        <w:t xml:space="preserve"> </w:t>
      </w:r>
      <w:proofErr w:type="spellStart"/>
      <w:r>
        <w:t>range</w:t>
      </w:r>
      <w:proofErr w:type="spellEnd"/>
      <w:r>
        <w:t xml:space="preserve"> of </w:t>
      </w:r>
      <w:proofErr w:type="spellStart"/>
      <w:r>
        <w:t>offences</w:t>
      </w:r>
      <w:proofErr w:type="spellEnd"/>
      <w:r>
        <w:t xml:space="preserve">, in </w:t>
      </w:r>
      <w:proofErr w:type="spellStart"/>
      <w:r>
        <w:t>some</w:t>
      </w:r>
      <w:proofErr w:type="spellEnd"/>
      <w:r>
        <w:t xml:space="preserve"> </w:t>
      </w:r>
      <w:proofErr w:type="spellStart"/>
      <w:r>
        <w:t>cases</w:t>
      </w:r>
      <w:proofErr w:type="spellEnd"/>
      <w:r>
        <w:t xml:space="preserve"> </w:t>
      </w:r>
      <w:proofErr w:type="spellStart"/>
      <w:r>
        <w:t>with</w:t>
      </w:r>
      <w:proofErr w:type="spellEnd"/>
      <w:r>
        <w:t xml:space="preserve"> a </w:t>
      </w:r>
      <w:proofErr w:type="spellStart"/>
      <w:r>
        <w:t>degree</w:t>
      </w:r>
      <w:proofErr w:type="spellEnd"/>
      <w:r>
        <w:t xml:space="preserve"> of </w:t>
      </w:r>
      <w:proofErr w:type="spellStart"/>
      <w:r>
        <w:t>consistency</w:t>
      </w:r>
      <w:proofErr w:type="spellEnd"/>
      <w:r>
        <w:t xml:space="preserve"> </w:t>
      </w:r>
      <w:proofErr w:type="spellStart"/>
      <w:r>
        <w:t>which</w:t>
      </w:r>
      <w:proofErr w:type="spellEnd"/>
      <w:r>
        <w:t xml:space="preserve"> </w:t>
      </w:r>
      <w:proofErr w:type="spellStart"/>
      <w:r>
        <w:t>suggests</w:t>
      </w:r>
      <w:proofErr w:type="spellEnd"/>
      <w:r>
        <w:t xml:space="preserve"> </w:t>
      </w:r>
      <w:proofErr w:type="spellStart"/>
      <w:r>
        <w:t>the</w:t>
      </w:r>
      <w:proofErr w:type="spellEnd"/>
      <w:r>
        <w:t xml:space="preserve"> </w:t>
      </w:r>
      <w:proofErr w:type="spellStart"/>
      <w:r>
        <w:t>existence</w:t>
      </w:r>
      <w:proofErr w:type="spellEnd"/>
      <w:r>
        <w:t xml:space="preserve"> of a </w:t>
      </w:r>
      <w:proofErr w:type="spellStart"/>
      <w:r>
        <w:t>firm</w:t>
      </w:r>
      <w:proofErr w:type="spellEnd"/>
      <w:r>
        <w:t xml:space="preserve"> </w:t>
      </w:r>
      <w:proofErr w:type="spellStart"/>
      <w:r>
        <w:t>policy</w:t>
      </w:r>
      <w:proofErr w:type="spellEnd"/>
      <w:r>
        <w:t xml:space="preserve">. </w:t>
      </w:r>
      <w:proofErr w:type="gramStart"/>
      <w:r>
        <w:t>........</w:t>
      </w:r>
      <w:proofErr w:type="gramEnd"/>
    </w:p>
    <w:p w:rsidR="008F78C9" w:rsidRDefault="008F78C9" w:rsidP="008F78C9">
      <w:pPr>
        <w:pStyle w:val="bekMetni"/>
        <w:ind w:left="720" w:firstLine="720"/>
      </w:pPr>
      <w:proofErr w:type="gramStart"/>
      <w:r>
        <w:t>.........</w:t>
      </w:r>
      <w:proofErr w:type="gramEnd"/>
      <w:r>
        <w:t xml:space="preserve"> </w:t>
      </w:r>
    </w:p>
    <w:p w:rsidR="008F78C9" w:rsidRDefault="008F78C9" w:rsidP="008F78C9">
      <w:pPr>
        <w:pStyle w:val="bekMetni"/>
      </w:pPr>
      <w:proofErr w:type="spellStart"/>
      <w:r>
        <w:t>In</w:t>
      </w:r>
      <w:proofErr w:type="spellEnd"/>
      <w:r>
        <w:t xml:space="preserve"> </w:t>
      </w:r>
      <w:proofErr w:type="spellStart"/>
      <w:r>
        <w:t>other</w:t>
      </w:r>
      <w:proofErr w:type="spellEnd"/>
      <w:r>
        <w:t xml:space="preserve"> </w:t>
      </w:r>
      <w:proofErr w:type="spellStart"/>
      <w:r>
        <w:t>cases</w:t>
      </w:r>
      <w:proofErr w:type="spellEnd"/>
      <w:r>
        <w:t xml:space="preserve"> a </w:t>
      </w:r>
      <w:proofErr w:type="spellStart"/>
      <w:r>
        <w:t>tariff</w:t>
      </w:r>
      <w:proofErr w:type="spellEnd"/>
      <w:r>
        <w:t xml:space="preserve"> </w:t>
      </w:r>
      <w:proofErr w:type="spellStart"/>
      <w:r>
        <w:t>sentence</w:t>
      </w:r>
      <w:proofErr w:type="spellEnd"/>
      <w:r>
        <w:t xml:space="preserve"> is </w:t>
      </w:r>
      <w:proofErr w:type="spellStart"/>
      <w:r>
        <w:t>held</w:t>
      </w:r>
      <w:proofErr w:type="spellEnd"/>
      <w:r>
        <w:t xml:space="preserve"> </w:t>
      </w:r>
      <w:proofErr w:type="spellStart"/>
      <w:r>
        <w:t>to</w:t>
      </w:r>
      <w:proofErr w:type="spellEnd"/>
      <w:r>
        <w:t xml:space="preserve"> be </w:t>
      </w:r>
      <w:proofErr w:type="spellStart"/>
      <w:r>
        <w:t>necessitated</w:t>
      </w:r>
      <w:proofErr w:type="spellEnd"/>
      <w:r>
        <w:t xml:space="preserve"> not </w:t>
      </w:r>
      <w:proofErr w:type="spellStart"/>
      <w:r>
        <w:t>so</w:t>
      </w:r>
      <w:proofErr w:type="spellEnd"/>
      <w:r>
        <w:t xml:space="preserve"> </w:t>
      </w:r>
      <w:proofErr w:type="spellStart"/>
      <w:r>
        <w:t>much</w:t>
      </w:r>
      <w:proofErr w:type="spellEnd"/>
      <w:r>
        <w:t xml:space="preserve"> </w:t>
      </w:r>
      <w:proofErr w:type="spellStart"/>
      <w:r>
        <w:t>by</w:t>
      </w:r>
      <w:proofErr w:type="spellEnd"/>
      <w:r>
        <w:t xml:space="preserve"> </w:t>
      </w:r>
      <w:proofErr w:type="spellStart"/>
      <w:r>
        <w:t>the</w:t>
      </w:r>
      <w:proofErr w:type="spellEnd"/>
      <w:r>
        <w:t xml:space="preserve"> </w:t>
      </w:r>
      <w:proofErr w:type="spellStart"/>
      <w:r>
        <w:t>intrinsic</w:t>
      </w:r>
      <w:proofErr w:type="spellEnd"/>
      <w:r>
        <w:t xml:space="preserve"> </w:t>
      </w:r>
      <w:proofErr w:type="spellStart"/>
      <w:r>
        <w:t>nature</w:t>
      </w:r>
      <w:proofErr w:type="spellEnd"/>
      <w:r>
        <w:t xml:space="preserve"> of </w:t>
      </w:r>
    </w:p>
    <w:p w:rsidR="008F78C9" w:rsidRDefault="008F78C9" w:rsidP="008F78C9">
      <w:pPr>
        <w:spacing w:after="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offence</w:t>
      </w:r>
      <w:proofErr w:type="spellEnd"/>
      <w:r w:rsidRPr="00287E00">
        <w:rPr>
          <w:rFonts w:ascii="Courier New" w:hAnsi="Courier New" w:cs="Courier New"/>
          <w:sz w:val="24"/>
          <w:szCs w:val="24"/>
        </w:rPr>
        <w:t xml:space="preserve"> as </w:t>
      </w:r>
      <w:proofErr w:type="spellStart"/>
      <w:r w:rsidRPr="00287E00">
        <w:rPr>
          <w:rFonts w:ascii="Courier New" w:hAnsi="Courier New" w:cs="Courier New"/>
          <w:sz w:val="24"/>
          <w:szCs w:val="24"/>
        </w:rPr>
        <w:t>by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relationship</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offender</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to</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victim</w:t>
      </w:r>
      <w:proofErr w:type="spellEnd"/>
      <w:r w:rsidRPr="00287E00">
        <w:rPr>
          <w:rFonts w:ascii="Courier New" w:hAnsi="Courier New" w:cs="Courier New"/>
          <w:sz w:val="24"/>
          <w:szCs w:val="24"/>
        </w:rPr>
        <w:t xml:space="preserve">. An </w:t>
      </w:r>
      <w:proofErr w:type="spellStart"/>
      <w:r w:rsidRPr="00287E00">
        <w:rPr>
          <w:rFonts w:ascii="Courier New" w:hAnsi="Courier New" w:cs="Courier New"/>
          <w:sz w:val="24"/>
          <w:szCs w:val="24"/>
        </w:rPr>
        <w:t>offence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which</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constitutes</w:t>
      </w:r>
      <w:proofErr w:type="spellEnd"/>
      <w:r w:rsidRPr="00287E00">
        <w:rPr>
          <w:rFonts w:ascii="Courier New" w:hAnsi="Courier New" w:cs="Courier New"/>
          <w:sz w:val="24"/>
          <w:szCs w:val="24"/>
        </w:rPr>
        <w:t xml:space="preserve"> a </w:t>
      </w:r>
      <w:proofErr w:type="spellStart"/>
      <w:r w:rsidRPr="00287E00">
        <w:rPr>
          <w:rFonts w:ascii="Courier New" w:hAnsi="Courier New" w:cs="Courier New"/>
          <w:sz w:val="24"/>
          <w:szCs w:val="24"/>
        </w:rPr>
        <w:t>breach</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trust</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or</w:t>
      </w:r>
      <w:proofErr w:type="spellEnd"/>
      <w:r w:rsidRPr="00287E00">
        <w:rPr>
          <w:rFonts w:ascii="Courier New" w:hAnsi="Courier New" w:cs="Courier New"/>
          <w:sz w:val="24"/>
          <w:szCs w:val="24"/>
        </w:rPr>
        <w:t xml:space="preserve"> an </w:t>
      </w:r>
      <w:proofErr w:type="spellStart"/>
      <w:r w:rsidRPr="00287E00">
        <w:rPr>
          <w:rFonts w:ascii="Courier New" w:hAnsi="Courier New" w:cs="Courier New"/>
          <w:sz w:val="24"/>
          <w:szCs w:val="24"/>
        </w:rPr>
        <w:t>abuse</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privilege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will</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frequently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attract</w:t>
      </w:r>
      <w:proofErr w:type="spellEnd"/>
      <w:r w:rsidRPr="00287E00">
        <w:rPr>
          <w:rFonts w:ascii="Courier New" w:hAnsi="Courier New" w:cs="Courier New"/>
          <w:sz w:val="24"/>
          <w:szCs w:val="24"/>
        </w:rPr>
        <w:t xml:space="preserve"> a </w:t>
      </w:r>
      <w:proofErr w:type="spellStart"/>
      <w:r w:rsidRPr="00287E00">
        <w:rPr>
          <w:rFonts w:ascii="Courier New" w:hAnsi="Courier New" w:cs="Courier New"/>
          <w:sz w:val="24"/>
          <w:szCs w:val="24"/>
        </w:rPr>
        <w:t>tariff</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sentence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even</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though</w:t>
      </w:r>
      <w:proofErr w:type="spellEnd"/>
      <w:r w:rsidRPr="00287E00">
        <w:rPr>
          <w:rFonts w:ascii="Courier New" w:hAnsi="Courier New" w:cs="Courier New"/>
          <w:sz w:val="24"/>
          <w:szCs w:val="24"/>
        </w:rPr>
        <w:t xml:space="preserve"> in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absence</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this</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relationship</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offence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might</w:t>
      </w:r>
      <w:proofErr w:type="spellEnd"/>
      <w:r w:rsidRPr="00287E00">
        <w:rPr>
          <w:rFonts w:ascii="Courier New" w:hAnsi="Courier New" w:cs="Courier New"/>
          <w:sz w:val="24"/>
          <w:szCs w:val="24"/>
        </w:rPr>
        <w:t xml:space="preserve"> not be </w:t>
      </w:r>
      <w:proofErr w:type="spellStart"/>
      <w:r w:rsidRPr="00287E00">
        <w:rPr>
          <w:rFonts w:ascii="Courier New" w:hAnsi="Courier New" w:cs="Courier New"/>
          <w:sz w:val="24"/>
          <w:szCs w:val="24"/>
        </w:rPr>
        <w:t>considered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particularly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serious</w:t>
      </w:r>
      <w:proofErr w:type="spellEnd"/>
      <w:r w:rsidRPr="00287E00">
        <w:rPr>
          <w:rFonts w:ascii="Courier New" w:hAnsi="Courier New" w:cs="Courier New"/>
          <w:sz w:val="24"/>
          <w:szCs w:val="24"/>
        </w:rPr>
        <w:t xml:space="preserve">. </w:t>
      </w:r>
      <w:proofErr w:type="spellStart"/>
      <w:proofErr w:type="gramStart"/>
      <w:r w:rsidRPr="00C465E5">
        <w:rPr>
          <w:rFonts w:ascii="Courier New" w:hAnsi="Courier New" w:cs="Courier New"/>
          <w:sz w:val="24"/>
          <w:szCs w:val="24"/>
          <w:u w:val="single"/>
        </w:rPr>
        <w:t>Dishonesty</w:t>
      </w:r>
      <w:proofErr w:type="spellEnd"/>
      <w:r w:rsidRPr="00C465E5">
        <w:rPr>
          <w:rFonts w:ascii="Courier New" w:hAnsi="Courier New" w:cs="Courier New"/>
          <w:sz w:val="24"/>
          <w:szCs w:val="24"/>
          <w:u w:val="single"/>
        </w:rPr>
        <w:t xml:space="preserve"> </w:t>
      </w:r>
      <w:proofErr w:type="spellStart"/>
      <w:r w:rsidRPr="00C465E5">
        <w:rPr>
          <w:rFonts w:ascii="Courier New" w:hAnsi="Courier New" w:cs="Courier New"/>
          <w:sz w:val="24"/>
          <w:szCs w:val="24"/>
          <w:u w:val="single"/>
        </w:rPr>
        <w:t>or</w:t>
      </w:r>
      <w:proofErr w:type="spellEnd"/>
      <w:r w:rsidRPr="00C465E5">
        <w:rPr>
          <w:rFonts w:ascii="Courier New" w:hAnsi="Courier New" w:cs="Courier New"/>
          <w:sz w:val="24"/>
          <w:szCs w:val="24"/>
          <w:u w:val="single"/>
        </w:rPr>
        <w:t xml:space="preserve"> </w:t>
      </w:r>
      <w:proofErr w:type="spellStart"/>
      <w:r w:rsidRPr="00C465E5">
        <w:rPr>
          <w:rFonts w:ascii="Courier New" w:hAnsi="Courier New" w:cs="Courier New"/>
          <w:sz w:val="24"/>
          <w:szCs w:val="24"/>
          <w:u w:val="single"/>
        </w:rPr>
        <w:t>abuse</w:t>
      </w:r>
      <w:proofErr w:type="spellEnd"/>
      <w:r w:rsidRPr="00C465E5">
        <w:rPr>
          <w:rFonts w:ascii="Courier New" w:hAnsi="Courier New" w:cs="Courier New"/>
          <w:sz w:val="24"/>
          <w:szCs w:val="24"/>
          <w:u w:val="single"/>
        </w:rPr>
        <w:t xml:space="preserve"> of </w:t>
      </w:r>
      <w:proofErr w:type="spellStart"/>
      <w:r w:rsidRPr="002C67DA">
        <w:rPr>
          <w:rFonts w:ascii="Courier New" w:hAnsi="Courier New" w:cs="Courier New"/>
          <w:sz w:val="24"/>
          <w:szCs w:val="24"/>
          <w:u w:val="single"/>
        </w:rPr>
        <w:t>power</w:t>
      </w:r>
      <w:proofErr w:type="spellEnd"/>
      <w:r w:rsidRPr="002C67DA">
        <w:rPr>
          <w:rFonts w:ascii="Courier New" w:hAnsi="Courier New" w:cs="Courier New"/>
          <w:sz w:val="24"/>
          <w:szCs w:val="24"/>
          <w:u w:val="single"/>
        </w:rPr>
        <w:t xml:space="preserve"> </w:t>
      </w:r>
      <w:proofErr w:type="spellStart"/>
      <w:r w:rsidRPr="002C67DA">
        <w:rPr>
          <w:rFonts w:ascii="Courier New" w:hAnsi="Courier New" w:cs="Courier New"/>
          <w:sz w:val="24"/>
          <w:szCs w:val="24"/>
          <w:u w:val="single"/>
        </w:rPr>
        <w:t>by</w:t>
      </w:r>
      <w:proofErr w:type="spellEnd"/>
      <w:r w:rsidRPr="002C67DA">
        <w:rPr>
          <w:rFonts w:ascii="Courier New" w:hAnsi="Courier New" w:cs="Courier New"/>
          <w:sz w:val="24"/>
          <w:szCs w:val="24"/>
          <w:u w:val="single"/>
        </w:rPr>
        <w:t xml:space="preserve"> a </w:t>
      </w:r>
      <w:proofErr w:type="spellStart"/>
      <w:r w:rsidRPr="002C67DA">
        <w:rPr>
          <w:rFonts w:ascii="Courier New" w:hAnsi="Courier New" w:cs="Courier New"/>
          <w:sz w:val="24"/>
          <w:szCs w:val="24"/>
          <w:u w:val="single"/>
        </w:rPr>
        <w:t>public</w:t>
      </w:r>
      <w:proofErr w:type="spellEnd"/>
      <w:r w:rsidRPr="002C67DA">
        <w:rPr>
          <w:rFonts w:ascii="Courier New" w:hAnsi="Courier New" w:cs="Courier New"/>
          <w:sz w:val="24"/>
          <w:szCs w:val="24"/>
          <w:u w:val="single"/>
        </w:rPr>
        <w:t xml:space="preserve"> </w:t>
      </w:r>
      <w:proofErr w:type="spellStart"/>
      <w:r w:rsidRPr="002C67DA">
        <w:rPr>
          <w:rFonts w:ascii="Courier New" w:hAnsi="Courier New" w:cs="Courier New"/>
          <w:sz w:val="24"/>
          <w:szCs w:val="24"/>
          <w:u w:val="single"/>
        </w:rPr>
        <w:t>servant</w:t>
      </w:r>
      <w:proofErr w:type="spellEnd"/>
      <w:r w:rsidRPr="002C67DA">
        <w:rPr>
          <w:rFonts w:ascii="Courier New" w:hAnsi="Courier New" w:cs="Courier New"/>
          <w:sz w:val="24"/>
          <w:szCs w:val="24"/>
          <w:u w:val="single"/>
        </w:rPr>
        <w:t xml:space="preserve"> in </w:t>
      </w:r>
      <w:proofErr w:type="spellStart"/>
      <w:r w:rsidRPr="002C67DA">
        <w:rPr>
          <w:rFonts w:ascii="Courier New" w:hAnsi="Courier New" w:cs="Courier New"/>
          <w:sz w:val="24"/>
          <w:szCs w:val="24"/>
          <w:u w:val="single"/>
        </w:rPr>
        <w:t>the</w:t>
      </w:r>
      <w:proofErr w:type="spellEnd"/>
      <w:r w:rsidRPr="002C67DA">
        <w:rPr>
          <w:rFonts w:ascii="Courier New" w:hAnsi="Courier New" w:cs="Courier New"/>
          <w:sz w:val="24"/>
          <w:szCs w:val="24"/>
          <w:u w:val="single"/>
        </w:rPr>
        <w:t xml:space="preserve"> </w:t>
      </w:r>
      <w:proofErr w:type="spellStart"/>
      <w:r w:rsidRPr="00C465E5">
        <w:rPr>
          <w:rFonts w:ascii="Courier New" w:hAnsi="Courier New" w:cs="Courier New"/>
          <w:sz w:val="24"/>
          <w:szCs w:val="24"/>
          <w:u w:val="single"/>
        </w:rPr>
        <w:t>course</w:t>
      </w:r>
      <w:proofErr w:type="spellEnd"/>
      <w:r w:rsidRPr="00C465E5">
        <w:rPr>
          <w:rFonts w:ascii="Courier New" w:hAnsi="Courier New" w:cs="Courier New"/>
          <w:sz w:val="24"/>
          <w:szCs w:val="24"/>
          <w:u w:val="single"/>
        </w:rPr>
        <w:t xml:space="preserve"> of his </w:t>
      </w:r>
      <w:proofErr w:type="spellStart"/>
      <w:r w:rsidRPr="00C465E5">
        <w:rPr>
          <w:rFonts w:ascii="Courier New" w:hAnsi="Courier New" w:cs="Courier New"/>
          <w:sz w:val="24"/>
          <w:szCs w:val="24"/>
          <w:u w:val="single"/>
        </w:rPr>
        <w:t>duties</w:t>
      </w:r>
      <w:proofErr w:type="spellEnd"/>
      <w:r w:rsidRPr="00C465E5">
        <w:rPr>
          <w:rFonts w:ascii="Courier New" w:hAnsi="Courier New" w:cs="Courier New"/>
          <w:sz w:val="24"/>
          <w:szCs w:val="24"/>
          <w:u w:val="single"/>
        </w:rPr>
        <w:t>,</w:t>
      </w:r>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abuse</w:t>
      </w:r>
      <w:proofErr w:type="spellEnd"/>
      <w:r w:rsidRPr="00287E00">
        <w:rPr>
          <w:rFonts w:ascii="Courier New" w:hAnsi="Courier New" w:cs="Courier New"/>
          <w:sz w:val="24"/>
          <w:szCs w:val="24"/>
        </w:rPr>
        <w:t xml:space="preserve"> of his </w:t>
      </w:r>
      <w:proofErr w:type="spellStart"/>
      <w:r w:rsidRPr="00287E00">
        <w:rPr>
          <w:rFonts w:ascii="Courier New" w:hAnsi="Courier New" w:cs="Courier New"/>
          <w:sz w:val="24"/>
          <w:szCs w:val="24"/>
        </w:rPr>
        <w:t>clients</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confidence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by</w:t>
      </w:r>
      <w:proofErr w:type="spellEnd"/>
      <w:r w:rsidRPr="00287E00">
        <w:rPr>
          <w:rFonts w:ascii="Courier New" w:hAnsi="Courier New" w:cs="Courier New"/>
          <w:sz w:val="24"/>
          <w:szCs w:val="24"/>
        </w:rPr>
        <w:t xml:space="preserve"> a </w:t>
      </w:r>
      <w:proofErr w:type="spellStart"/>
      <w:r w:rsidRPr="00287E00">
        <w:rPr>
          <w:rFonts w:ascii="Courier New" w:hAnsi="Courier New" w:cs="Courier New"/>
          <w:sz w:val="24"/>
          <w:szCs w:val="24"/>
        </w:rPr>
        <w:t>professional</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man</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or</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indecency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with</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children</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committed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by</w:t>
      </w:r>
      <w:proofErr w:type="spellEnd"/>
      <w:r w:rsidRPr="00287E00">
        <w:rPr>
          <w:rFonts w:ascii="Courier New" w:hAnsi="Courier New" w:cs="Courier New"/>
          <w:sz w:val="24"/>
          <w:szCs w:val="24"/>
        </w:rPr>
        <w:t xml:space="preserve"> a </w:t>
      </w:r>
      <w:proofErr w:type="spellStart"/>
      <w:r w:rsidRPr="00287E00">
        <w:rPr>
          <w:rFonts w:ascii="Courier New" w:hAnsi="Courier New" w:cs="Courier New"/>
          <w:sz w:val="24"/>
          <w:szCs w:val="24"/>
        </w:rPr>
        <w:t>person</w:t>
      </w:r>
      <w:proofErr w:type="spellEnd"/>
      <w:r w:rsidRPr="00287E00">
        <w:rPr>
          <w:rFonts w:ascii="Courier New" w:hAnsi="Courier New" w:cs="Courier New"/>
          <w:sz w:val="24"/>
          <w:szCs w:val="24"/>
        </w:rPr>
        <w:t xml:space="preserve"> in </w:t>
      </w:r>
      <w:proofErr w:type="spellStart"/>
      <w:r w:rsidRPr="00287E00">
        <w:rPr>
          <w:rFonts w:ascii="Courier New" w:hAnsi="Courier New" w:cs="Courier New"/>
          <w:sz w:val="24"/>
          <w:szCs w:val="24"/>
        </w:rPr>
        <w:t>whose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care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have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been</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placed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will</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normally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attract</w:t>
      </w:r>
      <w:proofErr w:type="spellEnd"/>
      <w:r w:rsidRPr="00287E00">
        <w:rPr>
          <w:rFonts w:ascii="Courier New" w:hAnsi="Courier New" w:cs="Courier New"/>
          <w:sz w:val="24"/>
          <w:szCs w:val="24"/>
        </w:rPr>
        <w:t xml:space="preserve"> a </w:t>
      </w:r>
      <w:proofErr w:type="spellStart"/>
      <w:r w:rsidRPr="00287E00">
        <w:rPr>
          <w:rFonts w:ascii="Courier New" w:hAnsi="Courier New" w:cs="Courier New"/>
          <w:sz w:val="24"/>
          <w:szCs w:val="24"/>
        </w:rPr>
        <w:t>tariff</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sentence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despite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good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character</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offender</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disastrous</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personal</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consequences</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conviction</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and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low</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probability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that</w:t>
      </w:r>
      <w:proofErr w:type="spellEnd"/>
      <w:r w:rsidRPr="00287E00">
        <w:rPr>
          <w:rFonts w:ascii="Courier New" w:hAnsi="Courier New" w:cs="Courier New"/>
          <w:sz w:val="24"/>
          <w:szCs w:val="24"/>
        </w:rPr>
        <w:t xml:space="preserve"> he </w:t>
      </w:r>
      <w:proofErr w:type="spellStart"/>
      <w:r w:rsidRPr="00287E00">
        <w:rPr>
          <w:rFonts w:ascii="Courier New" w:hAnsi="Courier New" w:cs="Courier New"/>
          <w:sz w:val="24"/>
          <w:szCs w:val="24"/>
        </w:rPr>
        <w:t>will</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commit</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similar</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offences</w:t>
      </w:r>
      <w:proofErr w:type="spellEnd"/>
      <w:r w:rsidRPr="00287E00">
        <w:rPr>
          <w:rFonts w:ascii="Courier New" w:hAnsi="Courier New" w:cs="Courier New"/>
          <w:sz w:val="24"/>
          <w:szCs w:val="24"/>
        </w:rPr>
        <w:t xml:space="preserve"> in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future</w:t>
      </w:r>
      <w:proofErr w:type="spellEnd"/>
      <w:r w:rsidRPr="00287E00">
        <w:rPr>
          <w:rFonts w:ascii="Courier New" w:hAnsi="Courier New" w:cs="Courier New"/>
          <w:sz w:val="24"/>
          <w:szCs w:val="24"/>
        </w:rPr>
        <w:t xml:space="preserve">. </w:t>
      </w:r>
      <w:proofErr w:type="spellStart"/>
      <w:proofErr w:type="gramEnd"/>
      <w:r w:rsidRPr="00287E00">
        <w:rPr>
          <w:rFonts w:ascii="Courier New" w:hAnsi="Courier New" w:cs="Courier New"/>
          <w:sz w:val="24"/>
          <w:szCs w:val="24"/>
        </w:rPr>
        <w:t>Occasionally</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the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prevalence</w:t>
      </w:r>
      <w:proofErr w:type="spellEnd"/>
      <w:r w:rsidRPr="00287E00">
        <w:rPr>
          <w:rFonts w:ascii="Courier New" w:hAnsi="Courier New" w:cs="Courier New"/>
          <w:sz w:val="24"/>
          <w:szCs w:val="24"/>
        </w:rPr>
        <w:t xml:space="preserve"> of a </w:t>
      </w:r>
      <w:proofErr w:type="spellStart"/>
      <w:r w:rsidRPr="00287E00">
        <w:rPr>
          <w:rFonts w:ascii="Courier New" w:hAnsi="Courier New" w:cs="Courier New"/>
          <w:sz w:val="24"/>
          <w:szCs w:val="24"/>
        </w:rPr>
        <w:t>specific</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kind</w:t>
      </w:r>
      <w:proofErr w:type="spellEnd"/>
      <w:r w:rsidRPr="00287E00">
        <w:rPr>
          <w:rFonts w:ascii="Courier New" w:hAnsi="Courier New" w:cs="Courier New"/>
          <w:sz w:val="24"/>
          <w:szCs w:val="24"/>
        </w:rPr>
        <w:t xml:space="preserve"> of </w:t>
      </w:r>
      <w:proofErr w:type="spellStart"/>
      <w:r w:rsidRPr="00287E00">
        <w:rPr>
          <w:rFonts w:ascii="Courier New" w:hAnsi="Courier New" w:cs="Courier New"/>
          <w:sz w:val="24"/>
          <w:szCs w:val="24"/>
        </w:rPr>
        <w:t>offence</w:t>
      </w:r>
      <w:proofErr w:type="spellEnd"/>
      <w:r w:rsidRPr="00287E00">
        <w:rPr>
          <w:rFonts w:ascii="Courier New" w:hAnsi="Courier New" w:cs="Courier New"/>
          <w:sz w:val="24"/>
          <w:szCs w:val="24"/>
        </w:rPr>
        <w:t xml:space="preserve"> at a </w:t>
      </w:r>
      <w:proofErr w:type="spellStart"/>
      <w:r w:rsidRPr="00287E00">
        <w:rPr>
          <w:rFonts w:ascii="Courier New" w:hAnsi="Courier New" w:cs="Courier New"/>
          <w:sz w:val="24"/>
          <w:szCs w:val="24"/>
        </w:rPr>
        <w:t>particular</w:t>
      </w:r>
      <w:proofErr w:type="spellEnd"/>
      <w:r w:rsidRPr="00287E00">
        <w:rPr>
          <w:rFonts w:ascii="Courier New" w:hAnsi="Courier New" w:cs="Courier New"/>
          <w:sz w:val="24"/>
          <w:szCs w:val="24"/>
        </w:rPr>
        <w:t xml:space="preserve"> time </w:t>
      </w:r>
      <w:proofErr w:type="spellStart"/>
      <w:r w:rsidRPr="00287E00">
        <w:rPr>
          <w:rFonts w:ascii="Courier New" w:hAnsi="Courier New" w:cs="Courier New"/>
          <w:sz w:val="24"/>
          <w:szCs w:val="24"/>
        </w:rPr>
        <w:t>or</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place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will</w:t>
      </w:r>
      <w:proofErr w:type="spellEnd"/>
      <w:r w:rsidRPr="00287E00">
        <w:rPr>
          <w:rFonts w:ascii="Courier New" w:hAnsi="Courier New" w:cs="Courier New"/>
          <w:sz w:val="24"/>
          <w:szCs w:val="24"/>
        </w:rPr>
        <w:t xml:space="preserve"> be </w:t>
      </w:r>
      <w:proofErr w:type="spellStart"/>
      <w:r w:rsidRPr="00287E00">
        <w:rPr>
          <w:rFonts w:ascii="Courier New" w:hAnsi="Courier New" w:cs="Courier New"/>
          <w:sz w:val="24"/>
          <w:szCs w:val="24"/>
        </w:rPr>
        <w:t>held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to</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justify</w:t>
      </w:r>
      <w:proofErr w:type="spellEnd"/>
      <w:r w:rsidRPr="00287E00">
        <w:rPr>
          <w:rFonts w:ascii="Courier New" w:hAnsi="Courier New" w:cs="Courier New"/>
          <w:sz w:val="24"/>
          <w:szCs w:val="24"/>
        </w:rPr>
        <w:t xml:space="preserve"> a </w:t>
      </w:r>
      <w:proofErr w:type="spellStart"/>
      <w:r w:rsidRPr="00287E00">
        <w:rPr>
          <w:rFonts w:ascii="Courier New" w:hAnsi="Courier New" w:cs="Courier New"/>
          <w:sz w:val="24"/>
          <w:szCs w:val="24"/>
        </w:rPr>
        <w:t>tariff</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sentence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where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otherwise</w:t>
      </w:r>
      <w:proofErr w:type="spellEnd"/>
      <w:r w:rsidRPr="00287E00">
        <w:rPr>
          <w:rFonts w:ascii="Courier New" w:hAnsi="Courier New" w:cs="Courier New"/>
          <w:sz w:val="24"/>
          <w:szCs w:val="24"/>
        </w:rPr>
        <w:t xml:space="preserve"> an </w:t>
      </w:r>
      <w:proofErr w:type="spellStart"/>
      <w:r w:rsidRPr="00287E00">
        <w:rPr>
          <w:rFonts w:ascii="Courier New" w:hAnsi="Courier New" w:cs="Courier New"/>
          <w:sz w:val="24"/>
          <w:szCs w:val="24"/>
        </w:rPr>
        <w:lastRenderedPageBreak/>
        <w:t>individualized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measure</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would</w:t>
      </w:r>
      <w:proofErr w:type="spellEnd"/>
      <w:r w:rsidRPr="00287E00">
        <w:rPr>
          <w:rFonts w:ascii="Courier New" w:hAnsi="Courier New" w:cs="Courier New"/>
          <w:sz w:val="24"/>
          <w:szCs w:val="24"/>
        </w:rPr>
        <w:t xml:space="preserve"> be </w:t>
      </w:r>
      <w:proofErr w:type="spellStart"/>
      <w:r w:rsidRPr="00287E00">
        <w:rPr>
          <w:rFonts w:ascii="Courier New" w:hAnsi="Courier New" w:cs="Courier New"/>
          <w:sz w:val="24"/>
          <w:szCs w:val="24"/>
        </w:rPr>
        <w:t>considered</w:t>
      </w:r>
      <w:proofErr w:type="spellEnd"/>
      <w:r w:rsidRPr="00287E00">
        <w:rPr>
          <w:rFonts w:ascii="Courier New" w:hAnsi="Courier New" w:cs="Courier New"/>
          <w:sz w:val="24"/>
          <w:szCs w:val="24"/>
        </w:rPr>
        <w:t xml:space="preserve"> </w:t>
      </w:r>
      <w:proofErr w:type="spellStart"/>
      <w:r w:rsidRPr="00287E00">
        <w:rPr>
          <w:rFonts w:ascii="Courier New" w:hAnsi="Courier New" w:cs="Courier New"/>
          <w:sz w:val="24"/>
          <w:szCs w:val="24"/>
        </w:rPr>
        <w:t>appropriate</w:t>
      </w:r>
      <w:proofErr w:type="spellEnd"/>
      <w:r w:rsidRPr="00287E00">
        <w:rPr>
          <w:rFonts w:ascii="Courier New" w:hAnsi="Courier New" w:cs="Courier New"/>
          <w:sz w:val="24"/>
          <w:szCs w:val="24"/>
        </w:rPr>
        <w:t>.</w:t>
      </w:r>
      <w:r>
        <w:rPr>
          <w:rFonts w:ascii="Courier New" w:hAnsi="Courier New" w:cs="Courier New"/>
          <w:sz w:val="24"/>
          <w:szCs w:val="24"/>
        </w:rPr>
        <w:t>”</w:t>
      </w:r>
    </w:p>
    <w:p w:rsidR="008F78C9" w:rsidRDefault="008F78C9" w:rsidP="008F78C9">
      <w:pPr>
        <w:spacing w:after="0" w:line="240" w:lineRule="auto"/>
        <w:jc w:val="both"/>
        <w:rPr>
          <w:rFonts w:ascii="Courier New" w:hAnsi="Courier New" w:cs="Courier New"/>
          <w:sz w:val="24"/>
          <w:szCs w:val="24"/>
        </w:rPr>
      </w:pPr>
    </w:p>
    <w:p w:rsidR="00045B94" w:rsidRPr="00AB60FB" w:rsidRDefault="00045B94" w:rsidP="00AB60F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045B94" w:rsidRDefault="00045B94" w:rsidP="00045B94">
      <w:pPr>
        <w:pStyle w:val="bekMetni"/>
        <w:ind w:left="1276" w:hanging="1276"/>
      </w:pPr>
      <w:r>
        <w:t xml:space="preserve">         </w:t>
      </w:r>
      <w:r w:rsidRPr="002C2CD8">
        <w:t xml:space="preserve">“Diğer davalarda, bir tarife cezası, ihbar kavramına - yasanın belirli bir suç sınıfı için ağır bir ceza vermemesi halinde, toplum tarafından o suça gösterilen ağırlığın azalacağı ve toleransın artmasıyla suçun daha sık meydana gelmesine yol açacağı teorisine- atıfta bulunularak gerekçelendirilebilir. </w:t>
      </w:r>
    </w:p>
    <w:p w:rsidR="00045B94" w:rsidRPr="002C2CD8" w:rsidRDefault="00045B94" w:rsidP="00045B94">
      <w:pPr>
        <w:pStyle w:val="bekMetni"/>
        <w:ind w:left="1276" w:hanging="1276"/>
      </w:pPr>
      <w:r>
        <w:t xml:space="preserve">         </w:t>
      </w:r>
      <w:proofErr w:type="gramStart"/>
      <w:r>
        <w:t>.........</w:t>
      </w:r>
      <w:proofErr w:type="gramEnd"/>
    </w:p>
    <w:p w:rsidR="00045B94" w:rsidRPr="002C2CD8" w:rsidRDefault="00045B94" w:rsidP="00B24F30">
      <w:pPr>
        <w:pStyle w:val="bekMetni"/>
        <w:ind w:left="0"/>
      </w:pPr>
      <w:r>
        <w:t xml:space="preserve">         </w:t>
      </w:r>
      <w:proofErr w:type="gramStart"/>
      <w:r>
        <w:t>.........</w:t>
      </w:r>
      <w:proofErr w:type="gramEnd"/>
    </w:p>
    <w:p w:rsidR="00EF5B06" w:rsidRDefault="00045B94" w:rsidP="00045B94">
      <w:pPr>
        <w:pStyle w:val="bekMetni"/>
        <w:ind w:left="1276" w:hanging="568"/>
      </w:pPr>
      <w:r>
        <w:t xml:space="preserve">    </w:t>
      </w:r>
      <w:r w:rsidRPr="002C2CD8">
        <w:t xml:space="preserve">Bu gibi davalarda tarife cezasının seçilmesi, </w:t>
      </w:r>
      <w:r>
        <w:t>cezanın Sanığı</w:t>
      </w:r>
      <w:r w:rsidRPr="002C2CD8">
        <w:t>n gelecekteki davranışı üzerindeki etkisinin yararlı olmayacağına bakılmaksızın suçun ağırlığının ve olası sonuçlarının</w:t>
      </w:r>
      <w:r>
        <w:t xml:space="preserve"> </w:t>
      </w:r>
      <w:r w:rsidRPr="002C2CD8">
        <w:t>vurgulanması gerekt</w:t>
      </w:r>
      <w:r w:rsidR="00B24F30">
        <w:t>iği yönündeki Mahkeme’nin kesin</w:t>
      </w:r>
      <w:r w:rsidRPr="002C2CD8">
        <w:t xml:space="preserve"> tespitinden kaynaklanır. Bir tarife cezası,</w:t>
      </w:r>
      <w:r w:rsidR="004E78AD">
        <w:t xml:space="preserve"> </w:t>
      </w:r>
      <w:proofErr w:type="gramStart"/>
      <w:r w:rsidR="004E78AD">
        <w:t>bir çok</w:t>
      </w:r>
      <w:proofErr w:type="gramEnd"/>
      <w:r w:rsidR="004E78AD">
        <w:t xml:space="preserve"> suç açısından,</w:t>
      </w:r>
      <w:r w:rsidRPr="002C2CD8">
        <w:t xml:space="preserve"> </w:t>
      </w:r>
      <w:r>
        <w:t>Sanığın</w:t>
      </w:r>
      <w:r w:rsidRPr="002C2CD8">
        <w:t xml:space="preserve"> sorunlarına ve ihtiyaçlarına bakılmaksızın, t</w:t>
      </w:r>
      <w:r w:rsidR="004E78AD">
        <w:t>utarlı bir şekilde ilkesel olarak,</w:t>
      </w:r>
      <w:r w:rsidRPr="002C2CD8">
        <w:t xml:space="preserve"> onaylanacaktır. </w:t>
      </w:r>
    </w:p>
    <w:p w:rsidR="00045B94" w:rsidRPr="002C2CD8" w:rsidRDefault="00EF5B06" w:rsidP="00045B94">
      <w:pPr>
        <w:pStyle w:val="bekMetni"/>
        <w:ind w:left="1276" w:hanging="568"/>
      </w:pPr>
      <w:r>
        <w:t xml:space="preserve">    </w:t>
      </w:r>
      <w:proofErr w:type="gramStart"/>
      <w:r w:rsidR="00045B94">
        <w:t>.........</w:t>
      </w:r>
      <w:proofErr w:type="gramEnd"/>
    </w:p>
    <w:p w:rsidR="00045B94" w:rsidRPr="002C2CD8" w:rsidRDefault="00EF5B06" w:rsidP="004E78AD">
      <w:pPr>
        <w:pStyle w:val="bekMetni"/>
        <w:ind w:left="0"/>
      </w:pPr>
      <w:r>
        <w:t xml:space="preserve">         </w:t>
      </w:r>
      <w:proofErr w:type="gramStart"/>
      <w:r w:rsidR="00045B94">
        <w:t>.........</w:t>
      </w:r>
      <w:proofErr w:type="gramEnd"/>
    </w:p>
    <w:p w:rsidR="00045B94" w:rsidRPr="002C2CD8" w:rsidRDefault="00EF5B06" w:rsidP="00EF5B06">
      <w:pPr>
        <w:pStyle w:val="bekMetni"/>
        <w:ind w:left="1276" w:hanging="1276"/>
      </w:pPr>
      <w:r>
        <w:t xml:space="preserve">         </w:t>
      </w:r>
      <w:r w:rsidR="00045B94" w:rsidRPr="002C2CD8">
        <w:t>Diğer davalarda</w:t>
      </w:r>
      <w:r w:rsidR="004E78AD">
        <w:t xml:space="preserve">, bir tarife cezasının, suçun niteliğinden </w:t>
      </w:r>
      <w:r w:rsidR="00045B94" w:rsidRPr="002C2CD8">
        <w:t>ziyade</w:t>
      </w:r>
      <w:r w:rsidR="00045B94">
        <w:t>, Sanığı</w:t>
      </w:r>
      <w:r w:rsidR="00045B94" w:rsidRPr="002C2CD8">
        <w:t xml:space="preserve">n mağdurla olan ilişkisi nedeniyle gerekli olduğu kabul edilir. Güvenin </w:t>
      </w:r>
      <w:proofErr w:type="spellStart"/>
      <w:r w:rsidR="00045B94" w:rsidRPr="002C2CD8">
        <w:t>suistimal</w:t>
      </w:r>
      <w:proofErr w:type="spellEnd"/>
      <w:r w:rsidR="00045B94" w:rsidRPr="002C2CD8">
        <w:t xml:space="preserve"> edilmesini veya ayrıcalığın kötüye kullanılmasını teşkil eden bir suç, bu ilişki mevcut olmadığında suç özellikle ciddi sayılmasa bile, genellikle bir tarife cezasına neden olacaktır. </w:t>
      </w:r>
      <w:r w:rsidR="00045B94" w:rsidRPr="002C2CD8">
        <w:rPr>
          <w:u w:val="single"/>
        </w:rPr>
        <w:t xml:space="preserve">Bir kamu görevlisinin görevlerini yerine getirirken sahtekârlık </w:t>
      </w:r>
      <w:r w:rsidR="00045B94">
        <w:rPr>
          <w:u w:val="single"/>
        </w:rPr>
        <w:t>yapması veya yetkis</w:t>
      </w:r>
      <w:r w:rsidR="00045B94" w:rsidRPr="002C2CD8">
        <w:rPr>
          <w:u w:val="single"/>
        </w:rPr>
        <w:t>i</w:t>
      </w:r>
      <w:r w:rsidR="00045B94">
        <w:rPr>
          <w:u w:val="single"/>
        </w:rPr>
        <w:t>ni</w:t>
      </w:r>
      <w:r w:rsidR="00045B94" w:rsidRPr="002C2CD8">
        <w:rPr>
          <w:u w:val="single"/>
        </w:rPr>
        <w:t xml:space="preserve"> kötüye kullanma</w:t>
      </w:r>
      <w:r w:rsidR="00045B94">
        <w:rPr>
          <w:u w:val="single"/>
        </w:rPr>
        <w:t>sı</w:t>
      </w:r>
      <w:r w:rsidR="00045B94" w:rsidRPr="002C2CD8">
        <w:rPr>
          <w:u w:val="single"/>
        </w:rPr>
        <w:t>,</w:t>
      </w:r>
      <w:r w:rsidR="00045B94" w:rsidRPr="002C2CD8">
        <w:t xml:space="preserve"> profesyonel bir kimse</w:t>
      </w:r>
      <w:r w:rsidR="00045B94">
        <w:t>nin</w:t>
      </w:r>
      <w:r w:rsidR="00045B94" w:rsidRPr="002C2CD8">
        <w:t xml:space="preserve"> müşterilerinin güvenini </w:t>
      </w:r>
      <w:proofErr w:type="spellStart"/>
      <w:r w:rsidR="00045B94" w:rsidRPr="002C2CD8">
        <w:t>suistimal</w:t>
      </w:r>
      <w:proofErr w:type="spellEnd"/>
      <w:r w:rsidR="00045B94" w:rsidRPr="002C2CD8">
        <w:t xml:space="preserve"> etme</w:t>
      </w:r>
      <w:r w:rsidR="00045B94">
        <w:t xml:space="preserve">si veya bakımına yerleştirilen </w:t>
      </w:r>
      <w:r w:rsidR="00045B94" w:rsidRPr="002C2CD8">
        <w:t>çocuklara karşı uygunsuzluk yapma</w:t>
      </w:r>
      <w:r w:rsidR="00045B94">
        <w:t>sı</w:t>
      </w:r>
      <w:r w:rsidR="00045B94" w:rsidRPr="002C2CD8">
        <w:t xml:space="preserve">, </w:t>
      </w:r>
      <w:r w:rsidR="00045B94">
        <w:t>Sanığı</w:t>
      </w:r>
      <w:r w:rsidR="00045B94" w:rsidRPr="002C2CD8">
        <w:t xml:space="preserve">n iyi karakterine, </w:t>
      </w:r>
      <w:proofErr w:type="gramStart"/>
      <w:r w:rsidR="00045B94" w:rsidRPr="002C2CD8">
        <w:t>mahkumiyetin</w:t>
      </w:r>
      <w:proofErr w:type="gramEnd"/>
      <w:r w:rsidR="00045B94" w:rsidRPr="002C2CD8">
        <w:t xml:space="preserve"> feci kişisel sonuçlar doğuracak olmasına ve gelecekte benzer suçları işleme olasılığının düşük olmasına rağmen normal olarak tarife cezasına çarptırılacaktır. Bazen, belirli bir zamanda veya yerde belirli bir suç türünün yaygın olması, aksi durumda bireyselleştirilmiş bir önlemin uygun kabul edildiği hallerde, bir tarife cezasını haklı çıkarır.</w:t>
      </w:r>
      <w:r>
        <w:t>”</w:t>
      </w:r>
    </w:p>
    <w:p w:rsidR="008F78C9" w:rsidRPr="00287E00" w:rsidRDefault="008F78C9" w:rsidP="008F78C9">
      <w:pPr>
        <w:spacing w:after="0" w:line="240" w:lineRule="auto"/>
        <w:jc w:val="both"/>
        <w:rPr>
          <w:rFonts w:ascii="Courier New" w:hAnsi="Courier New" w:cs="Courier New"/>
          <w:sz w:val="24"/>
          <w:szCs w:val="24"/>
        </w:rPr>
      </w:pPr>
    </w:p>
    <w:p w:rsidR="00026373"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Yargıtay/Ceza 68/2001 D.11/2001 sayılı kararda vazedilen prensipleri istinafa konu meselenin olguları açısından benim</w:t>
      </w:r>
      <w:r w:rsidR="004E78AD">
        <w:rPr>
          <w:rFonts w:ascii="Courier New" w:hAnsi="Courier New" w:cs="Courier New"/>
          <w:sz w:val="24"/>
          <w:szCs w:val="24"/>
        </w:rPr>
        <w:t>-</w:t>
      </w:r>
      <w:r>
        <w:rPr>
          <w:rFonts w:ascii="Courier New" w:hAnsi="Courier New" w:cs="Courier New"/>
          <w:sz w:val="24"/>
          <w:szCs w:val="24"/>
        </w:rPr>
        <w:t>seriz.</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Bu durumda cezanın sadece Sanığa verilen bir ceza olmadığı; bu tür suçları işlemeye tevessül edecek kişiler için de caydırıcı olması gerektiği ilkesinden hareketle, hapislik süresinin müdahalemizi gerektirecek kadar ağır olmadığı görü-</w:t>
      </w:r>
      <w:proofErr w:type="spellStart"/>
      <w:r>
        <w:rPr>
          <w:rFonts w:ascii="Courier New" w:hAnsi="Courier New" w:cs="Courier New"/>
          <w:sz w:val="24"/>
          <w:szCs w:val="24"/>
        </w:rPr>
        <w:t>şündeyiz</w:t>
      </w:r>
      <w:proofErr w:type="spellEnd"/>
      <w:r>
        <w:rPr>
          <w:rFonts w:ascii="Courier New" w:hAnsi="Courier New" w:cs="Courier New"/>
          <w:sz w:val="24"/>
          <w:szCs w:val="24"/>
        </w:rPr>
        <w:t xml:space="preserve">. İddia Makamı tarafından cezanın aşikâr surette az </w:t>
      </w:r>
      <w:r>
        <w:rPr>
          <w:rFonts w:ascii="Courier New" w:hAnsi="Courier New" w:cs="Courier New"/>
          <w:sz w:val="24"/>
          <w:szCs w:val="24"/>
        </w:rPr>
        <w:lastRenderedPageBreak/>
        <w:t xml:space="preserve">olduğuna dair yapılan iddia ve </w:t>
      </w:r>
      <w:proofErr w:type="gramStart"/>
      <w:r>
        <w:rPr>
          <w:rFonts w:ascii="Courier New" w:hAnsi="Courier New" w:cs="Courier New"/>
          <w:sz w:val="24"/>
          <w:szCs w:val="24"/>
        </w:rPr>
        <w:t>argümanlar</w:t>
      </w:r>
      <w:proofErr w:type="gramEnd"/>
      <w:r>
        <w:rPr>
          <w:rFonts w:ascii="Courier New" w:hAnsi="Courier New" w:cs="Courier New"/>
          <w:sz w:val="24"/>
          <w:szCs w:val="24"/>
        </w:rPr>
        <w:t xml:space="preserve"> değ</w:t>
      </w:r>
      <w:r w:rsidR="006C2A0E">
        <w:rPr>
          <w:rFonts w:ascii="Courier New" w:hAnsi="Courier New" w:cs="Courier New"/>
          <w:sz w:val="24"/>
          <w:szCs w:val="24"/>
        </w:rPr>
        <w:t>erlendirildiğin-de ise</w:t>
      </w:r>
      <w:r>
        <w:rPr>
          <w:rFonts w:ascii="Courier New" w:hAnsi="Courier New" w:cs="Courier New"/>
          <w:sz w:val="24"/>
          <w:szCs w:val="24"/>
        </w:rPr>
        <w:t xml:space="preserve"> Alt Mahkeme tarafından verilen hapis cezalarının aşikâr surette az olduğuna da ikna olmuş değiliz.  </w:t>
      </w:r>
    </w:p>
    <w:p w:rsidR="00026373" w:rsidRDefault="00026373"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ab/>
        <w:t>Daha önce vurguladığımız gibi, bu aşamada davayı dinleyen mahkeme olmuş olsaydık Sanığa verilecek olan hapis cezasının süresinin ne olması gerektiği düşüncesinde olmadığımızı tekrarlayarak Alt Mahkemenin ceza takdirinde hata yapmadığı sonucuna varırız.</w:t>
      </w:r>
    </w:p>
    <w:p w:rsidR="00026373" w:rsidRDefault="00026373" w:rsidP="008F78C9">
      <w:pPr>
        <w:spacing w:after="0" w:line="360" w:lineRule="auto"/>
        <w:jc w:val="both"/>
        <w:rPr>
          <w:rFonts w:ascii="Courier New" w:hAnsi="Courier New" w:cs="Courier New"/>
          <w:sz w:val="24"/>
          <w:szCs w:val="24"/>
        </w:rPr>
      </w:pPr>
    </w:p>
    <w:p w:rsidR="008F78C9" w:rsidRDefault="006C2A0E"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Bu doğrultuda Sanığın 2. istinaf sebebi ve İddia Makamının istinaf sebeb</w:t>
      </w:r>
      <w:r w:rsidR="008F78C9">
        <w:rPr>
          <w:rFonts w:ascii="Courier New" w:hAnsi="Courier New" w:cs="Courier New"/>
          <w:sz w:val="24"/>
          <w:szCs w:val="24"/>
        </w:rPr>
        <w:t xml:space="preserve">i de reddedilir. </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Netice </w:t>
      </w:r>
      <w:proofErr w:type="spellStart"/>
      <w:r>
        <w:rPr>
          <w:rFonts w:ascii="Courier New" w:hAnsi="Courier New" w:cs="Courier New"/>
          <w:sz w:val="24"/>
          <w:szCs w:val="24"/>
        </w:rPr>
        <w:t>itibarıyle</w:t>
      </w:r>
      <w:proofErr w:type="spellEnd"/>
      <w:r>
        <w:rPr>
          <w:rFonts w:ascii="Courier New" w:hAnsi="Courier New" w:cs="Courier New"/>
          <w:sz w:val="24"/>
          <w:szCs w:val="24"/>
        </w:rPr>
        <w:t>;</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Sanık tarafından dosyalanan 46/2022 sayılı istinaf ret ve iptal edilir.</w:t>
      </w: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Başsavcılık tarafından dosyalanan 49/2022 sayılı istinaf ret ve iptal edilir.</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p>
    <w:p w:rsidR="008F78C9" w:rsidRDefault="008F78C9" w:rsidP="00EF5B06">
      <w:pPr>
        <w:spacing w:after="0" w:line="240" w:lineRule="auto"/>
        <w:jc w:val="both"/>
        <w:rPr>
          <w:rFonts w:ascii="Courier New" w:hAnsi="Courier New" w:cs="Courier New"/>
          <w:sz w:val="24"/>
          <w:szCs w:val="24"/>
        </w:rPr>
      </w:pPr>
      <w:r>
        <w:rPr>
          <w:rFonts w:ascii="Courier New" w:hAnsi="Courier New" w:cs="Courier New"/>
          <w:sz w:val="24"/>
          <w:szCs w:val="24"/>
        </w:rPr>
        <w:t xml:space="preserve">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w:t>
      </w:r>
      <w:proofErr w:type="gramStart"/>
      <w:r>
        <w:rPr>
          <w:rFonts w:ascii="Courier New" w:hAnsi="Courier New" w:cs="Courier New"/>
          <w:sz w:val="24"/>
          <w:szCs w:val="24"/>
        </w:rPr>
        <w:t>Hakkı            Talat</w:t>
      </w:r>
      <w:proofErr w:type="gramEnd"/>
      <w:r>
        <w:rPr>
          <w:rFonts w:ascii="Courier New" w:hAnsi="Courier New" w:cs="Courier New"/>
          <w:sz w:val="24"/>
          <w:szCs w:val="24"/>
        </w:rPr>
        <w:t xml:space="preserve"> </w:t>
      </w:r>
      <w:proofErr w:type="spellStart"/>
      <w:r>
        <w:rPr>
          <w:rFonts w:ascii="Courier New" w:hAnsi="Courier New" w:cs="Courier New"/>
          <w:sz w:val="24"/>
          <w:szCs w:val="24"/>
        </w:rPr>
        <w:t>Usar</w:t>
      </w:r>
      <w:proofErr w:type="spellEnd"/>
    </w:p>
    <w:p w:rsidR="008F78C9" w:rsidRDefault="008F78C9" w:rsidP="00EF5B06">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8F78C9" w:rsidRDefault="008F78C9"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p>
    <w:p w:rsidR="00AB60FB" w:rsidRDefault="00AB60FB" w:rsidP="008F78C9">
      <w:pPr>
        <w:spacing w:after="0" w:line="360" w:lineRule="auto"/>
        <w:jc w:val="both"/>
        <w:rPr>
          <w:rFonts w:ascii="Courier New" w:hAnsi="Courier New" w:cs="Courier New"/>
          <w:sz w:val="24"/>
          <w:szCs w:val="24"/>
        </w:rPr>
      </w:pPr>
    </w:p>
    <w:p w:rsidR="008F78C9"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1 Temmuz, 2022</w:t>
      </w:r>
    </w:p>
    <w:p w:rsidR="008F78C9" w:rsidRPr="00B24F1E"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Pr>
        <w:spacing w:after="0" w:line="360" w:lineRule="auto"/>
        <w:jc w:val="both"/>
        <w:rPr>
          <w:rFonts w:ascii="Courier New" w:hAnsi="Courier New" w:cs="Courier New"/>
          <w:sz w:val="24"/>
          <w:szCs w:val="24"/>
        </w:rPr>
      </w:pPr>
    </w:p>
    <w:p w:rsidR="008F78C9" w:rsidRPr="0060410F" w:rsidRDefault="008F78C9" w:rsidP="008F78C9">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8F78C9" w:rsidRDefault="008F78C9" w:rsidP="008F78C9"/>
    <w:p w:rsidR="00DF0F4E" w:rsidRDefault="00DF0F4E"/>
    <w:sectPr w:rsidR="00DF0F4E" w:rsidSect="007E5CA1">
      <w:headerReference w:type="even" r:id="rId9"/>
      <w:headerReference w:type="default" r:id="rId10"/>
      <w:footerReference w:type="even" r:id="rId11"/>
      <w:footerReference w:type="default" r:id="rId12"/>
      <w:headerReference w:type="first" r:id="rId13"/>
      <w:footerReference w:type="first" r:id="rId14"/>
      <w:pgSz w:w="11906" w:h="16838"/>
      <w:pgMar w:top="426" w:right="1417"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8D" w:rsidRDefault="006B1E8D">
      <w:pPr>
        <w:spacing w:after="0" w:line="240" w:lineRule="auto"/>
      </w:pPr>
      <w:r>
        <w:separator/>
      </w:r>
    </w:p>
  </w:endnote>
  <w:endnote w:type="continuationSeparator" w:id="0">
    <w:p w:rsidR="006B1E8D" w:rsidRDefault="006B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A1" w:rsidRDefault="007E5C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A1" w:rsidRDefault="007E5C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A1" w:rsidRDefault="007E5C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8D" w:rsidRDefault="006B1E8D">
      <w:pPr>
        <w:spacing w:after="0" w:line="240" w:lineRule="auto"/>
      </w:pPr>
      <w:r>
        <w:separator/>
      </w:r>
    </w:p>
  </w:footnote>
  <w:footnote w:type="continuationSeparator" w:id="0">
    <w:p w:rsidR="006B1E8D" w:rsidRDefault="006B1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A1" w:rsidRDefault="007E5C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80631"/>
      <w:docPartObj>
        <w:docPartGallery w:val="Page Numbers (Top of Page)"/>
        <w:docPartUnique/>
      </w:docPartObj>
    </w:sdtPr>
    <w:sdtEndPr/>
    <w:sdtContent>
      <w:p w:rsidR="00E24974" w:rsidRDefault="008F78C9">
        <w:pPr>
          <w:pStyle w:val="stbilgi"/>
          <w:jc w:val="center"/>
        </w:pPr>
        <w:r>
          <w:fldChar w:fldCharType="begin"/>
        </w:r>
        <w:r>
          <w:instrText>PAGE   \* MERGEFORMAT</w:instrText>
        </w:r>
        <w:r>
          <w:fldChar w:fldCharType="separate"/>
        </w:r>
        <w:r w:rsidR="0092056C">
          <w:rPr>
            <w:noProof/>
          </w:rPr>
          <w:t>2</w:t>
        </w:r>
        <w:r>
          <w:fldChar w:fldCharType="end"/>
        </w:r>
      </w:p>
    </w:sdtContent>
  </w:sdt>
  <w:p w:rsidR="00E24974" w:rsidRDefault="009205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A1" w:rsidRDefault="007E5C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276"/>
    <w:multiLevelType w:val="hybridMultilevel"/>
    <w:tmpl w:val="F6A609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7F3AFB"/>
    <w:multiLevelType w:val="hybridMultilevel"/>
    <w:tmpl w:val="8E641D22"/>
    <w:lvl w:ilvl="0" w:tplc="E51AD7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075EED"/>
    <w:multiLevelType w:val="hybridMultilevel"/>
    <w:tmpl w:val="CE1215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C9"/>
    <w:rsid w:val="00026373"/>
    <w:rsid w:val="00045B94"/>
    <w:rsid w:val="00165EAB"/>
    <w:rsid w:val="002B7E0A"/>
    <w:rsid w:val="002D546A"/>
    <w:rsid w:val="002D62DF"/>
    <w:rsid w:val="00385713"/>
    <w:rsid w:val="003D03AD"/>
    <w:rsid w:val="0040043A"/>
    <w:rsid w:val="004214EC"/>
    <w:rsid w:val="004B26F7"/>
    <w:rsid w:val="004E78AD"/>
    <w:rsid w:val="006B1E8D"/>
    <w:rsid w:val="006C2A0E"/>
    <w:rsid w:val="006D0F8C"/>
    <w:rsid w:val="00790E35"/>
    <w:rsid w:val="007D3DD3"/>
    <w:rsid w:val="007E5CA1"/>
    <w:rsid w:val="00884FE4"/>
    <w:rsid w:val="008C7E5E"/>
    <w:rsid w:val="008F78C9"/>
    <w:rsid w:val="0092056C"/>
    <w:rsid w:val="00AB60FB"/>
    <w:rsid w:val="00B143C6"/>
    <w:rsid w:val="00B24F30"/>
    <w:rsid w:val="00DB29E8"/>
    <w:rsid w:val="00DF0F4E"/>
    <w:rsid w:val="00E00CDA"/>
    <w:rsid w:val="00EF5B06"/>
    <w:rsid w:val="00F36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C9"/>
  </w:style>
  <w:style w:type="paragraph" w:styleId="Balk1">
    <w:name w:val="heading 1"/>
    <w:basedOn w:val="Normal"/>
    <w:next w:val="Normal"/>
    <w:link w:val="Balk1Char"/>
    <w:qFormat/>
    <w:rsid w:val="008F78C9"/>
    <w:pPr>
      <w:keepNext/>
      <w:spacing w:after="0" w:line="240" w:lineRule="auto"/>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8C9"/>
    <w:rPr>
      <w:rFonts w:ascii="Times New Roman" w:eastAsia="Times New Roman" w:hAnsi="Times New Roman" w:cs="Times New Roman"/>
      <w:b/>
      <w:bCs/>
      <w:sz w:val="24"/>
      <w:szCs w:val="24"/>
    </w:rPr>
  </w:style>
  <w:style w:type="paragraph" w:styleId="ListeParagraf">
    <w:name w:val="List Paragraph"/>
    <w:basedOn w:val="Normal"/>
    <w:uiPriority w:val="34"/>
    <w:qFormat/>
    <w:rsid w:val="008F78C9"/>
    <w:pPr>
      <w:ind w:left="720"/>
      <w:contextualSpacing/>
    </w:pPr>
  </w:style>
  <w:style w:type="paragraph" w:styleId="stbilgi">
    <w:name w:val="header"/>
    <w:basedOn w:val="Normal"/>
    <w:link w:val="stbilgiChar"/>
    <w:uiPriority w:val="99"/>
    <w:unhideWhenUsed/>
    <w:rsid w:val="008F78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8C9"/>
  </w:style>
  <w:style w:type="paragraph" w:styleId="Altbilgi">
    <w:name w:val="footer"/>
    <w:basedOn w:val="Normal"/>
    <w:link w:val="AltbilgiChar"/>
    <w:unhideWhenUsed/>
    <w:rsid w:val="008F78C9"/>
    <w:pPr>
      <w:tabs>
        <w:tab w:val="center" w:pos="4536"/>
        <w:tab w:val="right" w:pos="9072"/>
      </w:tabs>
      <w:spacing w:after="0" w:line="240" w:lineRule="auto"/>
    </w:pPr>
  </w:style>
  <w:style w:type="character" w:customStyle="1" w:styleId="AltbilgiChar">
    <w:name w:val="Altbilgi Char"/>
    <w:basedOn w:val="VarsaylanParagrafYazTipi"/>
    <w:link w:val="Altbilgi"/>
    <w:rsid w:val="008F78C9"/>
  </w:style>
  <w:style w:type="paragraph" w:customStyle="1" w:styleId="msobodytextindent">
    <w:name w:val="msobodytextindent"/>
    <w:basedOn w:val="Normal"/>
    <w:rsid w:val="008F78C9"/>
    <w:pPr>
      <w:spacing w:after="0" w:line="240" w:lineRule="auto"/>
      <w:ind w:left="2460"/>
    </w:pPr>
    <w:rPr>
      <w:rFonts w:ascii="Times New Roman" w:eastAsia="Times New Roman" w:hAnsi="Times New Roman" w:cs="Times New Roman"/>
      <w:sz w:val="24"/>
      <w:szCs w:val="24"/>
    </w:rPr>
  </w:style>
  <w:style w:type="paragraph" w:styleId="bekMetni">
    <w:name w:val="Block Text"/>
    <w:basedOn w:val="Normal"/>
    <w:semiHidden/>
    <w:rsid w:val="008F78C9"/>
    <w:pPr>
      <w:spacing w:after="0" w:line="240" w:lineRule="auto"/>
      <w:ind w:left="1440" w:right="-4"/>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C9"/>
  </w:style>
  <w:style w:type="paragraph" w:styleId="Balk1">
    <w:name w:val="heading 1"/>
    <w:basedOn w:val="Normal"/>
    <w:next w:val="Normal"/>
    <w:link w:val="Balk1Char"/>
    <w:qFormat/>
    <w:rsid w:val="008F78C9"/>
    <w:pPr>
      <w:keepNext/>
      <w:spacing w:after="0" w:line="240" w:lineRule="auto"/>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8C9"/>
    <w:rPr>
      <w:rFonts w:ascii="Times New Roman" w:eastAsia="Times New Roman" w:hAnsi="Times New Roman" w:cs="Times New Roman"/>
      <w:b/>
      <w:bCs/>
      <w:sz w:val="24"/>
      <w:szCs w:val="24"/>
    </w:rPr>
  </w:style>
  <w:style w:type="paragraph" w:styleId="ListeParagraf">
    <w:name w:val="List Paragraph"/>
    <w:basedOn w:val="Normal"/>
    <w:uiPriority w:val="34"/>
    <w:qFormat/>
    <w:rsid w:val="008F78C9"/>
    <w:pPr>
      <w:ind w:left="720"/>
      <w:contextualSpacing/>
    </w:pPr>
  </w:style>
  <w:style w:type="paragraph" w:styleId="stbilgi">
    <w:name w:val="header"/>
    <w:basedOn w:val="Normal"/>
    <w:link w:val="stbilgiChar"/>
    <w:uiPriority w:val="99"/>
    <w:unhideWhenUsed/>
    <w:rsid w:val="008F78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8C9"/>
  </w:style>
  <w:style w:type="paragraph" w:styleId="Altbilgi">
    <w:name w:val="footer"/>
    <w:basedOn w:val="Normal"/>
    <w:link w:val="AltbilgiChar"/>
    <w:unhideWhenUsed/>
    <w:rsid w:val="008F78C9"/>
    <w:pPr>
      <w:tabs>
        <w:tab w:val="center" w:pos="4536"/>
        <w:tab w:val="right" w:pos="9072"/>
      </w:tabs>
      <w:spacing w:after="0" w:line="240" w:lineRule="auto"/>
    </w:pPr>
  </w:style>
  <w:style w:type="character" w:customStyle="1" w:styleId="AltbilgiChar">
    <w:name w:val="Altbilgi Char"/>
    <w:basedOn w:val="VarsaylanParagrafYazTipi"/>
    <w:link w:val="Altbilgi"/>
    <w:rsid w:val="008F78C9"/>
  </w:style>
  <w:style w:type="paragraph" w:customStyle="1" w:styleId="msobodytextindent">
    <w:name w:val="msobodytextindent"/>
    <w:basedOn w:val="Normal"/>
    <w:rsid w:val="008F78C9"/>
    <w:pPr>
      <w:spacing w:after="0" w:line="240" w:lineRule="auto"/>
      <w:ind w:left="2460"/>
    </w:pPr>
    <w:rPr>
      <w:rFonts w:ascii="Times New Roman" w:eastAsia="Times New Roman" w:hAnsi="Times New Roman" w:cs="Times New Roman"/>
      <w:sz w:val="24"/>
      <w:szCs w:val="24"/>
    </w:rPr>
  </w:style>
  <w:style w:type="paragraph" w:styleId="bekMetni">
    <w:name w:val="Block Text"/>
    <w:basedOn w:val="Normal"/>
    <w:semiHidden/>
    <w:rsid w:val="008F78C9"/>
    <w:pPr>
      <w:spacing w:after="0" w:line="240" w:lineRule="auto"/>
      <w:ind w:left="1440" w:right="-4"/>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1E5E-E99A-418B-85C9-089004C4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6984</Words>
  <Characters>39813</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dcterms:created xsi:type="dcterms:W3CDTF">2022-07-15T06:50:00Z</dcterms:created>
  <dcterms:modified xsi:type="dcterms:W3CDTF">2022-07-15T06:50:00Z</dcterms:modified>
</cp:coreProperties>
</file>