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40" w:rsidRDefault="00B0531B" w:rsidP="00E902A9">
      <w:pPr>
        <w:pStyle w:val="stBilgi"/>
        <w:tabs>
          <w:tab w:val="clear" w:pos="4536"/>
          <w:tab w:val="left" w:pos="708"/>
        </w:tabs>
        <w:rPr>
          <w:rFonts w:ascii="Courier New" w:hAnsi="Courier New" w:cs="Courier New"/>
        </w:rPr>
      </w:pPr>
      <w:proofErr w:type="spellStart"/>
      <w:r>
        <w:rPr>
          <w:rFonts w:ascii="Courier New" w:hAnsi="Courier New" w:cs="Courier New"/>
        </w:rPr>
        <w:t>D.10</w:t>
      </w:r>
      <w:proofErr w:type="spellEnd"/>
      <w:r w:rsidR="00802D40">
        <w:rPr>
          <w:rFonts w:ascii="Courier New" w:hAnsi="Courier New" w:cs="Courier New"/>
        </w:rPr>
        <w:t>/2022                                       YİM 63/2019</w:t>
      </w:r>
    </w:p>
    <w:p w:rsidR="00802D40" w:rsidRDefault="00802D40" w:rsidP="00802D40">
      <w:pPr>
        <w:pStyle w:val="stBilgi"/>
        <w:tabs>
          <w:tab w:val="left" w:pos="708"/>
        </w:tabs>
        <w:rPr>
          <w:rFonts w:ascii="Courier New" w:hAnsi="Courier New" w:cs="Courier New"/>
        </w:rPr>
      </w:pPr>
    </w:p>
    <w:p w:rsidR="00802D40" w:rsidRDefault="00802D40" w:rsidP="00802D40">
      <w:pPr>
        <w:pStyle w:val="stBilgi"/>
        <w:tabs>
          <w:tab w:val="left" w:pos="708"/>
        </w:tabs>
        <w:rPr>
          <w:rFonts w:ascii="Courier New" w:hAnsi="Courier New" w:cs="Courier New"/>
        </w:rPr>
      </w:pPr>
    </w:p>
    <w:p w:rsidR="00802D40" w:rsidRDefault="00802D40" w:rsidP="00802D40">
      <w:pPr>
        <w:pStyle w:val="stBilgi"/>
        <w:tabs>
          <w:tab w:val="left" w:pos="708"/>
        </w:tabs>
        <w:rPr>
          <w:rFonts w:ascii="Courier New" w:hAnsi="Courier New" w:cs="Courier New"/>
        </w:rPr>
      </w:pPr>
      <w:r>
        <w:rPr>
          <w:rFonts w:ascii="Courier New" w:hAnsi="Courier New" w:cs="Courier New"/>
        </w:rPr>
        <w:t>Yüksek İdare Mahkemesinde</w:t>
      </w:r>
    </w:p>
    <w:p w:rsidR="00802D40" w:rsidRDefault="00802D40" w:rsidP="00802D40">
      <w:pPr>
        <w:pStyle w:val="stBilgi"/>
        <w:tabs>
          <w:tab w:val="left" w:pos="708"/>
        </w:tabs>
        <w:rPr>
          <w:rFonts w:ascii="Courier New" w:hAnsi="Courier New" w:cs="Courier New"/>
        </w:rPr>
      </w:pPr>
      <w:r>
        <w:rPr>
          <w:rFonts w:ascii="Courier New" w:hAnsi="Courier New" w:cs="Courier New"/>
        </w:rPr>
        <w:t>Anayasa’nın 152.maddesi Hakkında.</w:t>
      </w:r>
    </w:p>
    <w:p w:rsidR="00802D40" w:rsidRDefault="00802D40" w:rsidP="00802D40">
      <w:pPr>
        <w:pStyle w:val="stBilgi"/>
        <w:tabs>
          <w:tab w:val="left" w:pos="708"/>
        </w:tabs>
        <w:rPr>
          <w:rFonts w:ascii="Courier New" w:hAnsi="Courier New" w:cs="Courier New"/>
        </w:rPr>
      </w:pPr>
    </w:p>
    <w:p w:rsidR="00802D40" w:rsidRDefault="00802D40" w:rsidP="00802D40">
      <w:pPr>
        <w:pStyle w:val="stBilgi"/>
        <w:tabs>
          <w:tab w:val="left" w:pos="708"/>
        </w:tabs>
        <w:rPr>
          <w:rFonts w:ascii="Courier New" w:hAnsi="Courier New" w:cs="Courier New"/>
        </w:rPr>
      </w:pPr>
      <w:r>
        <w:rPr>
          <w:rFonts w:ascii="Courier New" w:hAnsi="Courier New" w:cs="Courier New"/>
        </w:rPr>
        <w:t xml:space="preserve">Mahkeme Heyeti: Mehmet Türker, Tanju Öncül, Talat </w:t>
      </w:r>
      <w:proofErr w:type="spellStart"/>
      <w:r>
        <w:rPr>
          <w:rFonts w:ascii="Courier New" w:hAnsi="Courier New" w:cs="Courier New"/>
        </w:rPr>
        <w:t>Usar</w:t>
      </w:r>
      <w:proofErr w:type="spellEnd"/>
      <w:r>
        <w:rPr>
          <w:rFonts w:ascii="Courier New" w:hAnsi="Courier New" w:cs="Courier New"/>
        </w:rPr>
        <w:t>.</w:t>
      </w:r>
    </w:p>
    <w:p w:rsidR="00802D40" w:rsidRDefault="00802D40" w:rsidP="00802D40">
      <w:pPr>
        <w:pStyle w:val="stBilgi"/>
        <w:tabs>
          <w:tab w:val="left" w:pos="708"/>
        </w:tabs>
        <w:rPr>
          <w:rFonts w:ascii="Courier New" w:hAnsi="Courier New" w:cs="Courier New"/>
        </w:rPr>
      </w:pPr>
    </w:p>
    <w:p w:rsidR="00802D40" w:rsidRDefault="00802D40" w:rsidP="00802D40">
      <w:pPr>
        <w:pStyle w:val="stBilgi"/>
        <w:tabs>
          <w:tab w:val="left" w:pos="708"/>
        </w:tabs>
        <w:rPr>
          <w:rFonts w:ascii="Courier New" w:hAnsi="Courier New" w:cs="Courier New"/>
        </w:rPr>
      </w:pPr>
    </w:p>
    <w:p w:rsidR="00802D40" w:rsidRDefault="00802D40" w:rsidP="00802D40">
      <w:pPr>
        <w:pStyle w:val="stBilgi"/>
        <w:tabs>
          <w:tab w:val="left" w:pos="708"/>
          <w:tab w:val="left" w:pos="1134"/>
        </w:tabs>
        <w:ind w:left="1134" w:hanging="1134"/>
        <w:rPr>
          <w:rFonts w:ascii="Courier New" w:hAnsi="Courier New" w:cs="Courier New"/>
        </w:rPr>
      </w:pPr>
      <w:r>
        <w:rPr>
          <w:rFonts w:ascii="Courier New" w:hAnsi="Courier New" w:cs="Courier New"/>
        </w:rPr>
        <w:t>Davacı: Polat Adaçaylı, No: 4 Mehmetçik Sok</w:t>
      </w:r>
      <w:proofErr w:type="gramStart"/>
      <w:r>
        <w:rPr>
          <w:rFonts w:ascii="Courier New" w:hAnsi="Courier New" w:cs="Courier New"/>
        </w:rPr>
        <w:t>.,</w:t>
      </w:r>
      <w:proofErr w:type="gramEnd"/>
      <w:r>
        <w:rPr>
          <w:rFonts w:ascii="Courier New" w:hAnsi="Courier New" w:cs="Courier New"/>
        </w:rPr>
        <w:t xml:space="preserve"> Yenişehir, </w:t>
      </w:r>
      <w:proofErr w:type="spellStart"/>
      <w:r w:rsidR="00B0531B">
        <w:rPr>
          <w:rFonts w:ascii="Courier New" w:hAnsi="Courier New" w:cs="Courier New"/>
        </w:rPr>
        <w:t>Mağusa</w:t>
      </w:r>
      <w:proofErr w:type="spellEnd"/>
      <w:r w:rsidR="00B0531B">
        <w:rPr>
          <w:rFonts w:ascii="Courier New" w:hAnsi="Courier New" w:cs="Courier New"/>
        </w:rPr>
        <w:t xml:space="preserve"> </w:t>
      </w:r>
      <w:r>
        <w:rPr>
          <w:rFonts w:ascii="Courier New" w:hAnsi="Courier New" w:cs="Courier New"/>
        </w:rPr>
        <w:t>.</w:t>
      </w:r>
    </w:p>
    <w:p w:rsidR="00802D40" w:rsidRDefault="00802D40" w:rsidP="00802D40">
      <w:pPr>
        <w:pStyle w:val="stBilgi"/>
        <w:tabs>
          <w:tab w:val="left" w:pos="708"/>
          <w:tab w:val="left" w:pos="1134"/>
        </w:tabs>
        <w:rPr>
          <w:rFonts w:ascii="Courier New" w:hAnsi="Courier New" w:cs="Courier New"/>
        </w:rPr>
      </w:pPr>
    </w:p>
    <w:p w:rsidR="00802D40" w:rsidRDefault="00802D40" w:rsidP="00802D40">
      <w:pPr>
        <w:pStyle w:val="stBilgi"/>
        <w:numPr>
          <w:ilvl w:val="0"/>
          <w:numId w:val="1"/>
        </w:numPr>
        <w:tabs>
          <w:tab w:val="left" w:pos="708"/>
        </w:tabs>
        <w:rPr>
          <w:rFonts w:ascii="Courier New" w:hAnsi="Courier New" w:cs="Courier New"/>
        </w:rPr>
      </w:pPr>
      <w:proofErr w:type="gramStart"/>
      <w:r>
        <w:rPr>
          <w:rFonts w:ascii="Courier New" w:hAnsi="Courier New" w:cs="Courier New"/>
        </w:rPr>
        <w:t>ile</w:t>
      </w:r>
      <w:proofErr w:type="gramEnd"/>
      <w:r>
        <w:rPr>
          <w:rFonts w:ascii="Courier New" w:hAnsi="Courier New" w:cs="Courier New"/>
        </w:rPr>
        <w:t xml:space="preserve"> –</w:t>
      </w:r>
    </w:p>
    <w:p w:rsidR="00802D40" w:rsidRDefault="00802D40" w:rsidP="00802D40">
      <w:pPr>
        <w:pStyle w:val="stBilgi"/>
        <w:tabs>
          <w:tab w:val="left" w:pos="708"/>
        </w:tabs>
        <w:ind w:left="3945"/>
        <w:rPr>
          <w:rFonts w:ascii="Courier New" w:hAnsi="Courier New" w:cs="Courier New"/>
        </w:rPr>
      </w:pPr>
    </w:p>
    <w:p w:rsidR="00802D40" w:rsidRDefault="00802D40" w:rsidP="00802D40">
      <w:pPr>
        <w:spacing w:after="0" w:line="240" w:lineRule="auto"/>
        <w:ind w:left="1418" w:hanging="1418"/>
        <w:rPr>
          <w:rFonts w:ascii="Courier New" w:hAnsi="Courier New" w:cs="Courier New"/>
          <w:sz w:val="24"/>
          <w:szCs w:val="24"/>
        </w:rPr>
      </w:pPr>
      <w:r>
        <w:rPr>
          <w:rFonts w:ascii="Courier New" w:hAnsi="Courier New" w:cs="Courier New"/>
          <w:sz w:val="24"/>
          <w:szCs w:val="24"/>
        </w:rPr>
        <w:t>Davalı: 1)KKTC Güvenlik Kuvvetleri Komutanlığı vasıtası ile KKTC Başsavcılık, Lefkoşa.</w:t>
      </w:r>
    </w:p>
    <w:p w:rsidR="00802D40" w:rsidRDefault="00802D40" w:rsidP="00802D40">
      <w:pPr>
        <w:spacing w:after="0" w:line="240" w:lineRule="auto"/>
        <w:ind w:left="1418" w:hanging="1418"/>
        <w:rPr>
          <w:rFonts w:ascii="Courier New" w:hAnsi="Courier New" w:cs="Courier New"/>
          <w:sz w:val="24"/>
          <w:szCs w:val="24"/>
        </w:rPr>
      </w:pPr>
      <w:r>
        <w:rPr>
          <w:rFonts w:ascii="Courier New" w:hAnsi="Courier New" w:cs="Courier New"/>
          <w:sz w:val="24"/>
          <w:szCs w:val="24"/>
        </w:rPr>
        <w:t xml:space="preserve">        2)KKTC Başbakanlık vasıtası ile KKTC Başsavcılık, Lefkoşa.</w:t>
      </w:r>
    </w:p>
    <w:p w:rsidR="00802D40" w:rsidRDefault="00802D40" w:rsidP="00802D40">
      <w:pPr>
        <w:spacing w:after="0" w:line="360" w:lineRule="auto"/>
        <w:rPr>
          <w:rFonts w:ascii="Courier New" w:hAnsi="Courier New" w:cs="Courier New"/>
          <w:sz w:val="24"/>
          <w:szCs w:val="24"/>
        </w:rPr>
      </w:pPr>
    </w:p>
    <w:p w:rsidR="00802D40" w:rsidRDefault="00802D40" w:rsidP="00802D40">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802D40" w:rsidRDefault="00802D40" w:rsidP="00802D40">
      <w:pPr>
        <w:pStyle w:val="stBilgi"/>
        <w:tabs>
          <w:tab w:val="left" w:pos="708"/>
        </w:tabs>
        <w:rPr>
          <w:rFonts w:ascii="Courier New" w:hAnsi="Courier New" w:cs="Courier New"/>
        </w:rPr>
      </w:pPr>
    </w:p>
    <w:p w:rsidR="00802D40" w:rsidRDefault="00802D40" w:rsidP="00802D40">
      <w:pPr>
        <w:pStyle w:val="stBilgi"/>
        <w:tabs>
          <w:tab w:val="left" w:pos="708"/>
        </w:tabs>
        <w:rPr>
          <w:rFonts w:ascii="Courier New" w:hAnsi="Courier New" w:cs="Courier New"/>
        </w:rPr>
      </w:pPr>
      <w:r>
        <w:rPr>
          <w:rFonts w:ascii="Courier New" w:hAnsi="Courier New" w:cs="Courier New"/>
        </w:rPr>
        <w:t>Davacı namına: Avukat Emine Çolak.</w:t>
      </w:r>
    </w:p>
    <w:p w:rsidR="00802D40" w:rsidRDefault="00802D40" w:rsidP="00802D40">
      <w:pPr>
        <w:pStyle w:val="stBilgi"/>
        <w:tabs>
          <w:tab w:val="left" w:pos="708"/>
        </w:tabs>
        <w:rPr>
          <w:rFonts w:ascii="Courier New" w:hAnsi="Courier New" w:cs="Courier New"/>
        </w:rPr>
      </w:pPr>
      <w:r>
        <w:rPr>
          <w:rFonts w:ascii="Courier New" w:hAnsi="Courier New" w:cs="Courier New"/>
        </w:rPr>
        <w:t>Davalılar namına: Başsavcı Yardımcı Muavini İlter Koyuncuoğlu.</w:t>
      </w:r>
    </w:p>
    <w:p w:rsidR="00802D40" w:rsidRDefault="00802D40" w:rsidP="00802D40">
      <w:pPr>
        <w:pStyle w:val="stBilgi"/>
        <w:tabs>
          <w:tab w:val="left" w:pos="708"/>
        </w:tabs>
        <w:rPr>
          <w:rFonts w:ascii="Courier New" w:hAnsi="Courier New" w:cs="Courier New"/>
        </w:rPr>
      </w:pPr>
    </w:p>
    <w:p w:rsidR="00802D40" w:rsidRDefault="00802D40" w:rsidP="00802D40">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802D40" w:rsidRDefault="00802D40" w:rsidP="00802D40">
      <w:pPr>
        <w:ind w:left="2832" w:firstLine="708"/>
        <w:rPr>
          <w:rFonts w:ascii="Courier New" w:hAnsi="Courier New" w:cs="Courier New"/>
          <w:b/>
          <w:sz w:val="24"/>
          <w:szCs w:val="24"/>
          <w:u w:val="single"/>
        </w:rPr>
      </w:pPr>
      <w:r>
        <w:rPr>
          <w:rFonts w:ascii="Courier New" w:hAnsi="Courier New" w:cs="Courier New"/>
          <w:b/>
          <w:sz w:val="24"/>
          <w:szCs w:val="24"/>
          <w:u w:val="single"/>
        </w:rPr>
        <w:t>K A R A R</w:t>
      </w:r>
    </w:p>
    <w:p w:rsidR="00802D40" w:rsidRDefault="00802D40" w:rsidP="00802D40">
      <w:pPr>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Mahkemenin kararını, Sayın Yargıç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okuyacaktır.</w:t>
      </w:r>
    </w:p>
    <w:p w:rsidR="00802D40" w:rsidRDefault="00802D40" w:rsidP="00802D40">
      <w:pPr>
        <w:rPr>
          <w:rFonts w:ascii="Courier New" w:hAnsi="Courier New" w:cs="Courier New"/>
          <w:sz w:val="24"/>
          <w:szCs w:val="24"/>
        </w:rPr>
      </w:pPr>
    </w:p>
    <w:p w:rsidR="00802D40" w:rsidRDefault="00802D40" w:rsidP="00802D40">
      <w:pPr>
        <w:jc w:val="both"/>
        <w:rPr>
          <w:rFonts w:ascii="Courier New" w:hAnsi="Courier New" w:cs="Courier New"/>
          <w:sz w:val="24"/>
          <w:szCs w:val="24"/>
        </w:rPr>
      </w:pPr>
      <w:r>
        <w:rPr>
          <w:rFonts w:ascii="Courier New" w:hAnsi="Courier New" w:cs="Courier New"/>
          <w:sz w:val="24"/>
          <w:szCs w:val="24"/>
          <w:u w:val="single"/>
        </w:rPr>
        <w:t xml:space="preserve">Talat </w:t>
      </w:r>
      <w:proofErr w:type="spellStart"/>
      <w:r>
        <w:rPr>
          <w:rFonts w:ascii="Courier New" w:hAnsi="Courier New" w:cs="Courier New"/>
          <w:sz w:val="24"/>
          <w:szCs w:val="24"/>
          <w:u w:val="single"/>
        </w:rPr>
        <w:t>Usar</w:t>
      </w:r>
      <w:proofErr w:type="spellEnd"/>
      <w:r>
        <w:rPr>
          <w:rFonts w:ascii="Courier New" w:hAnsi="Courier New" w:cs="Courier New"/>
          <w:sz w:val="24"/>
          <w:szCs w:val="24"/>
          <w:u w:val="single"/>
        </w:rPr>
        <w:t>:</w:t>
      </w:r>
      <w:r>
        <w:rPr>
          <w:rFonts w:ascii="Courier New" w:hAnsi="Courier New" w:cs="Courier New"/>
          <w:sz w:val="24"/>
          <w:szCs w:val="24"/>
        </w:rPr>
        <w:t xml:space="preserve"> Davacı işbu davasında aşağıda aktardığımız taleplerde bulunmuştur:</w:t>
      </w:r>
    </w:p>
    <w:p w:rsidR="00802D40" w:rsidRDefault="00802D40" w:rsidP="00802D40">
      <w:pPr>
        <w:ind w:left="284" w:hanging="284"/>
        <w:rPr>
          <w:rFonts w:ascii="Courier New" w:hAnsi="Courier New" w:cs="Courier New"/>
          <w:sz w:val="24"/>
          <w:szCs w:val="24"/>
        </w:rPr>
      </w:pPr>
      <w:r>
        <w:rPr>
          <w:rFonts w:ascii="Courier New" w:hAnsi="Courier New" w:cs="Courier New"/>
          <w:sz w:val="24"/>
          <w:szCs w:val="24"/>
        </w:rPr>
        <w:t>“A)Davacının 8.10.2018 tarihli dilekçesine davalılar 21.1.2019 tarihinde geç cevap vererek ve/veya 30 gün içinde yanıt vermeyerek ve/veya yasal mevzuata aykırı davrandığı ve/veya bir ihmal işlediği hususunda bir ilam;</w:t>
      </w:r>
    </w:p>
    <w:p w:rsidR="00802D40" w:rsidRDefault="008F5755" w:rsidP="00802D40">
      <w:pPr>
        <w:ind w:left="284" w:hanging="284"/>
        <w:rPr>
          <w:rFonts w:ascii="Courier New" w:hAnsi="Courier New" w:cs="Courier New"/>
          <w:sz w:val="24"/>
          <w:szCs w:val="24"/>
        </w:rPr>
      </w:pPr>
      <w:r>
        <w:rPr>
          <w:rFonts w:ascii="Courier New" w:hAnsi="Courier New" w:cs="Courier New"/>
          <w:sz w:val="24"/>
          <w:szCs w:val="24"/>
        </w:rPr>
        <w:t xml:space="preserve"> </w:t>
      </w:r>
      <w:proofErr w:type="gramStart"/>
      <w:r w:rsidR="00802D40">
        <w:rPr>
          <w:rFonts w:ascii="Courier New" w:hAnsi="Courier New" w:cs="Courier New"/>
          <w:sz w:val="24"/>
          <w:szCs w:val="24"/>
        </w:rPr>
        <w:t xml:space="preserve">B)Davacının Davalılara yaptığı 8.10.2018 tarihli başvurusu ile dini vicdanı gerekçesiyle zorunlu askerlik hizmetine çağrıda bulunmaktan muaf tutulmasını ve/veya askerin hiçbir şekilde kontrolü, yönetimi veya gözetimi altında olmayan alternatif sivil hizmet yapabilmesi mümkün olana kadar davacıyı askere çağırmayı erteleme talebini reddeden 21.1.2019 tarihinde davacının bilgisine getirilen 7.11.2018 tarihli yazı ve/veya karar ve/veya yapılan işlemlerin iptali </w:t>
      </w:r>
      <w:r w:rsidR="00802D40">
        <w:rPr>
          <w:rFonts w:ascii="Courier New" w:hAnsi="Courier New" w:cs="Courier New"/>
          <w:sz w:val="24"/>
          <w:szCs w:val="24"/>
        </w:rPr>
        <w:lastRenderedPageBreak/>
        <w:t>ve/veya hatalı ve/veya mal</w:t>
      </w:r>
      <w:r w:rsidR="00B0531B">
        <w:rPr>
          <w:rFonts w:ascii="Courier New" w:hAnsi="Courier New" w:cs="Courier New"/>
          <w:sz w:val="24"/>
          <w:szCs w:val="24"/>
        </w:rPr>
        <w:t>u</w:t>
      </w:r>
      <w:r w:rsidR="00802D40">
        <w:rPr>
          <w:rFonts w:ascii="Courier New" w:hAnsi="Courier New" w:cs="Courier New"/>
          <w:sz w:val="24"/>
          <w:szCs w:val="24"/>
        </w:rPr>
        <w:t>l ve/veya hukuken herhangi bir geçerliliği olmadığına ve/veya hükümsüz ve etkisiz olduğuna ve herhangi bir sonuç doğurmayacağına dair karar verilmesi;</w:t>
      </w:r>
      <w:proofErr w:type="gramEnd"/>
    </w:p>
    <w:p w:rsidR="00802D40" w:rsidRDefault="00802D40" w:rsidP="00802D40">
      <w:pPr>
        <w:ind w:left="284" w:hanging="284"/>
        <w:rPr>
          <w:rFonts w:ascii="Courier New" w:hAnsi="Courier New" w:cs="Courier New"/>
          <w:sz w:val="24"/>
          <w:szCs w:val="24"/>
        </w:rPr>
      </w:pPr>
      <w:r>
        <w:rPr>
          <w:rFonts w:ascii="Courier New" w:hAnsi="Courier New" w:cs="Courier New"/>
          <w:sz w:val="24"/>
          <w:szCs w:val="24"/>
        </w:rPr>
        <w:t>C)Davacı tarafından davalılara yapılmış bulunan 8.10.2018 tarihli başvuru neticesinde davalıların askerlik yasasında belirtilen işlem yapılmasının mümkün olmadığına ilişkin verilen kararın ve/veya yapılan işlemlerin iptalinin hukuken geçerliliği olmadığına ve/veya hükümsüz ve etkisiz olduğuna ve/veya herhangi bir sonuç doğurmayacağına karar verilmesi;</w:t>
      </w:r>
    </w:p>
    <w:p w:rsidR="00802D40" w:rsidRDefault="00802D40" w:rsidP="00802D40">
      <w:pPr>
        <w:ind w:left="284" w:hanging="284"/>
        <w:rPr>
          <w:rFonts w:ascii="Courier New" w:hAnsi="Courier New" w:cs="Courier New"/>
          <w:sz w:val="24"/>
          <w:szCs w:val="24"/>
        </w:rPr>
      </w:pPr>
      <w:proofErr w:type="gramStart"/>
      <w:r>
        <w:rPr>
          <w:rFonts w:ascii="Courier New" w:hAnsi="Courier New" w:cs="Courier New"/>
          <w:sz w:val="24"/>
          <w:szCs w:val="24"/>
        </w:rPr>
        <w:t>D)Davalıların davacının yoklama kaçağı olduğuna ilişkin vermiş olduğu kararın ve/veya davacının askerlik yapmakla mükellef olduğuna ilişkin verilen tüm karar ve/veya işlemlerin iptali ve hatalı ve/veya mal</w:t>
      </w:r>
      <w:r w:rsidR="00B0531B">
        <w:rPr>
          <w:rFonts w:ascii="Courier New" w:hAnsi="Courier New" w:cs="Courier New"/>
          <w:sz w:val="24"/>
          <w:szCs w:val="24"/>
        </w:rPr>
        <w:t>u</w:t>
      </w:r>
      <w:r>
        <w:rPr>
          <w:rFonts w:ascii="Courier New" w:hAnsi="Courier New" w:cs="Courier New"/>
          <w:sz w:val="24"/>
          <w:szCs w:val="24"/>
        </w:rPr>
        <w:t>l ve/veya hukuken herhangi bir geçerliliği olmadığına ve/veya hükümsüz ve etkisiz olduğuna ve herhangi bir sonuç doğurmayacağına karar verilmesi;</w:t>
      </w:r>
      <w:proofErr w:type="gramEnd"/>
    </w:p>
    <w:p w:rsidR="00802D40" w:rsidRDefault="00802D40" w:rsidP="00802D40">
      <w:pPr>
        <w:ind w:left="284" w:hanging="284"/>
        <w:rPr>
          <w:rFonts w:ascii="Courier New" w:hAnsi="Courier New" w:cs="Courier New"/>
          <w:sz w:val="24"/>
          <w:szCs w:val="24"/>
        </w:rPr>
      </w:pPr>
      <w:r>
        <w:rPr>
          <w:rFonts w:ascii="Courier New" w:hAnsi="Courier New" w:cs="Courier New"/>
          <w:sz w:val="24"/>
          <w:szCs w:val="24"/>
        </w:rPr>
        <w:t xml:space="preserve">E)Davalıların davacının yoklama kaçağı olduğuna dair verdiği ve davacının 13.3.2019 tarihinde bilgisine gelen kararının iptaline ve/veya </w:t>
      </w:r>
      <w:r w:rsidR="00B0531B">
        <w:rPr>
          <w:rFonts w:ascii="Courier New" w:hAnsi="Courier New" w:cs="Courier New"/>
          <w:sz w:val="24"/>
          <w:szCs w:val="24"/>
        </w:rPr>
        <w:t xml:space="preserve">malul </w:t>
      </w:r>
      <w:r>
        <w:rPr>
          <w:rFonts w:ascii="Courier New" w:hAnsi="Courier New" w:cs="Courier New"/>
          <w:sz w:val="24"/>
          <w:szCs w:val="24"/>
        </w:rPr>
        <w:t>ve/veya hukuken herhangi bir geçerliliği olmadığına ve/veya hükümsüz ve etkisiz olduğuna ve herhangi bir sonuç doğurmayacağına dair karar verilmesi;</w:t>
      </w:r>
    </w:p>
    <w:p w:rsidR="00802D40" w:rsidRDefault="00802D40" w:rsidP="00802D40">
      <w:pPr>
        <w:ind w:left="284" w:hanging="284"/>
        <w:rPr>
          <w:rFonts w:ascii="Courier New" w:hAnsi="Courier New" w:cs="Courier New"/>
          <w:sz w:val="24"/>
          <w:szCs w:val="24"/>
        </w:rPr>
      </w:pPr>
      <w:r>
        <w:rPr>
          <w:rFonts w:ascii="Courier New" w:hAnsi="Courier New" w:cs="Courier New"/>
          <w:sz w:val="24"/>
          <w:szCs w:val="24"/>
        </w:rPr>
        <w:t>F)Davalıların davacının yoklama kaçağı olduğuna dair verdiği ve davacının 13.3.2019 tarihinde bilgisine gelen kararına dayalı davacıya 13.3.2019 tarihinde tebliğ edilen idari para cezası (655-TL) emrinin iptali ve/veya işbu davada nihai karar verilene kadar durdurulması hususunda karar verilmesi”</w:t>
      </w:r>
    </w:p>
    <w:p w:rsidR="00802D40" w:rsidRDefault="00802D40" w:rsidP="00802D40">
      <w:pPr>
        <w:ind w:left="284" w:hanging="284"/>
        <w:rPr>
          <w:rFonts w:ascii="Courier New" w:hAnsi="Courier New" w:cs="Courier New"/>
          <w:sz w:val="24"/>
          <w:szCs w:val="24"/>
        </w:rPr>
      </w:pPr>
    </w:p>
    <w:p w:rsidR="00802D40" w:rsidRDefault="00802D40" w:rsidP="00802D40">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Davasını Anayasaya, 59/2000 sayılı Askerlik Yasası’na, Avrupa İnsan Hakları Sözleşmesine, Anayasa Mahkemesi’nin muhtelif kararları ile A</w:t>
      </w:r>
      <w:r w:rsidR="00B0531B">
        <w:rPr>
          <w:rFonts w:ascii="Courier New" w:hAnsi="Courier New" w:cs="Courier New"/>
          <w:sz w:val="24"/>
          <w:szCs w:val="24"/>
        </w:rPr>
        <w:t xml:space="preserve">vrupa </w:t>
      </w:r>
      <w:r>
        <w:rPr>
          <w:rFonts w:ascii="Courier New" w:hAnsi="Courier New" w:cs="Courier New"/>
          <w:sz w:val="24"/>
          <w:szCs w:val="24"/>
        </w:rPr>
        <w:t>İ</w:t>
      </w:r>
      <w:r w:rsidR="00B0531B">
        <w:rPr>
          <w:rFonts w:ascii="Courier New" w:hAnsi="Courier New" w:cs="Courier New"/>
          <w:sz w:val="24"/>
          <w:szCs w:val="24"/>
        </w:rPr>
        <w:t xml:space="preserve">nsan </w:t>
      </w:r>
      <w:r>
        <w:rPr>
          <w:rFonts w:ascii="Courier New" w:hAnsi="Courier New" w:cs="Courier New"/>
          <w:sz w:val="24"/>
          <w:szCs w:val="24"/>
        </w:rPr>
        <w:t>H</w:t>
      </w:r>
      <w:r w:rsidR="00B0531B">
        <w:rPr>
          <w:rFonts w:ascii="Courier New" w:hAnsi="Courier New" w:cs="Courier New"/>
          <w:sz w:val="24"/>
          <w:szCs w:val="24"/>
        </w:rPr>
        <w:t xml:space="preserve">akları </w:t>
      </w:r>
      <w:r>
        <w:rPr>
          <w:rFonts w:ascii="Courier New" w:hAnsi="Courier New" w:cs="Courier New"/>
          <w:sz w:val="24"/>
          <w:szCs w:val="24"/>
        </w:rPr>
        <w:t>M</w:t>
      </w:r>
      <w:r w:rsidR="00B0531B">
        <w:rPr>
          <w:rFonts w:ascii="Courier New" w:hAnsi="Courier New" w:cs="Courier New"/>
          <w:sz w:val="24"/>
          <w:szCs w:val="24"/>
        </w:rPr>
        <w:t>ahkemesi</w:t>
      </w:r>
      <w:r w:rsidR="009F4F8E">
        <w:rPr>
          <w:rFonts w:ascii="Courier New" w:hAnsi="Courier New" w:cs="Courier New"/>
          <w:sz w:val="24"/>
          <w:szCs w:val="24"/>
        </w:rPr>
        <w:t>’</w:t>
      </w:r>
      <w:r w:rsidR="00B0531B">
        <w:rPr>
          <w:rFonts w:ascii="Courier New" w:hAnsi="Courier New" w:cs="Courier New"/>
          <w:sz w:val="24"/>
          <w:szCs w:val="24"/>
        </w:rPr>
        <w:t>nin</w:t>
      </w:r>
      <w:r>
        <w:rPr>
          <w:rFonts w:ascii="Courier New" w:hAnsi="Courier New" w:cs="Courier New"/>
          <w:sz w:val="24"/>
          <w:szCs w:val="24"/>
        </w:rPr>
        <w:t xml:space="preserve"> kararlarına dayandıran Davacı, layihasının olgusal dayanaklar kısmında özetle,1993 yılında doğduğunu, 1998 yılının başlarında annesi ve kız kardeşiyle birlikte </w:t>
      </w:r>
      <w:proofErr w:type="spellStart"/>
      <w:r>
        <w:rPr>
          <w:rFonts w:ascii="Courier New" w:hAnsi="Courier New" w:cs="Courier New"/>
          <w:sz w:val="24"/>
          <w:szCs w:val="24"/>
        </w:rPr>
        <w:t>Yehova’nın</w:t>
      </w:r>
      <w:proofErr w:type="spellEnd"/>
      <w:r>
        <w:rPr>
          <w:rFonts w:ascii="Courier New" w:hAnsi="Courier New" w:cs="Courier New"/>
          <w:sz w:val="24"/>
          <w:szCs w:val="24"/>
        </w:rPr>
        <w:t xml:space="preserve"> Şahitlerinin dini toplantılarına katılmaya başladığını, kendisini her zaman </w:t>
      </w:r>
      <w:proofErr w:type="spellStart"/>
      <w:r>
        <w:rPr>
          <w:rFonts w:ascii="Courier New" w:hAnsi="Courier New" w:cs="Courier New"/>
          <w:sz w:val="24"/>
          <w:szCs w:val="24"/>
        </w:rPr>
        <w:t>Yehova’nın</w:t>
      </w:r>
      <w:proofErr w:type="spellEnd"/>
      <w:r>
        <w:rPr>
          <w:rFonts w:ascii="Courier New" w:hAnsi="Courier New" w:cs="Courier New"/>
          <w:sz w:val="24"/>
          <w:szCs w:val="24"/>
        </w:rPr>
        <w:t xml:space="preserve"> şahidi olarak gördüğünü, 20.11.2016</w:t>
      </w:r>
      <w:r w:rsidR="00B0531B">
        <w:rPr>
          <w:rFonts w:ascii="Courier New" w:hAnsi="Courier New" w:cs="Courier New"/>
          <w:sz w:val="24"/>
          <w:szCs w:val="24"/>
        </w:rPr>
        <w:t xml:space="preserve"> tarihinde </w:t>
      </w:r>
      <w:r>
        <w:rPr>
          <w:rFonts w:ascii="Courier New" w:hAnsi="Courier New" w:cs="Courier New"/>
          <w:sz w:val="24"/>
          <w:szCs w:val="24"/>
        </w:rPr>
        <w:t xml:space="preserve">vaftiz edilerek </w:t>
      </w:r>
      <w:proofErr w:type="spellStart"/>
      <w:r>
        <w:rPr>
          <w:rFonts w:ascii="Courier New" w:hAnsi="Courier New" w:cs="Courier New"/>
          <w:sz w:val="24"/>
          <w:szCs w:val="24"/>
        </w:rPr>
        <w:t>Yehova’nın</w:t>
      </w:r>
      <w:proofErr w:type="spellEnd"/>
      <w:r>
        <w:rPr>
          <w:rFonts w:ascii="Courier New" w:hAnsi="Courier New" w:cs="Courier New"/>
          <w:sz w:val="24"/>
          <w:szCs w:val="24"/>
        </w:rPr>
        <w:t xml:space="preserve"> şahidi olduğunu, üniversite yılları boyunca askerliğinin ertelenmesi için </w:t>
      </w:r>
      <w:r w:rsidR="00B0531B">
        <w:rPr>
          <w:rFonts w:ascii="Courier New" w:hAnsi="Courier New" w:cs="Courier New"/>
          <w:sz w:val="24"/>
          <w:szCs w:val="24"/>
        </w:rPr>
        <w:t>ASAL ş</w:t>
      </w:r>
      <w:r>
        <w:rPr>
          <w:rFonts w:ascii="Courier New" w:hAnsi="Courier New" w:cs="Courier New"/>
          <w:sz w:val="24"/>
          <w:szCs w:val="24"/>
        </w:rPr>
        <w:t xml:space="preserve">ubeye başvurduğunu ve başvurularının her defasında </w:t>
      </w:r>
      <w:r>
        <w:rPr>
          <w:rFonts w:ascii="Courier New" w:hAnsi="Courier New" w:cs="Courier New"/>
          <w:sz w:val="24"/>
          <w:szCs w:val="24"/>
        </w:rPr>
        <w:lastRenderedPageBreak/>
        <w:t>kabul edildiğini, inandığı dinin kutsal kitap incelemesinden askerlik hizmeti yaparak veya askerin gözetimi ya da denetimi altında olan bir iş gerçekleştirerek Tanrı’ya temiz bir vicdanla hizmet edemeyeceğini anladığını, inancının, savaş veya savaş hazırlığı yapmak veya militarizm ile bedenen, fikren, vicdanen ve ideolojik olarak çelişmekte olduğunu, bu nedenle de askerin denetimi veya komutası altında bulunmayı reddetme temel hakkını kullandığını, bunu yaparken alternatif olarak askerin denetim, gözetim, komutası altında olmadan yurttaşlık görevini sivil hizmet şeklinde yerine getirmeye hazır olduğunu, vicdani yönden dayandığı tüm hususları 8.10.2018 tarihli yazı ile Davalılara bildirip zorunlu askerlik hizmetine çağrıdan muaf tutularak, alternatif şekilde sivil hizmet imkânı sağlayan yasal bir düzenleme yürürlüğe konulana kadar askere çağrılmasının ertelenmesini talep ettiğini ancak bu başvurusuna yasal ve/veya anayasal süre içerisinde cevap alamadığını, Davalıların, Davacının vicdani reddini tanımayarak ve/veya askerlik hizmetinden muaf olduğuna dair karar üretmeyerek ve/veya kararlarını Davacıya zamanında bildirmeyerek Davacının haklarını ihlal ettiklerini, yasal çarelere başvurmasını engellediklerini ve/veya geciktirdiklerini ve/veya Davacının yoklama kaçağı statüsüne tabi tutulmasına neden olduklarını, Davacının askerlik için son yoklama tarihi 15.1.2019 olduğu cihetle</w:t>
      </w:r>
      <w:r w:rsidR="00B0531B">
        <w:rPr>
          <w:rFonts w:ascii="Courier New" w:hAnsi="Courier New" w:cs="Courier New"/>
          <w:sz w:val="24"/>
          <w:szCs w:val="24"/>
        </w:rPr>
        <w:t>,</w:t>
      </w:r>
      <w:r>
        <w:rPr>
          <w:rFonts w:ascii="Courier New" w:hAnsi="Courier New" w:cs="Courier New"/>
          <w:sz w:val="24"/>
          <w:szCs w:val="24"/>
        </w:rPr>
        <w:t xml:space="preserve"> meşru menfaatinin doğrudan doğruya ve olumsuz yönde etkilendiğini, Davalıların 21.1.2019 tarihinde Davacıyı telefonla arayarak askerlik şubesine gitmesini istediklerini, Davacının bu çağrıya icabet ettiğini, şubeye gittiği zaman 8.10.2018 tarihli başvurusunun reddedildiğine dair Davacının ilk kez gördüğü 7.11.2018 tarihli bir yazı verildiğini, Anayasa Mahkemesi kararlarında vicdani ret hakkının mevcudiyetinin kabul edildiğini, Davalıların, Askerlik (Değişiklik) Yasa Tasarısı ile vicdani redde dair yasal değişikliğin meclis gündeminde tartışılır durumda olduğunu, Anayasa Mahkemesi’nin ise vicdani reddi hak </w:t>
      </w:r>
      <w:r>
        <w:rPr>
          <w:rFonts w:ascii="Courier New" w:hAnsi="Courier New" w:cs="Courier New"/>
          <w:sz w:val="24"/>
          <w:szCs w:val="24"/>
        </w:rPr>
        <w:lastRenderedPageBreak/>
        <w:t>olarak kabul ettiğini dikkate almadan karar vermekle Davacının meşru menfaatini olumsuz olarak ve doğrudan etkilediğini beyan ve iddia ile davasındaki talepleri mucibince emir ve hüküm verilmesini talep etmiştir.</w:t>
      </w:r>
      <w:proofErr w:type="gramEnd"/>
    </w:p>
    <w:p w:rsidR="00802D40" w:rsidRDefault="00802D40" w:rsidP="00802D40">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Davalılar ise</w:t>
      </w:r>
      <w:r w:rsidR="00B0531B">
        <w:rPr>
          <w:rFonts w:ascii="Courier New" w:hAnsi="Courier New" w:cs="Courier New"/>
          <w:sz w:val="24"/>
          <w:szCs w:val="24"/>
        </w:rPr>
        <w:t xml:space="preserve"> Müdafaa Takririni hukuki esaslar bakımından</w:t>
      </w:r>
      <w:r>
        <w:rPr>
          <w:rFonts w:ascii="Courier New" w:hAnsi="Courier New" w:cs="Courier New"/>
          <w:sz w:val="24"/>
          <w:szCs w:val="24"/>
        </w:rPr>
        <w:t xml:space="preserve"> bilhassa Anayasa’nın 74(1) maddesi ile 59/2000 sayılı Askerlik Yasası’nın 4. maddesine dayandır</w:t>
      </w:r>
      <w:r w:rsidR="00B0531B">
        <w:rPr>
          <w:rFonts w:ascii="Courier New" w:hAnsi="Courier New" w:cs="Courier New"/>
          <w:sz w:val="24"/>
          <w:szCs w:val="24"/>
        </w:rPr>
        <w:t xml:space="preserve">mış </w:t>
      </w:r>
      <w:r>
        <w:rPr>
          <w:rFonts w:ascii="Courier New" w:hAnsi="Courier New" w:cs="Courier New"/>
          <w:sz w:val="24"/>
          <w:szCs w:val="24"/>
        </w:rPr>
        <w:t>olgusal anlamda ise 7.11.2018 tarihli bir yazı ile KKTC mevzuatında talep edilen uygulamaya ilişkin bir düzenleme bulunmadığının Davacıya bildirildiğini, bu yazının 16.11.2018’de Davacıya tebliğ edilmek üzere postaya verildiğini, Davalı No. 1’in Davacının da yer aldığı yoklama kaçağı durumuna düşenler listesini ilgili mercilere gönderdiğini, Davacının davasında başarılı olamayacağını beyan ve iddia ile davanın masraflarla birlikte ret ve iptal edilmesini talep etmiştir.</w:t>
      </w:r>
      <w:proofErr w:type="gramEnd"/>
    </w:p>
    <w:p w:rsidR="00802D40" w:rsidRDefault="00802D40" w:rsidP="00802D40">
      <w:pPr>
        <w:spacing w:line="360" w:lineRule="auto"/>
        <w:rPr>
          <w:rFonts w:ascii="Courier New" w:hAnsi="Courier New" w:cs="Courier New"/>
          <w:sz w:val="24"/>
          <w:szCs w:val="24"/>
        </w:rPr>
      </w:pPr>
      <w:r>
        <w:rPr>
          <w:rFonts w:ascii="Courier New" w:hAnsi="Courier New" w:cs="Courier New"/>
          <w:sz w:val="24"/>
          <w:szCs w:val="24"/>
        </w:rPr>
        <w:tab/>
        <w:t>Davacı, Müdafaaya Cevap Takririnde özetle, vicdani redde ilişkin AİHM kararlarına atıfta bulunarak, Davalıların Müdafaa Takririnin, gerçek bir müdafaa teşkil etmediğini iddia ile Talep Takriri uyarınca hüküm verilmesi talebini yinelemiştir.</w:t>
      </w:r>
    </w:p>
    <w:p w:rsidR="00802D40" w:rsidRDefault="00802D40" w:rsidP="00802D40">
      <w:pPr>
        <w:spacing w:line="360" w:lineRule="auto"/>
        <w:rPr>
          <w:rFonts w:ascii="Courier New" w:hAnsi="Courier New" w:cs="Courier New"/>
          <w:sz w:val="24"/>
          <w:szCs w:val="24"/>
        </w:rPr>
      </w:pPr>
      <w:r>
        <w:rPr>
          <w:rFonts w:ascii="Courier New" w:hAnsi="Courier New" w:cs="Courier New"/>
          <w:sz w:val="24"/>
          <w:szCs w:val="24"/>
        </w:rPr>
        <w:tab/>
        <w:t>Davanın duruşmasında, talimatta sunulan belgeler sırası ile Emare 1-9 olarak kaydedilmiştir.</w:t>
      </w:r>
    </w:p>
    <w:p w:rsidR="00802D40" w:rsidRDefault="00802D40" w:rsidP="00802D40">
      <w:pPr>
        <w:spacing w:line="360" w:lineRule="auto"/>
        <w:rPr>
          <w:rFonts w:ascii="Courier New" w:hAnsi="Courier New" w:cs="Courier New"/>
          <w:sz w:val="24"/>
          <w:szCs w:val="24"/>
        </w:rPr>
      </w:pPr>
      <w:r>
        <w:rPr>
          <w:rFonts w:ascii="Courier New" w:hAnsi="Courier New" w:cs="Courier New"/>
          <w:sz w:val="24"/>
          <w:szCs w:val="24"/>
        </w:rPr>
        <w:tab/>
        <w:t xml:space="preserve">Tarafların ihtilafsız olduğu hususunda mutabık kalıp </w:t>
      </w:r>
      <w:r w:rsidR="00B0531B">
        <w:rPr>
          <w:rFonts w:ascii="Courier New" w:hAnsi="Courier New" w:cs="Courier New"/>
          <w:sz w:val="24"/>
          <w:szCs w:val="24"/>
        </w:rPr>
        <w:t>M</w:t>
      </w:r>
      <w:r>
        <w:rPr>
          <w:rFonts w:ascii="Courier New" w:hAnsi="Courier New" w:cs="Courier New"/>
          <w:sz w:val="24"/>
          <w:szCs w:val="24"/>
        </w:rPr>
        <w:t xml:space="preserve">ahkemeye beyan ettiği olgular </w:t>
      </w:r>
      <w:r w:rsidR="00B0531B">
        <w:rPr>
          <w:rFonts w:ascii="Courier New" w:hAnsi="Courier New" w:cs="Courier New"/>
          <w:sz w:val="24"/>
          <w:szCs w:val="24"/>
        </w:rPr>
        <w:t xml:space="preserve">ise </w:t>
      </w:r>
      <w:r>
        <w:rPr>
          <w:rFonts w:ascii="Courier New" w:hAnsi="Courier New" w:cs="Courier New"/>
          <w:sz w:val="24"/>
          <w:szCs w:val="24"/>
        </w:rPr>
        <w:t>şöyledir:</w:t>
      </w:r>
    </w:p>
    <w:p w:rsidR="00802D40" w:rsidRDefault="00802D40" w:rsidP="00802D40">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Davacı 28.7.1993 doğumlu KKTC vatandaşı bir erkektir ve henüz askerliğini yapmamıştır.</w:t>
      </w:r>
    </w:p>
    <w:p w:rsidR="00802D40" w:rsidRDefault="00802D40" w:rsidP="00802D40">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Davacı 2011 yılında Davalılar tarafından askeri hizmete çağrılmıştır. Öğrenci olması sebebi ile Davalılar nezdinde askerlik çağrısı ertelenmiştir.</w:t>
      </w:r>
    </w:p>
    <w:p w:rsidR="00802D40" w:rsidRDefault="00802D40" w:rsidP="00802D40">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Davacı Davalılara 8.10.2018 tarihinde yazı gönderdi.</w:t>
      </w:r>
    </w:p>
    <w:p w:rsidR="00802D40" w:rsidRDefault="00802D40" w:rsidP="00802D40">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Davacı Davalılara ikinci kez 15.1.2019 tarihinde yazı gönderdi.</w:t>
      </w:r>
    </w:p>
    <w:p w:rsidR="00802D40" w:rsidRDefault="00802D40" w:rsidP="00802D40">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lastRenderedPageBreak/>
        <w:t>Davalılar Davacının 8.10.2018 tarihli yazısına cevaben 7.11.2018 tarihli ve 1130-2134-18/</w:t>
      </w:r>
      <w:proofErr w:type="spellStart"/>
      <w:proofErr w:type="gramStart"/>
      <w:r>
        <w:rPr>
          <w:rFonts w:ascii="Courier New" w:hAnsi="Courier New" w:cs="Courier New"/>
          <w:sz w:val="24"/>
          <w:szCs w:val="24"/>
        </w:rPr>
        <w:t>asal.Ks</w:t>
      </w:r>
      <w:proofErr w:type="spellEnd"/>
      <w:proofErr w:type="gramEnd"/>
      <w:r>
        <w:rPr>
          <w:rFonts w:ascii="Courier New" w:hAnsi="Courier New" w:cs="Courier New"/>
          <w:sz w:val="24"/>
          <w:szCs w:val="24"/>
        </w:rPr>
        <w:t xml:space="preserve">. </w:t>
      </w:r>
      <w:proofErr w:type="gramStart"/>
      <w:r>
        <w:rPr>
          <w:rFonts w:ascii="Courier New" w:hAnsi="Courier New" w:cs="Courier New"/>
          <w:sz w:val="24"/>
          <w:szCs w:val="24"/>
        </w:rPr>
        <w:t>sayılı</w:t>
      </w:r>
      <w:proofErr w:type="gramEnd"/>
      <w:r>
        <w:rPr>
          <w:rFonts w:ascii="Courier New" w:hAnsi="Courier New" w:cs="Courier New"/>
          <w:sz w:val="24"/>
          <w:szCs w:val="24"/>
        </w:rPr>
        <w:t xml:space="preserve"> mektubu 16.11.2018 tarihinde posta marifeti ile Davacıya göndermiş ancak mektup Davacıya ulaşmamıştır. Davalılar 21.1.2019 tarihinde Lefkoşa Asal Şubeye çağırarak şahsen Davacıya yazıyı tebliğ edip müracaatı reddettiler.</w:t>
      </w:r>
    </w:p>
    <w:p w:rsidR="00802D40" w:rsidRDefault="00802D40" w:rsidP="00802D40">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Davacı Davalılara yazdığı 15.1.2019 tarihli yazısına halen cevap almamıştır.</w:t>
      </w:r>
    </w:p>
    <w:p w:rsidR="00802D40" w:rsidRDefault="00B0531B" w:rsidP="00802D40">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Daval</w:t>
      </w:r>
      <w:r w:rsidR="00802D40">
        <w:rPr>
          <w:rFonts w:ascii="Courier New" w:hAnsi="Courier New" w:cs="Courier New"/>
          <w:sz w:val="24"/>
          <w:szCs w:val="24"/>
        </w:rPr>
        <w:t>ı Dava</w:t>
      </w:r>
      <w:r>
        <w:rPr>
          <w:rFonts w:ascii="Courier New" w:hAnsi="Courier New" w:cs="Courier New"/>
          <w:sz w:val="24"/>
          <w:szCs w:val="24"/>
        </w:rPr>
        <w:t>c</w:t>
      </w:r>
      <w:r w:rsidR="00802D40">
        <w:rPr>
          <w:rFonts w:ascii="Courier New" w:hAnsi="Courier New" w:cs="Courier New"/>
          <w:sz w:val="24"/>
          <w:szCs w:val="24"/>
        </w:rPr>
        <w:t xml:space="preserve">ının iki yazısını da aldıktan sonra Davacıyı 15.1.2019 tarihinde yoklama kaçağı statüsüne düşürmüştür. 13.3.2019 tarihinde 655.-TL idari para cezası Davacıya tebliğ edilmiştir. </w:t>
      </w:r>
    </w:p>
    <w:p w:rsidR="00802D40" w:rsidRDefault="00802D40" w:rsidP="00802D40">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Askerlik Yasası’nda vicdani ret hakkı ve alternatif sivil hizmet </w:t>
      </w:r>
      <w:proofErr w:type="gramStart"/>
      <w:r>
        <w:rPr>
          <w:rFonts w:ascii="Courier New" w:hAnsi="Courier New" w:cs="Courier New"/>
          <w:sz w:val="24"/>
          <w:szCs w:val="24"/>
        </w:rPr>
        <w:t>opsiyonu</w:t>
      </w:r>
      <w:proofErr w:type="gramEnd"/>
      <w:r>
        <w:rPr>
          <w:rFonts w:ascii="Courier New" w:hAnsi="Courier New" w:cs="Courier New"/>
          <w:sz w:val="24"/>
          <w:szCs w:val="24"/>
        </w:rPr>
        <w:t xml:space="preserve"> sunan yasal düzenleme yoktur.</w:t>
      </w:r>
    </w:p>
    <w:p w:rsidR="00802D40" w:rsidRDefault="00802D40" w:rsidP="00802D40">
      <w:pPr>
        <w:pStyle w:val="ListeParagraf"/>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Vicdani ret ve alternatif sivil hizmet </w:t>
      </w:r>
      <w:proofErr w:type="gramStart"/>
      <w:r>
        <w:rPr>
          <w:rFonts w:ascii="Courier New" w:hAnsi="Courier New" w:cs="Courier New"/>
          <w:sz w:val="24"/>
          <w:szCs w:val="24"/>
        </w:rPr>
        <w:t>opsiyonu</w:t>
      </w:r>
      <w:proofErr w:type="gramEnd"/>
      <w:r>
        <w:rPr>
          <w:rFonts w:ascii="Courier New" w:hAnsi="Courier New" w:cs="Courier New"/>
          <w:sz w:val="24"/>
          <w:szCs w:val="24"/>
        </w:rPr>
        <w:t xml:space="preserve"> sunan yasal düzenleme içeren Asker</w:t>
      </w:r>
      <w:r w:rsidR="00B0531B">
        <w:rPr>
          <w:rFonts w:ascii="Courier New" w:hAnsi="Courier New" w:cs="Courier New"/>
          <w:sz w:val="24"/>
          <w:szCs w:val="24"/>
        </w:rPr>
        <w:t>lik (Değişiklik) Yasa Tasarısı Meclise sunulmuştur. Yasa T</w:t>
      </w:r>
      <w:r>
        <w:rPr>
          <w:rFonts w:ascii="Courier New" w:hAnsi="Courier New" w:cs="Courier New"/>
          <w:sz w:val="24"/>
          <w:szCs w:val="24"/>
        </w:rPr>
        <w:t>asarısı 3.7.2019 tarihinde UBP-HP Hükümeti tarafından geri çekilmiştir.</w:t>
      </w:r>
    </w:p>
    <w:p w:rsidR="00802D40" w:rsidRDefault="00802D40" w:rsidP="00802D40">
      <w:pPr>
        <w:pStyle w:val="ListeParagraf"/>
        <w:spacing w:line="360" w:lineRule="auto"/>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Davanın duruşmasında Davacı bizzat şahadet sunup </w:t>
      </w:r>
      <w:proofErr w:type="spellStart"/>
      <w:r>
        <w:rPr>
          <w:rFonts w:ascii="Courier New" w:hAnsi="Courier New" w:cs="Courier New"/>
          <w:sz w:val="24"/>
          <w:szCs w:val="24"/>
        </w:rPr>
        <w:t>Christopher</w:t>
      </w:r>
      <w:proofErr w:type="spellEnd"/>
      <w:r>
        <w:rPr>
          <w:rFonts w:ascii="Courier New" w:hAnsi="Courier New" w:cs="Courier New"/>
          <w:sz w:val="24"/>
          <w:szCs w:val="24"/>
        </w:rPr>
        <w:t xml:space="preserve"> Charles Richard </w:t>
      </w:r>
      <w:proofErr w:type="spellStart"/>
      <w:r>
        <w:rPr>
          <w:rFonts w:ascii="Courier New" w:hAnsi="Courier New" w:cs="Courier New"/>
          <w:sz w:val="24"/>
          <w:szCs w:val="24"/>
        </w:rPr>
        <w:t>Vildig</w:t>
      </w:r>
      <w:proofErr w:type="spellEnd"/>
      <w:r>
        <w:rPr>
          <w:rFonts w:ascii="Courier New" w:hAnsi="Courier New" w:cs="Courier New"/>
          <w:sz w:val="24"/>
          <w:szCs w:val="24"/>
        </w:rPr>
        <w:t xml:space="preserve"> ile </w:t>
      </w:r>
      <w:proofErr w:type="spellStart"/>
      <w:r>
        <w:rPr>
          <w:rFonts w:ascii="Courier New" w:hAnsi="Courier New" w:cs="Courier New"/>
          <w:sz w:val="24"/>
          <w:szCs w:val="24"/>
        </w:rPr>
        <w:t>Petr</w:t>
      </w:r>
      <w:proofErr w:type="spellEnd"/>
      <w:r>
        <w:rPr>
          <w:rFonts w:ascii="Courier New" w:hAnsi="Courier New" w:cs="Courier New"/>
          <w:sz w:val="24"/>
          <w:szCs w:val="24"/>
        </w:rPr>
        <w:t xml:space="preserve"> </w:t>
      </w:r>
      <w:proofErr w:type="spellStart"/>
      <w:r>
        <w:rPr>
          <w:rFonts w:ascii="Courier New" w:hAnsi="Courier New" w:cs="Courier New"/>
          <w:sz w:val="24"/>
          <w:szCs w:val="24"/>
        </w:rPr>
        <w:t>Muzivy’yi</w:t>
      </w:r>
      <w:proofErr w:type="spellEnd"/>
      <w:r>
        <w:rPr>
          <w:rFonts w:ascii="Courier New" w:hAnsi="Courier New" w:cs="Courier New"/>
          <w:sz w:val="24"/>
          <w:szCs w:val="24"/>
        </w:rPr>
        <w:t xml:space="preserve"> tanık olarak dinletirken Davalı taraf tanık dinletmemiş</w:t>
      </w:r>
      <w:r w:rsidR="00B0531B">
        <w:rPr>
          <w:rFonts w:ascii="Courier New" w:hAnsi="Courier New" w:cs="Courier New"/>
          <w:sz w:val="24"/>
          <w:szCs w:val="24"/>
        </w:rPr>
        <w:t>, M</w:t>
      </w:r>
      <w:r>
        <w:rPr>
          <w:rFonts w:ascii="Courier New" w:hAnsi="Courier New" w:cs="Courier New"/>
          <w:sz w:val="24"/>
          <w:szCs w:val="24"/>
        </w:rPr>
        <w:t>ahkemeye hitapla yetinmiştir.</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proofErr w:type="gramStart"/>
      <w:r>
        <w:rPr>
          <w:rFonts w:ascii="Courier New" w:hAnsi="Courier New" w:cs="Courier New"/>
          <w:sz w:val="24"/>
          <w:szCs w:val="24"/>
        </w:rPr>
        <w:t xml:space="preserve">Davacının </w:t>
      </w:r>
      <w:r w:rsidR="00B0531B">
        <w:rPr>
          <w:rFonts w:ascii="Courier New" w:hAnsi="Courier New" w:cs="Courier New"/>
          <w:sz w:val="24"/>
          <w:szCs w:val="24"/>
        </w:rPr>
        <w:t>A</w:t>
      </w:r>
      <w:r>
        <w:rPr>
          <w:rFonts w:ascii="Courier New" w:hAnsi="Courier New" w:cs="Courier New"/>
          <w:sz w:val="24"/>
          <w:szCs w:val="24"/>
        </w:rPr>
        <w:t>vukatı hitabında, işbu dava maksatları bakımından Davacının gerçekten vicdani retçi olduğunu ispat etmesi gerektiği</w:t>
      </w:r>
      <w:r w:rsidR="00B0531B">
        <w:rPr>
          <w:rFonts w:ascii="Courier New" w:hAnsi="Courier New" w:cs="Courier New"/>
          <w:sz w:val="24"/>
          <w:szCs w:val="24"/>
        </w:rPr>
        <w:t>ni, bu yöndeki ispat külfetini M</w:t>
      </w:r>
      <w:r>
        <w:rPr>
          <w:rFonts w:ascii="Courier New" w:hAnsi="Courier New" w:cs="Courier New"/>
          <w:sz w:val="24"/>
          <w:szCs w:val="24"/>
        </w:rPr>
        <w:t>ahkemeye getirdikleri şahadetle ispat ettiklerini, sunulan şahadetten de anlaşılacağı üzere</w:t>
      </w:r>
      <w:r w:rsidR="00B0531B">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Yehova</w:t>
      </w:r>
      <w:proofErr w:type="spellEnd"/>
      <w:r>
        <w:rPr>
          <w:rFonts w:ascii="Courier New" w:hAnsi="Courier New" w:cs="Courier New"/>
          <w:sz w:val="24"/>
          <w:szCs w:val="24"/>
        </w:rPr>
        <w:t xml:space="preserve"> şahidi olarak vaftiz olabilmek için inancın temelleri üzerine uzun soluklu bir eğitim gerektiğini, </w:t>
      </w:r>
      <w:r w:rsidR="00B0531B">
        <w:rPr>
          <w:rFonts w:ascii="Courier New" w:hAnsi="Courier New" w:cs="Courier New"/>
          <w:sz w:val="24"/>
          <w:szCs w:val="24"/>
        </w:rPr>
        <w:t xml:space="preserve">Davacının </w:t>
      </w:r>
      <w:r>
        <w:rPr>
          <w:rFonts w:ascii="Courier New" w:hAnsi="Courier New" w:cs="Courier New"/>
          <w:sz w:val="24"/>
          <w:szCs w:val="24"/>
        </w:rPr>
        <w:t xml:space="preserve">inancının bir gereği olarak askerlik yapamayacağını, bunun yerine alternatif hizmet yapmaya hazır olduğunu yazılı olarak idareye bildirdiğini, KKTC’de usulüne göre yürürlüğe konulan uluslararası anlaşmaların yasa hükmünde </w:t>
      </w:r>
      <w:r>
        <w:rPr>
          <w:rFonts w:ascii="Courier New" w:hAnsi="Courier New" w:cs="Courier New"/>
          <w:sz w:val="24"/>
          <w:szCs w:val="24"/>
        </w:rPr>
        <w:lastRenderedPageBreak/>
        <w:t>olduğunun, bunlarla ilgili olarak Anayasaya aykırılık iddiasında bulunulamayacağının, normlar hiyerarşisinde Anayasa ile aynı seviyede bulunduklarının, Anayasa’nın Avrupa İnsan Hakları Sözleşmesi’ne ters düşmeyecek şekilde yorumlanması gerektiğinin ülkemiz içtihadına yerleşmiş olduğunu, vicdani reddi tanıyan yasal değişiklik temel bir insan hakkı olduğundan</w:t>
      </w:r>
      <w:r w:rsidR="00B0531B">
        <w:rPr>
          <w:rFonts w:ascii="Courier New" w:hAnsi="Courier New" w:cs="Courier New"/>
          <w:sz w:val="24"/>
          <w:szCs w:val="24"/>
        </w:rPr>
        <w:t>,</w:t>
      </w:r>
      <w:r>
        <w:rPr>
          <w:rFonts w:ascii="Courier New" w:hAnsi="Courier New" w:cs="Courier New"/>
          <w:sz w:val="24"/>
          <w:szCs w:val="24"/>
        </w:rPr>
        <w:t xml:space="preserve"> bu hakka ilişkin düzenlemenin eninde sonunda meclisten geçeceğini, AİHM’nin vicdani gerekçelerle askerlik yapmayanların cezalandırılması ile alternatif hizmet için gerekli yasal düzenlemelerin yapılmamasını hak ihlali olarak gördüğünü, vicdani reddin bizim iç hukukumuzun da bir parçası olduğunu, askerliğe alternatif hizmetin yasa ile düzenlenmemiş olmasının vicdani ret hakkını ortadan kaldıramayacağını, esas dava konusunun da bu nokta olduğunu, uluslararası hukuk ve bilhassa Anayasa Mahkemesi vicdani reddi hukukumuzun bir parçası haline getirdiğinden</w:t>
      </w:r>
      <w:r w:rsidR="00B0531B">
        <w:rPr>
          <w:rFonts w:ascii="Courier New" w:hAnsi="Courier New" w:cs="Courier New"/>
          <w:sz w:val="24"/>
          <w:szCs w:val="24"/>
        </w:rPr>
        <w:t>,</w:t>
      </w:r>
      <w:r>
        <w:rPr>
          <w:rFonts w:ascii="Courier New" w:hAnsi="Courier New" w:cs="Courier New"/>
          <w:sz w:val="24"/>
          <w:szCs w:val="24"/>
        </w:rPr>
        <w:t xml:space="preserve"> idarenin buna uygun karar vermek zorunda olduğunu, idarenin vicdani reddin tespitinin nasıl yapılacağı veya alternatif hizmete dair düzenleme bulunmadığı gerekçesiyle bu hak yokmuş gibi davranamayacağını, alternatif hizmet yasasının bulunmayışının oluşturduğu yasal boşluğun içtihatla doldurulabileceğini ve bu meselede de doldurulması gerektiğini, aksi takdirde idarenin hukuk dışı kararına onay verilmiş olacağını beyan ve iddia ile Talep Takririnde olduğu şekilde karar verilmesini talep etmiştir. </w:t>
      </w:r>
      <w:proofErr w:type="gramEnd"/>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proofErr w:type="gramStart"/>
      <w:r>
        <w:rPr>
          <w:rFonts w:ascii="Courier New" w:hAnsi="Courier New" w:cs="Courier New"/>
          <w:sz w:val="24"/>
          <w:szCs w:val="24"/>
        </w:rPr>
        <w:t xml:space="preserve">Davalıları temsil eden Başsavcı Yardımcı Muavini ise hitabında özetle, Anayasanın 152. maddesinin Yüksek İdare Mahkemesi’nin yetkilerini belirlediğini, </w:t>
      </w:r>
      <w:r w:rsidR="00B0531B">
        <w:rPr>
          <w:rFonts w:ascii="Courier New" w:hAnsi="Courier New" w:cs="Courier New"/>
          <w:sz w:val="24"/>
          <w:szCs w:val="24"/>
        </w:rPr>
        <w:t>M</w:t>
      </w:r>
      <w:r>
        <w:rPr>
          <w:rFonts w:ascii="Courier New" w:hAnsi="Courier New" w:cs="Courier New"/>
          <w:sz w:val="24"/>
          <w:szCs w:val="24"/>
        </w:rPr>
        <w:t>ahkemenin, Davacının Talep Takririnin (A) paragrafındaki talep mucibince bir emir vermeye yetkisinin bulunmadığını, kaldı ki Davacının 8.10.2018 tarihli dilekçesine cevap da verildiğinden ihmalin varlığından söz edilemeyeceğini, (B) ve (C) paragraflarındaki talebin esasen</w:t>
      </w:r>
      <w:r w:rsidR="00B0531B">
        <w:rPr>
          <w:rFonts w:ascii="Courier New" w:hAnsi="Courier New" w:cs="Courier New"/>
          <w:sz w:val="24"/>
          <w:szCs w:val="24"/>
        </w:rPr>
        <w:t>,</w:t>
      </w:r>
      <w:r>
        <w:rPr>
          <w:rFonts w:ascii="Courier New" w:hAnsi="Courier New" w:cs="Courier New"/>
          <w:sz w:val="24"/>
          <w:szCs w:val="24"/>
        </w:rPr>
        <w:t xml:space="preserve"> 7.11.2018 tarihli Emare 5 kararın iptali olduğunu, idarenin, Davacının dilekçesinde belirttiği şekilde bir </w:t>
      </w:r>
      <w:r>
        <w:rPr>
          <w:rFonts w:ascii="Courier New" w:hAnsi="Courier New" w:cs="Courier New"/>
          <w:sz w:val="24"/>
          <w:szCs w:val="24"/>
        </w:rPr>
        <w:lastRenderedPageBreak/>
        <w:t xml:space="preserve">askerlik uygulamasına yönelik düzenleme bulunmaması gerekçesiyle talebi reddettiğini, </w:t>
      </w:r>
      <w:r w:rsidR="00B0531B">
        <w:rPr>
          <w:rFonts w:ascii="Courier New" w:hAnsi="Courier New" w:cs="Courier New"/>
          <w:sz w:val="24"/>
          <w:szCs w:val="24"/>
        </w:rPr>
        <w:t>M</w:t>
      </w:r>
      <w:r>
        <w:rPr>
          <w:rFonts w:ascii="Courier New" w:hAnsi="Courier New" w:cs="Courier New"/>
          <w:sz w:val="24"/>
          <w:szCs w:val="24"/>
        </w:rPr>
        <w:t>ahkemenin, idarenin bu cevabının ve gerekçesinin yürürlükteki mevzuata uygun olup olmadığını incelemesi gerektiğini, askerlik yapma yükümlülüğünün yasadan değil Anayasadan kaynaklandığını, 59/2000 sayılı Askerlik Yasası’nın 8. maddesinin askerlikten muafiyeti düzenlediğini, buna göre Sağlık Yeteneği Tüzüğü’ne göre aklen ve bedenen askerliğe elverişli olmayanlarla Polis Akademisi mezunu olup g</w:t>
      </w:r>
      <w:r w:rsidR="00B0531B">
        <w:rPr>
          <w:rFonts w:ascii="Courier New" w:hAnsi="Courier New" w:cs="Courier New"/>
          <w:sz w:val="24"/>
          <w:szCs w:val="24"/>
        </w:rPr>
        <w:t>öreve başladıktan sonra ilgili Y</w:t>
      </w:r>
      <w:r>
        <w:rPr>
          <w:rFonts w:ascii="Courier New" w:hAnsi="Courier New" w:cs="Courier New"/>
          <w:sz w:val="24"/>
          <w:szCs w:val="24"/>
        </w:rPr>
        <w:t>asa</w:t>
      </w:r>
      <w:r w:rsidR="00B0531B">
        <w:rPr>
          <w:rFonts w:ascii="Courier New" w:hAnsi="Courier New" w:cs="Courier New"/>
          <w:sz w:val="24"/>
          <w:szCs w:val="24"/>
        </w:rPr>
        <w:t>’</w:t>
      </w:r>
      <w:r>
        <w:rPr>
          <w:rFonts w:ascii="Courier New" w:hAnsi="Courier New" w:cs="Courier New"/>
          <w:sz w:val="24"/>
          <w:szCs w:val="24"/>
        </w:rPr>
        <w:t>da öngörülen süre kadar görev yapanların askerlikten muaf olduğunu, b</w:t>
      </w:r>
      <w:r w:rsidR="00B0531B">
        <w:rPr>
          <w:rFonts w:ascii="Courier New" w:hAnsi="Courier New" w:cs="Courier New"/>
          <w:sz w:val="24"/>
          <w:szCs w:val="24"/>
        </w:rPr>
        <w:t>unların dışında 59/2000 sayılı Y</w:t>
      </w:r>
      <w:r>
        <w:rPr>
          <w:rFonts w:ascii="Courier New" w:hAnsi="Courier New" w:cs="Courier New"/>
          <w:sz w:val="24"/>
          <w:szCs w:val="24"/>
        </w:rPr>
        <w:t>asa</w:t>
      </w:r>
      <w:r w:rsidR="00B0531B">
        <w:rPr>
          <w:rFonts w:ascii="Courier New" w:hAnsi="Courier New" w:cs="Courier New"/>
          <w:sz w:val="24"/>
          <w:szCs w:val="24"/>
        </w:rPr>
        <w:t>’</w:t>
      </w:r>
      <w:r>
        <w:rPr>
          <w:rFonts w:ascii="Courier New" w:hAnsi="Courier New" w:cs="Courier New"/>
          <w:sz w:val="24"/>
          <w:szCs w:val="24"/>
        </w:rPr>
        <w:t>da herhangi bir muafiyet düzenlenmediğini, bu muafiyet kapsamında olmayıp da askerliğini yapmayanların askerlik çağı</w:t>
      </w:r>
      <w:r w:rsidR="00B0531B">
        <w:rPr>
          <w:rFonts w:ascii="Courier New" w:hAnsi="Courier New" w:cs="Courier New"/>
          <w:sz w:val="24"/>
          <w:szCs w:val="24"/>
        </w:rPr>
        <w:t>ndan çıkarılamayacağını, bunun Y</w:t>
      </w:r>
      <w:r>
        <w:rPr>
          <w:rFonts w:ascii="Courier New" w:hAnsi="Courier New" w:cs="Courier New"/>
          <w:sz w:val="24"/>
          <w:szCs w:val="24"/>
        </w:rPr>
        <w:t>asa</w:t>
      </w:r>
      <w:r w:rsidR="00B0531B">
        <w:rPr>
          <w:rFonts w:ascii="Courier New" w:hAnsi="Courier New" w:cs="Courier New"/>
          <w:sz w:val="24"/>
          <w:szCs w:val="24"/>
        </w:rPr>
        <w:t>’</w:t>
      </w:r>
      <w:r>
        <w:rPr>
          <w:rFonts w:ascii="Courier New" w:hAnsi="Courier New" w:cs="Courier New"/>
          <w:sz w:val="24"/>
          <w:szCs w:val="24"/>
        </w:rPr>
        <w:t>nın emredici bir maddesi olduğunu, Davacının taleplerine idarenin olumlu cevap vermesine olanak sağlayan bir mevzuatın bulunmadığını, her yasanın Anayasa Mahkemesi tarafından Anayasaya aykırı bulunmadığı veya yürürlükten kaldırılmadığı müddetçe uygulanması gerektiğini, uluslararası anlaşmaların doktrindeki yeri tartışmalı olmakla birlikte</w:t>
      </w:r>
      <w:r w:rsidR="00B0531B">
        <w:rPr>
          <w:rFonts w:ascii="Courier New" w:hAnsi="Courier New" w:cs="Courier New"/>
          <w:sz w:val="24"/>
          <w:szCs w:val="24"/>
        </w:rPr>
        <w:t>,</w:t>
      </w:r>
      <w:r>
        <w:rPr>
          <w:rFonts w:ascii="Courier New" w:hAnsi="Courier New" w:cs="Courier New"/>
          <w:sz w:val="24"/>
          <w:szCs w:val="24"/>
        </w:rPr>
        <w:t xml:space="preserve"> uluslararası anlaşmaların Anayasadan üstün tutulamayacağını, KKTC’nin taraf olduğu hiçbir uluslararası anlaşmada vicdani redde ilişkin doğrudan uygulanabilecek bir kural bulunmadığından</w:t>
      </w:r>
      <w:r w:rsidR="00B0531B">
        <w:rPr>
          <w:rFonts w:ascii="Courier New" w:hAnsi="Courier New" w:cs="Courier New"/>
          <w:sz w:val="24"/>
          <w:szCs w:val="24"/>
        </w:rPr>
        <w:t>,</w:t>
      </w:r>
      <w:r>
        <w:rPr>
          <w:rFonts w:ascii="Courier New" w:hAnsi="Courier New" w:cs="Courier New"/>
          <w:sz w:val="24"/>
          <w:szCs w:val="24"/>
        </w:rPr>
        <w:t xml:space="preserve"> idarenin de yasa yerine uygulayabileceği bir uluslararası düzenlemenin olmadığını, vicdani reddin AİHM tarafından kabul edilen ve bizi de bağlayan bir hak olduğu kabul edilse dahi mevzuatımızdaki eksiklik nedeniyle uygulama alanı bulamayacağını, bu açıdan idarenin verdiği karar hukuka uygun olduğundan Talep Takririnin (B) ve (C) paragraflarındaki taleplerin ret ve iptal edilmesi gerektiğini, vicdani reddin her zaman alternatif hizmetle paralel gittiğini, Davalı No. 1’in Davacıyı “yoklama kaçağı” statüsüne sokarak cezai işlem yapmasının 59/2000 sayılı Askerlik Yasası’nın gereği olduğundan Talep Takririnin (D), (E) ve (F) paragraflarının da </w:t>
      </w:r>
      <w:r>
        <w:rPr>
          <w:rFonts w:ascii="Courier New" w:hAnsi="Courier New" w:cs="Courier New"/>
          <w:sz w:val="24"/>
          <w:szCs w:val="24"/>
        </w:rPr>
        <w:lastRenderedPageBreak/>
        <w:t>reddedilmesi g</w:t>
      </w:r>
      <w:r w:rsidR="00B0531B">
        <w:rPr>
          <w:rFonts w:ascii="Courier New" w:hAnsi="Courier New" w:cs="Courier New"/>
          <w:sz w:val="24"/>
          <w:szCs w:val="24"/>
        </w:rPr>
        <w:t>erektiğini, bu meselede Davacı A</w:t>
      </w:r>
      <w:r>
        <w:rPr>
          <w:rFonts w:ascii="Courier New" w:hAnsi="Courier New" w:cs="Courier New"/>
          <w:sz w:val="24"/>
          <w:szCs w:val="24"/>
        </w:rPr>
        <w:t>vukatının iddia ettiği gibi bir boşluk olmadığını tam tersine</w:t>
      </w:r>
      <w:r w:rsidR="00B0531B">
        <w:rPr>
          <w:rFonts w:ascii="Courier New" w:hAnsi="Courier New" w:cs="Courier New"/>
          <w:sz w:val="24"/>
          <w:szCs w:val="24"/>
        </w:rPr>
        <w:t>,</w:t>
      </w:r>
      <w:r>
        <w:rPr>
          <w:rFonts w:ascii="Courier New" w:hAnsi="Courier New" w:cs="Courier New"/>
          <w:sz w:val="24"/>
          <w:szCs w:val="24"/>
        </w:rPr>
        <w:t xml:space="preserve"> Anayasaya uygun bir yasa olduğunu, mahkemenin bu noktada içtihatla kural koymasının Yasama </w:t>
      </w:r>
      <w:r w:rsidR="009F4F8E">
        <w:rPr>
          <w:rFonts w:ascii="Courier New" w:hAnsi="Courier New" w:cs="Courier New"/>
          <w:sz w:val="24"/>
          <w:szCs w:val="24"/>
        </w:rPr>
        <w:t xml:space="preserve">organının </w:t>
      </w:r>
      <w:r>
        <w:rPr>
          <w:rFonts w:ascii="Courier New" w:hAnsi="Courier New" w:cs="Courier New"/>
          <w:sz w:val="24"/>
          <w:szCs w:val="24"/>
        </w:rPr>
        <w:t xml:space="preserve">yerine geçmek olacağını, idarenin işbu dava konusu kararları verirken Davacının dini inancı dolayısı ile vicdani retçi olup olmadığını değerlendirmediğini, </w:t>
      </w:r>
      <w:r w:rsidR="00FB496A">
        <w:rPr>
          <w:rFonts w:ascii="Courier New" w:hAnsi="Courier New" w:cs="Courier New"/>
          <w:sz w:val="24"/>
          <w:szCs w:val="24"/>
        </w:rPr>
        <w:t>M</w:t>
      </w:r>
      <w:r>
        <w:rPr>
          <w:rFonts w:ascii="Courier New" w:hAnsi="Courier New" w:cs="Courier New"/>
          <w:sz w:val="24"/>
          <w:szCs w:val="24"/>
        </w:rPr>
        <w:t xml:space="preserve">ahkemenin de böyle bir değerlendirme yapmasının doğru olmayacağını, aksinin </w:t>
      </w:r>
      <w:r w:rsidR="00FB496A">
        <w:rPr>
          <w:rFonts w:ascii="Courier New" w:hAnsi="Courier New" w:cs="Courier New"/>
          <w:sz w:val="24"/>
          <w:szCs w:val="24"/>
        </w:rPr>
        <w:t>M</w:t>
      </w:r>
      <w:r>
        <w:rPr>
          <w:rFonts w:ascii="Courier New" w:hAnsi="Courier New" w:cs="Courier New"/>
          <w:sz w:val="24"/>
          <w:szCs w:val="24"/>
        </w:rPr>
        <w:t>ahkemenin idarenin yerine geçmesi sonucu doğuracağını ancak her hal ve kârda böyle bir değerlendirme yapılacak ise Davacının bu iddiasını ispat edemediği sonucuna ulaşılması gerektiğini, Davacının vaftiz olduğunu iddia ettiği tarihin 20.11.2016 olduğu dikkate alındığı zaman bu tarihten sonraki ertelemelerini öğrenciliği devam ettiği için yapmasının manidar olduğunu, buradan da Davacının gerçekten dini inancı nedeniyle askerlik yapmak istemediğinin doğru olmadığı sonucuna ulaşılması gerektiğini beyan ve iddia ile davanın reddini talep etmiştir.</w:t>
      </w:r>
      <w:proofErr w:type="gramEnd"/>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Davalıların Müdafaa Takririnde, Davacının işbu davayı 75 günlük süre içerisinde açmadığına veya meşru menfaatinin bulunmadığına dair iddia bulunmadığı gibi Davalıları temsil eden </w:t>
      </w:r>
      <w:r w:rsidR="00FB496A">
        <w:rPr>
          <w:rFonts w:ascii="Courier New" w:hAnsi="Courier New" w:cs="Courier New"/>
          <w:sz w:val="24"/>
          <w:szCs w:val="24"/>
        </w:rPr>
        <w:t>S</w:t>
      </w:r>
      <w:r>
        <w:rPr>
          <w:rFonts w:ascii="Courier New" w:hAnsi="Courier New" w:cs="Courier New"/>
          <w:sz w:val="24"/>
          <w:szCs w:val="24"/>
        </w:rPr>
        <w:t>avcı hitabında</w:t>
      </w:r>
      <w:r w:rsidR="00FB496A">
        <w:rPr>
          <w:rFonts w:ascii="Courier New" w:hAnsi="Courier New" w:cs="Courier New"/>
          <w:sz w:val="24"/>
          <w:szCs w:val="24"/>
        </w:rPr>
        <w:t>,</w:t>
      </w:r>
      <w:r>
        <w:rPr>
          <w:rFonts w:ascii="Courier New" w:hAnsi="Courier New" w:cs="Courier New"/>
          <w:sz w:val="24"/>
          <w:szCs w:val="24"/>
        </w:rPr>
        <w:t xml:space="preserve"> tam tersine</w:t>
      </w:r>
      <w:r w:rsidR="00FB496A">
        <w:rPr>
          <w:rFonts w:ascii="Courier New" w:hAnsi="Courier New" w:cs="Courier New"/>
          <w:sz w:val="24"/>
          <w:szCs w:val="24"/>
        </w:rPr>
        <w:t>,</w:t>
      </w:r>
      <w:r>
        <w:rPr>
          <w:rFonts w:ascii="Courier New" w:hAnsi="Courier New" w:cs="Courier New"/>
          <w:sz w:val="24"/>
          <w:szCs w:val="24"/>
        </w:rPr>
        <w:t xml:space="preserve"> Davacının meşru menfaatinin olduğunu kabul etmiştir.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proofErr w:type="gramStart"/>
      <w:r>
        <w:rPr>
          <w:rFonts w:ascii="Courier New" w:hAnsi="Courier New" w:cs="Courier New"/>
          <w:sz w:val="24"/>
          <w:szCs w:val="24"/>
        </w:rPr>
        <w:t>Dava konusu kararlar, Davacının askerlik hizmetine alınmaması veya alternatif hizmet yapmasına olanak sağlayacak yasa yapılıncaya değin askerlikten muaf tutulması talebini reddeden dolayısı ile de Davacının askere alınması gerekliliği ile askere gitmemesi nedeniyle aleyhine cezai takibat başlatılması sonucunu doğuran kararlar olup bu açıdan mezkûr kararlar dolayısı ile Davacının meşru menfaatinin doğrudan ve olumsuz yönde etkilenmekte olduğunu doğru kabul eder, bu hususta bulgu yaparız.</w:t>
      </w:r>
      <w:proofErr w:type="gramEnd"/>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lastRenderedPageBreak/>
        <w:t xml:space="preserve">İdari olduğu kanaatimizce açık olan dava konusu 7.11.2018 tarihli Emare 5 kararın 21.1.2019 ve 17.1.2019 tarihli Emare 6 kararın 13.3.2019’da Davacıya tebliğ edildiğinin ihtilafsız olgu olduğu dikkate alındığı zaman, 2.4.2019 tarihinde dosyalanan davanın süresi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açılmış olduğunu doğru kabul eder, davaya ilişkin ön koşulların mevcut olduğuna dair bulgu yaparız.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F5755">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Yasal olarak askerlik yapmakla yükümlü olan Davacının</w:t>
      </w:r>
      <w:r w:rsidR="00FB496A">
        <w:rPr>
          <w:rFonts w:ascii="Courier New" w:hAnsi="Courier New" w:cs="Courier New"/>
          <w:sz w:val="24"/>
          <w:szCs w:val="24"/>
        </w:rPr>
        <w:t>,</w:t>
      </w:r>
      <w:r>
        <w:rPr>
          <w:rFonts w:ascii="Courier New" w:hAnsi="Courier New" w:cs="Courier New"/>
          <w:sz w:val="24"/>
          <w:szCs w:val="24"/>
        </w:rPr>
        <w:t xml:space="preserve"> dini inancı dolayısı ile bu yükümlülüğünü yerine getirme mecburiyeti olmadığına dair veya alternatif bir sivil görev verilmek suretiyle bu yükümlülüğünü yerine getirmiş addedilmesine olanak sağlayan yasal bir düzenleme olmadığı taraflar arasında ihtilaflı değildir.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59/2000 sayılı Askerlik Yasası’nın askerlikten muafiyeti düzenleyen 8. maddesi şöyle olup: </w:t>
      </w:r>
    </w:p>
    <w:tbl>
      <w:tblPr>
        <w:tblW w:w="9322" w:type="dxa"/>
        <w:tblLayout w:type="fixed"/>
        <w:tblLook w:val="04A0" w:firstRow="1" w:lastRow="0" w:firstColumn="1" w:lastColumn="0" w:noHBand="0" w:noVBand="1"/>
      </w:tblPr>
      <w:tblGrid>
        <w:gridCol w:w="1951"/>
        <w:gridCol w:w="7371"/>
      </w:tblGrid>
      <w:tr w:rsidR="00802D40" w:rsidTr="008643E9">
        <w:tc>
          <w:tcPr>
            <w:tcW w:w="1951" w:type="dxa"/>
          </w:tcPr>
          <w:p w:rsidR="00802D40" w:rsidRPr="002213DB" w:rsidRDefault="00802D40" w:rsidP="008643E9">
            <w:pPr>
              <w:spacing w:after="0" w:line="240" w:lineRule="auto"/>
              <w:ind w:left="142" w:hanging="142"/>
              <w:rPr>
                <w:rFonts w:ascii="Courier New" w:hAnsi="Courier New" w:cs="Courier New"/>
                <w:sz w:val="20"/>
                <w:szCs w:val="20"/>
              </w:rPr>
            </w:pPr>
            <w:r w:rsidRPr="002213DB">
              <w:rPr>
                <w:rFonts w:ascii="Courier New" w:hAnsi="Courier New" w:cs="Courier New"/>
                <w:sz w:val="20"/>
                <w:szCs w:val="20"/>
              </w:rPr>
              <w:t>“</w:t>
            </w:r>
            <w:proofErr w:type="gramStart"/>
            <w:r w:rsidRPr="002213DB">
              <w:rPr>
                <w:rFonts w:ascii="Courier New" w:hAnsi="Courier New" w:cs="Courier New"/>
                <w:sz w:val="20"/>
                <w:szCs w:val="20"/>
              </w:rPr>
              <w:t xml:space="preserve">Askerlikten </w:t>
            </w:r>
            <w:r>
              <w:rPr>
                <w:rFonts w:ascii="Courier New" w:hAnsi="Courier New" w:cs="Courier New"/>
                <w:sz w:val="20"/>
                <w:szCs w:val="20"/>
              </w:rPr>
              <w:t xml:space="preserve"> </w:t>
            </w:r>
            <w:r w:rsidRPr="002213DB">
              <w:rPr>
                <w:rFonts w:ascii="Courier New" w:hAnsi="Courier New" w:cs="Courier New"/>
                <w:sz w:val="20"/>
                <w:szCs w:val="20"/>
              </w:rPr>
              <w:t>Muafiyet</w:t>
            </w:r>
            <w:proofErr w:type="gramEnd"/>
            <w:r w:rsidRPr="002213DB">
              <w:rPr>
                <w:rFonts w:ascii="Courier New" w:hAnsi="Courier New" w:cs="Courier New"/>
                <w:sz w:val="20"/>
                <w:szCs w:val="20"/>
              </w:rPr>
              <w:t xml:space="preserve"> </w:t>
            </w:r>
          </w:p>
          <w:p w:rsidR="00802D40" w:rsidRPr="002213DB" w:rsidRDefault="00802D40" w:rsidP="008643E9">
            <w:pPr>
              <w:spacing w:after="0" w:line="240" w:lineRule="auto"/>
              <w:rPr>
                <w:rFonts w:ascii="Courier New" w:hAnsi="Courier New" w:cs="Courier New"/>
                <w:sz w:val="20"/>
                <w:szCs w:val="20"/>
              </w:rPr>
            </w:pPr>
            <w:r w:rsidRPr="002213DB">
              <w:rPr>
                <w:rFonts w:ascii="Courier New" w:hAnsi="Courier New" w:cs="Courier New"/>
                <w:sz w:val="20"/>
                <w:szCs w:val="20"/>
              </w:rPr>
              <w:t xml:space="preserve"> 29/1976</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13/2012</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R.G. EK III</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22.8.1989</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A.E 388</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R.G EK III</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6.5.1994</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A.E 247</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R.G EK III</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18.8.1998</w:t>
            </w:r>
          </w:p>
          <w:p w:rsidR="00802D40" w:rsidRPr="002213DB" w:rsidRDefault="00802D40" w:rsidP="008643E9">
            <w:pPr>
              <w:spacing w:after="0" w:line="240" w:lineRule="auto"/>
              <w:rPr>
                <w:rFonts w:ascii="Courier New" w:hAnsi="Courier New" w:cs="Courier New"/>
                <w:sz w:val="20"/>
                <w:szCs w:val="20"/>
              </w:rPr>
            </w:pPr>
            <w:r>
              <w:rPr>
                <w:rFonts w:ascii="Courier New" w:hAnsi="Courier New" w:cs="Courier New"/>
                <w:sz w:val="20"/>
                <w:szCs w:val="20"/>
              </w:rPr>
              <w:t xml:space="preserve"> </w:t>
            </w:r>
            <w:r w:rsidRPr="002213DB">
              <w:rPr>
                <w:rFonts w:ascii="Courier New" w:hAnsi="Courier New" w:cs="Courier New"/>
                <w:sz w:val="20"/>
                <w:szCs w:val="20"/>
              </w:rPr>
              <w:t>A.E 440</w:t>
            </w:r>
          </w:p>
          <w:p w:rsidR="00802D40" w:rsidRPr="002213DB" w:rsidRDefault="00802D40" w:rsidP="008643E9">
            <w:pPr>
              <w:spacing w:after="0" w:line="240" w:lineRule="auto"/>
              <w:rPr>
                <w:rFonts w:ascii="Courier New" w:hAnsi="Courier New" w:cs="Courier New"/>
                <w:sz w:val="20"/>
                <w:szCs w:val="20"/>
              </w:rPr>
            </w:pPr>
          </w:p>
        </w:tc>
        <w:tc>
          <w:tcPr>
            <w:tcW w:w="7371" w:type="dxa"/>
          </w:tcPr>
          <w:p w:rsidR="00802D40" w:rsidRPr="002213DB" w:rsidRDefault="00802D40" w:rsidP="008643E9">
            <w:pPr>
              <w:ind w:left="1027" w:right="33" w:hanging="1027"/>
              <w:rPr>
                <w:rFonts w:ascii="Courier New" w:hAnsi="Courier New" w:cs="Courier New"/>
                <w:sz w:val="24"/>
                <w:szCs w:val="24"/>
              </w:rPr>
            </w:pPr>
            <w:r w:rsidRPr="002213DB">
              <w:rPr>
                <w:rFonts w:ascii="Courier New" w:hAnsi="Courier New" w:cs="Courier New"/>
                <w:sz w:val="24"/>
                <w:szCs w:val="24"/>
              </w:rPr>
              <w:t>8. (1) Güvenlik Kuvvetlerinin Kuruluş, Görev ve Yetkileri Yasası uyarınca çıkarılan Kuzey Kıbrıs Türk Cumhuriyeti Devleti Güvenlik Kuvvetleri Komutanlığı Sağlık Yeteneği Tüzüğüne göre aklen veya bedenen askerliğe elverişli olmayanlar askerlikten muaftırlar.</w:t>
            </w:r>
          </w:p>
          <w:p w:rsidR="00802D40" w:rsidRDefault="00802D40" w:rsidP="008643E9">
            <w:pPr>
              <w:ind w:left="1027" w:right="33" w:hanging="1276"/>
              <w:rPr>
                <w:rFonts w:ascii="Courier New" w:hAnsi="Courier New" w:cs="Courier New"/>
                <w:sz w:val="24"/>
                <w:szCs w:val="24"/>
              </w:rPr>
            </w:pPr>
            <w:r w:rsidRPr="002213DB">
              <w:rPr>
                <w:rFonts w:ascii="Courier New" w:hAnsi="Courier New" w:cs="Courier New"/>
                <w:sz w:val="24"/>
                <w:szCs w:val="24"/>
              </w:rPr>
              <w:t xml:space="preserve">     (2) Polis Akademisi mezunu olup, göreve başladıktan sonra Polis Örgütü (Kuruluş, Görev ve Yetkileri) Yasasının 67A maddesinin (13)’üncü fıkrasında öngörülen süre kadar fiilen görev yaptıkları takdirde askerlikten muaf olurlar.”</w:t>
            </w:r>
          </w:p>
          <w:p w:rsidR="00802D40" w:rsidRPr="002213DB" w:rsidRDefault="00802D40" w:rsidP="008643E9">
            <w:pPr>
              <w:ind w:left="-1950" w:right="-537"/>
              <w:rPr>
                <w:rFonts w:ascii="Courier New" w:hAnsi="Courier New" w:cs="Courier New"/>
                <w:sz w:val="24"/>
                <w:szCs w:val="24"/>
              </w:rPr>
            </w:pPr>
          </w:p>
        </w:tc>
      </w:tr>
    </w:tbl>
    <w:p w:rsidR="00802D40" w:rsidRDefault="00802D40" w:rsidP="00802D40">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Davacının 59/2000 sayılı Askerlik Yasası’nın 8. maddesi kapsamında olmadığı da ihtilafsızdır. </w:t>
      </w:r>
    </w:p>
    <w:p w:rsidR="00802D40" w:rsidRDefault="00802D40" w:rsidP="00802D40">
      <w:pPr>
        <w:pStyle w:val="ListeParagraf"/>
        <w:spacing w:line="360" w:lineRule="auto"/>
        <w:ind w:left="0" w:firstLine="708"/>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proofErr w:type="gramStart"/>
      <w:r>
        <w:rPr>
          <w:rFonts w:ascii="Courier New" w:hAnsi="Courier New" w:cs="Courier New"/>
          <w:sz w:val="24"/>
          <w:szCs w:val="24"/>
        </w:rPr>
        <w:lastRenderedPageBreak/>
        <w:t xml:space="preserve">Yine KKTC iç hukukunda Davacının dini inancı dolayısı ile askerlik yükümlülüğünü yerine getirme mecburiyeti olmadığına dair veya alternatif bir sivil görev verilmek suretiyle mezkûr yükümlülüğünü yerine getirmiş addedilmesine olanak sağlayan bir düzenleme mevcut olmadığı gibi KKTC’nin iç hukuk yolu olarak kabul ettiği herhangi bir uluslararası sözleşmede de buna olanak sağlayan bir düzenleme bulunmamaktadır. </w:t>
      </w:r>
      <w:proofErr w:type="gramEnd"/>
      <w:r>
        <w:rPr>
          <w:rFonts w:ascii="Courier New" w:hAnsi="Courier New" w:cs="Courier New"/>
          <w:sz w:val="24"/>
          <w:szCs w:val="24"/>
        </w:rPr>
        <w:t>Bu kapsamda vicdani reddin temel bir insan hakkı olarak kabul edildiğine dair AİHM kararları ile bu kararların iç hukukumuzdaki yerini öncelikle incelemeyi uygun bulmaktayız.</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Anayasa Mahkemesi 3/2006 D</w:t>
      </w:r>
      <w:r w:rsidR="00FB496A">
        <w:rPr>
          <w:rFonts w:ascii="Courier New" w:hAnsi="Courier New" w:cs="Courier New"/>
          <w:sz w:val="24"/>
          <w:szCs w:val="24"/>
        </w:rPr>
        <w:t>.</w:t>
      </w:r>
      <w:r>
        <w:rPr>
          <w:rFonts w:ascii="Courier New" w:hAnsi="Courier New" w:cs="Courier New"/>
          <w:sz w:val="24"/>
          <w:szCs w:val="24"/>
        </w:rPr>
        <w:t xml:space="preserve"> 3/2006 sayılı kararında, Avrupa İnsan Hakları Sözleşmesi’nin uluslararası hukuk sahasında yeni prensipler getirmediğini, </w:t>
      </w:r>
      <w:proofErr w:type="spellStart"/>
      <w:r>
        <w:rPr>
          <w:rFonts w:ascii="Courier New" w:hAnsi="Courier New" w:cs="Courier New"/>
          <w:sz w:val="24"/>
          <w:szCs w:val="24"/>
        </w:rPr>
        <w:t>customary</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international</w:t>
      </w:r>
      <w:proofErr w:type="spellEnd"/>
      <w:r>
        <w:rPr>
          <w:rFonts w:ascii="Courier New" w:hAnsi="Courier New" w:cs="Courier New"/>
          <w:sz w:val="24"/>
          <w:szCs w:val="24"/>
        </w:rPr>
        <w:t xml:space="preserve"> </w:t>
      </w:r>
      <w:proofErr w:type="spellStart"/>
      <w:r>
        <w:rPr>
          <w:rFonts w:ascii="Courier New" w:hAnsi="Courier New" w:cs="Courier New"/>
          <w:sz w:val="24"/>
          <w:szCs w:val="24"/>
        </w:rPr>
        <w:t>law</w:t>
      </w:r>
      <w:proofErr w:type="spellEnd"/>
      <w:r>
        <w:rPr>
          <w:rFonts w:ascii="Courier New" w:hAnsi="Courier New" w:cs="Courier New"/>
          <w:sz w:val="24"/>
          <w:szCs w:val="24"/>
        </w:rPr>
        <w:t xml:space="preserve"> olarak nitelendirilebileceği cihetle</w:t>
      </w:r>
      <w:r w:rsidR="00FB496A">
        <w:rPr>
          <w:rFonts w:ascii="Courier New" w:hAnsi="Courier New" w:cs="Courier New"/>
          <w:sz w:val="24"/>
          <w:szCs w:val="24"/>
        </w:rPr>
        <w:t>,</w:t>
      </w:r>
      <w:r>
        <w:rPr>
          <w:rFonts w:ascii="Courier New" w:hAnsi="Courier New" w:cs="Courier New"/>
          <w:sz w:val="24"/>
          <w:szCs w:val="24"/>
        </w:rPr>
        <w:t xml:space="preserve">  hükümleri tüm devletleri bağ</w:t>
      </w:r>
      <w:r w:rsidR="00FB496A">
        <w:rPr>
          <w:rFonts w:ascii="Courier New" w:hAnsi="Courier New" w:cs="Courier New"/>
          <w:sz w:val="24"/>
          <w:szCs w:val="24"/>
        </w:rPr>
        <w:t>ladığından hareket ederek KKTC D</w:t>
      </w:r>
      <w:r>
        <w:rPr>
          <w:rFonts w:ascii="Courier New" w:hAnsi="Courier New" w:cs="Courier New"/>
          <w:sz w:val="24"/>
          <w:szCs w:val="24"/>
        </w:rPr>
        <w:t xml:space="preserve">evletinin de Avrupa İnsan Hakları Sözleşmesi ile bağlı olduğu sonucuna ulaşmıştır.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Anayasa Mahkememiz yine 5/2015 D</w:t>
      </w:r>
      <w:r w:rsidR="00FB496A">
        <w:rPr>
          <w:rFonts w:ascii="Courier New" w:hAnsi="Courier New" w:cs="Courier New"/>
          <w:sz w:val="24"/>
          <w:szCs w:val="24"/>
        </w:rPr>
        <w:t xml:space="preserve">. </w:t>
      </w:r>
      <w:r>
        <w:rPr>
          <w:rFonts w:ascii="Courier New" w:hAnsi="Courier New" w:cs="Courier New"/>
          <w:sz w:val="24"/>
          <w:szCs w:val="24"/>
        </w:rPr>
        <w:t xml:space="preserve">2/2017 sayılı kararında 39/1962 sayılı Yasa ile Kıbrıs Cumhuriyeti tarafından kabul edilen Avrupa İnsan Hakları Sözleşmesinin, KKTC Anayasası’nın Geçici 4. maddesi altında uygulamakla yükümlü olduğumuz bir uluslararası sözleşme konumunda olduğunu vurgulamıştır.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Avrupa İnsan Hakları Sözleşmesinin usulüne uygun şekilde onaylanmış bir uluslararası anlaşma olduğu düşünüldüğü zaman mezkûr anlaşmanın, hukukumuz gereği Anayasaya aykırılığı dahi iddia edilemeyecek yasa gücünde </w:t>
      </w:r>
      <w:r w:rsidRPr="00EC5B9F">
        <w:rPr>
          <w:rFonts w:ascii="Courier New" w:hAnsi="Courier New" w:cs="Courier New"/>
          <w:sz w:val="24"/>
          <w:szCs w:val="24"/>
        </w:rPr>
        <w:t>hatta yasanın üzerinde, yasa ile Anayasa arasında</w:t>
      </w:r>
      <w:r>
        <w:rPr>
          <w:rFonts w:ascii="Courier New" w:hAnsi="Courier New" w:cs="Courier New"/>
          <w:sz w:val="24"/>
          <w:szCs w:val="24"/>
        </w:rPr>
        <w:t xml:space="preserve"> bir mevzuat olduğunu söylemek kanaatimizce mümkündür. Anayasamız, yasaların Anayasaya aykırı olduğunun ileri sürülmesine imkân verirken</w:t>
      </w:r>
      <w:r w:rsidR="00FB496A">
        <w:rPr>
          <w:rFonts w:ascii="Courier New" w:hAnsi="Courier New" w:cs="Courier New"/>
          <w:sz w:val="24"/>
          <w:szCs w:val="24"/>
        </w:rPr>
        <w:t>,</w:t>
      </w:r>
      <w:r>
        <w:rPr>
          <w:rFonts w:ascii="Courier New" w:hAnsi="Courier New" w:cs="Courier New"/>
          <w:sz w:val="24"/>
          <w:szCs w:val="24"/>
        </w:rPr>
        <w:t xml:space="preserve"> az önce belirttiğimiz şekilde kabul edilen uluslararası anlaşmaların ve bu bağlamda Avrupa İnsan Hakları Sözleşmesinin getirdiği </w:t>
      </w:r>
      <w:r>
        <w:rPr>
          <w:rFonts w:ascii="Courier New" w:hAnsi="Courier New" w:cs="Courier New"/>
          <w:sz w:val="24"/>
          <w:szCs w:val="24"/>
        </w:rPr>
        <w:lastRenderedPageBreak/>
        <w:t>düzenlemelerden herhangi birinin Anayasaya aykırılığı</w:t>
      </w:r>
      <w:r w:rsidR="00FB496A">
        <w:rPr>
          <w:rFonts w:ascii="Courier New" w:hAnsi="Courier New" w:cs="Courier New"/>
          <w:sz w:val="24"/>
          <w:szCs w:val="24"/>
        </w:rPr>
        <w:t>nın</w:t>
      </w:r>
      <w:r>
        <w:rPr>
          <w:rFonts w:ascii="Courier New" w:hAnsi="Courier New" w:cs="Courier New"/>
          <w:sz w:val="24"/>
          <w:szCs w:val="24"/>
        </w:rPr>
        <w:t xml:space="preserve"> ileri sürülme</w:t>
      </w:r>
      <w:r w:rsidR="00FB496A">
        <w:rPr>
          <w:rFonts w:ascii="Courier New" w:hAnsi="Courier New" w:cs="Courier New"/>
          <w:sz w:val="24"/>
          <w:szCs w:val="24"/>
        </w:rPr>
        <w:t>sine cevaz vermemektedir.</w:t>
      </w:r>
      <w:r>
        <w:rPr>
          <w:rFonts w:ascii="Courier New" w:hAnsi="Courier New" w:cs="Courier New"/>
          <w:sz w:val="24"/>
          <w:szCs w:val="24"/>
        </w:rPr>
        <w:t xml:space="preserve">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proofErr w:type="gramStart"/>
      <w:r>
        <w:rPr>
          <w:rFonts w:ascii="Courier New" w:hAnsi="Courier New" w:cs="Courier New"/>
          <w:sz w:val="24"/>
          <w:szCs w:val="24"/>
        </w:rPr>
        <w:t>Avrupa İnsan Hakları Sözleşmesi ile AİHM kararlarının iç hukuk olarak uygulanması gerektiğine dair ayrıca Anayasa Mahkemesi 2-3/2015 D</w:t>
      </w:r>
      <w:r w:rsidR="005325B8">
        <w:rPr>
          <w:rFonts w:ascii="Courier New" w:hAnsi="Courier New" w:cs="Courier New"/>
          <w:sz w:val="24"/>
          <w:szCs w:val="24"/>
        </w:rPr>
        <w:t xml:space="preserve">. </w:t>
      </w:r>
      <w:r>
        <w:rPr>
          <w:rFonts w:ascii="Courier New" w:hAnsi="Courier New" w:cs="Courier New"/>
          <w:sz w:val="24"/>
          <w:szCs w:val="24"/>
        </w:rPr>
        <w:t xml:space="preserve">1/2018, Birleştirilmiş </w:t>
      </w:r>
      <w:r w:rsidR="005325B8">
        <w:rPr>
          <w:rFonts w:ascii="Courier New" w:hAnsi="Courier New" w:cs="Courier New"/>
          <w:sz w:val="24"/>
          <w:szCs w:val="24"/>
        </w:rPr>
        <w:t>Yargıtay/Ceza 47-48/1998 D.</w:t>
      </w:r>
      <w:r>
        <w:rPr>
          <w:rFonts w:ascii="Courier New" w:hAnsi="Courier New" w:cs="Courier New"/>
          <w:sz w:val="24"/>
          <w:szCs w:val="24"/>
        </w:rPr>
        <w:t xml:space="preserve"> 1/2001, Birleştir</w:t>
      </w:r>
      <w:r w:rsidR="005325B8">
        <w:rPr>
          <w:rFonts w:ascii="Courier New" w:hAnsi="Courier New" w:cs="Courier New"/>
          <w:sz w:val="24"/>
          <w:szCs w:val="24"/>
        </w:rPr>
        <w:t xml:space="preserve">ilmiş Yargıtay/Ceza 1-2-3/2001 </w:t>
      </w:r>
      <w:proofErr w:type="spellStart"/>
      <w:r>
        <w:rPr>
          <w:rFonts w:ascii="Courier New" w:hAnsi="Courier New" w:cs="Courier New"/>
          <w:sz w:val="24"/>
          <w:szCs w:val="24"/>
        </w:rPr>
        <w:t>D</w:t>
      </w:r>
      <w:r w:rsidR="005325B8">
        <w:rPr>
          <w:rFonts w:ascii="Courier New" w:hAnsi="Courier New" w:cs="Courier New"/>
          <w:sz w:val="24"/>
          <w:szCs w:val="24"/>
        </w:rPr>
        <w:t>.</w:t>
      </w:r>
      <w:r>
        <w:rPr>
          <w:rFonts w:ascii="Courier New" w:hAnsi="Courier New" w:cs="Courier New"/>
          <w:sz w:val="24"/>
          <w:szCs w:val="24"/>
        </w:rPr>
        <w:t>2</w:t>
      </w:r>
      <w:proofErr w:type="spellEnd"/>
      <w:r>
        <w:rPr>
          <w:rFonts w:ascii="Courier New" w:hAnsi="Courier New" w:cs="Courier New"/>
          <w:sz w:val="24"/>
          <w:szCs w:val="24"/>
        </w:rPr>
        <w:t xml:space="preserve">/2001, Birleştirilmiş Yargıtay/Ceza 64-65-66/2002 </w:t>
      </w:r>
      <w:proofErr w:type="spellStart"/>
      <w:r>
        <w:rPr>
          <w:rFonts w:ascii="Courier New" w:hAnsi="Courier New" w:cs="Courier New"/>
          <w:sz w:val="24"/>
          <w:szCs w:val="24"/>
        </w:rPr>
        <w:t>D</w:t>
      </w:r>
      <w:r w:rsidR="005325B8">
        <w:rPr>
          <w:rFonts w:ascii="Courier New" w:hAnsi="Courier New" w:cs="Courier New"/>
          <w:sz w:val="24"/>
          <w:szCs w:val="24"/>
        </w:rPr>
        <w:t>.</w:t>
      </w:r>
      <w:r>
        <w:rPr>
          <w:rFonts w:ascii="Courier New" w:hAnsi="Courier New" w:cs="Courier New"/>
          <w:sz w:val="24"/>
          <w:szCs w:val="24"/>
        </w:rPr>
        <w:t>4</w:t>
      </w:r>
      <w:proofErr w:type="spellEnd"/>
      <w:r>
        <w:rPr>
          <w:rFonts w:ascii="Courier New" w:hAnsi="Courier New" w:cs="Courier New"/>
          <w:sz w:val="24"/>
          <w:szCs w:val="24"/>
        </w:rPr>
        <w:t>/2002 sayılı kararlara atıfta bulunuruz.</w:t>
      </w:r>
      <w:proofErr w:type="gramEnd"/>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spacing w:line="360" w:lineRule="auto"/>
        <w:ind w:firstLine="708"/>
        <w:rPr>
          <w:rFonts w:ascii="Courier New" w:hAnsi="Courier New" w:cs="Courier New"/>
          <w:sz w:val="24"/>
          <w:szCs w:val="24"/>
        </w:rPr>
      </w:pPr>
      <w:r>
        <w:rPr>
          <w:rFonts w:ascii="Courier New" w:hAnsi="Courier New" w:cs="Courier New"/>
          <w:sz w:val="24"/>
          <w:szCs w:val="24"/>
        </w:rPr>
        <w:t>Anayasa Mahkemesi, seferberlik çağrısına dini inancı dolayısı ile vicdani retçi olduğu gerekçesiyle katılmayan sanık aleyhine getirilen ceza davasından yapılan havalede 17/1980 sayılı Seferberlik Yasası’nın havaleye konu maddelerinin Anayasanın 1</w:t>
      </w:r>
      <w:proofErr w:type="gramStart"/>
      <w:r w:rsidR="005325B8">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 xml:space="preserve"> 8</w:t>
      </w:r>
      <w:r w:rsidR="005325B8">
        <w:rPr>
          <w:rFonts w:ascii="Courier New" w:hAnsi="Courier New" w:cs="Courier New"/>
          <w:sz w:val="24"/>
          <w:szCs w:val="24"/>
        </w:rPr>
        <w:t>.</w:t>
      </w:r>
      <w:r>
        <w:rPr>
          <w:rFonts w:ascii="Courier New" w:hAnsi="Courier New" w:cs="Courier New"/>
          <w:sz w:val="24"/>
          <w:szCs w:val="24"/>
        </w:rPr>
        <w:t>, 23</w:t>
      </w:r>
      <w:r w:rsidR="005325B8">
        <w:rPr>
          <w:rFonts w:ascii="Courier New" w:hAnsi="Courier New" w:cs="Courier New"/>
          <w:sz w:val="24"/>
          <w:szCs w:val="24"/>
        </w:rPr>
        <w:t>.</w:t>
      </w:r>
      <w:r>
        <w:rPr>
          <w:rFonts w:ascii="Courier New" w:hAnsi="Courier New" w:cs="Courier New"/>
          <w:sz w:val="24"/>
          <w:szCs w:val="24"/>
        </w:rPr>
        <w:t>, 24</w:t>
      </w:r>
      <w:r w:rsidR="005325B8">
        <w:rPr>
          <w:rFonts w:ascii="Courier New" w:hAnsi="Courier New" w:cs="Courier New"/>
          <w:sz w:val="24"/>
          <w:szCs w:val="24"/>
        </w:rPr>
        <w:t>.</w:t>
      </w:r>
      <w:r>
        <w:rPr>
          <w:rFonts w:ascii="Courier New" w:hAnsi="Courier New" w:cs="Courier New"/>
          <w:sz w:val="24"/>
          <w:szCs w:val="24"/>
        </w:rPr>
        <w:t xml:space="preserve"> ve 49. maddelerine aykırı olup olmadığını incelediği 13/2011 D. 2/2013 sayılı kararında,</w:t>
      </w:r>
      <w:r w:rsidR="005325B8">
        <w:rPr>
          <w:rFonts w:ascii="Courier New" w:hAnsi="Courier New" w:cs="Courier New"/>
          <w:sz w:val="24"/>
          <w:szCs w:val="24"/>
        </w:rPr>
        <w:t xml:space="preserve"> Avrupa İnsan Hakları Mahkemesi</w:t>
      </w:r>
      <w:r w:rsidR="009F4F8E">
        <w:rPr>
          <w:rFonts w:ascii="Courier New" w:hAnsi="Courier New" w:cs="Courier New"/>
          <w:sz w:val="24"/>
          <w:szCs w:val="24"/>
        </w:rPr>
        <w:t>’</w:t>
      </w:r>
      <w:r w:rsidR="005325B8">
        <w:rPr>
          <w:rFonts w:ascii="Courier New" w:hAnsi="Courier New" w:cs="Courier New"/>
          <w:sz w:val="24"/>
          <w:szCs w:val="24"/>
        </w:rPr>
        <w:t>nin</w:t>
      </w:r>
      <w:r>
        <w:rPr>
          <w:rFonts w:ascii="Courier New" w:hAnsi="Courier New" w:cs="Courier New"/>
          <w:sz w:val="24"/>
          <w:szCs w:val="24"/>
        </w:rPr>
        <w:t xml:space="preserve"> </w:t>
      </w:r>
      <w:proofErr w:type="spellStart"/>
      <w:r>
        <w:rPr>
          <w:rFonts w:ascii="Courier New" w:hAnsi="Courier New" w:cs="Courier New"/>
          <w:sz w:val="24"/>
          <w:szCs w:val="24"/>
        </w:rPr>
        <w:t>Bayatyan</w:t>
      </w:r>
      <w:proofErr w:type="spellEnd"/>
      <w:r>
        <w:rPr>
          <w:rFonts w:ascii="Courier New" w:hAnsi="Courier New" w:cs="Courier New"/>
          <w:sz w:val="24"/>
          <w:szCs w:val="24"/>
        </w:rPr>
        <w:t xml:space="preserve"> v. Ermenistan, </w:t>
      </w:r>
      <w:proofErr w:type="spellStart"/>
      <w:r>
        <w:rPr>
          <w:rFonts w:ascii="Courier New" w:hAnsi="Courier New" w:cs="Courier New"/>
          <w:sz w:val="24"/>
          <w:szCs w:val="24"/>
        </w:rPr>
        <w:t>Erçep</w:t>
      </w:r>
      <w:proofErr w:type="spellEnd"/>
      <w:r>
        <w:rPr>
          <w:rFonts w:ascii="Courier New" w:hAnsi="Courier New" w:cs="Courier New"/>
          <w:sz w:val="24"/>
          <w:szCs w:val="24"/>
        </w:rPr>
        <w:t xml:space="preserve"> v. Türkiye, Cenk Atasoy – Arda </w:t>
      </w:r>
      <w:proofErr w:type="spellStart"/>
      <w:r>
        <w:rPr>
          <w:rFonts w:ascii="Courier New" w:hAnsi="Courier New" w:cs="Courier New"/>
          <w:sz w:val="24"/>
          <w:szCs w:val="24"/>
        </w:rPr>
        <w:t>Sarkut</w:t>
      </w:r>
      <w:proofErr w:type="spellEnd"/>
      <w:r>
        <w:rPr>
          <w:rFonts w:ascii="Courier New" w:hAnsi="Courier New" w:cs="Courier New"/>
          <w:sz w:val="24"/>
          <w:szCs w:val="24"/>
        </w:rPr>
        <w:t xml:space="preserve"> v. Türkiye davalarında, inançları askerlik hizmetiyle çatışan Davacıların cezai takibata maruz bırakılmasının Avrupa İnsan Hakları Sözleşmesinin 9. maddesi ile güvence altına alınan dini inancını açıklama özgürlüğüne müdahale oluşturduğu kararına vardığını teyit etmekle birlikte, Anayasa Mahkemesi’nin görevinin, bir kanun hükmünün Anayasaya uygunluk denetimi, kanun hükmünde ifadesini bulan kuralın Anayasanın bir kuralı ile çatışıp çatışmadığının değerlendirilmesinden ibaret olduğunu belirterek havaleye konu yasa maddelerinin Anayasaya aykırı olmadığına karar vermiştir. Karardan şu kısmı aktarmayı gerekli görmekteyiz:</w:t>
      </w:r>
    </w:p>
    <w:p w:rsidR="00802D40" w:rsidRDefault="00802D40" w:rsidP="00802D40">
      <w:pPr>
        <w:spacing w:line="240" w:lineRule="auto"/>
        <w:ind w:left="567" w:hanging="141"/>
        <w:rPr>
          <w:rFonts w:ascii="Courier New" w:hAnsi="Courier New" w:cs="Courier New"/>
          <w:sz w:val="24"/>
          <w:szCs w:val="24"/>
        </w:rPr>
      </w:pPr>
      <w:proofErr w:type="gramStart"/>
      <w:r>
        <w:rPr>
          <w:rFonts w:ascii="Courier New" w:hAnsi="Courier New" w:cs="Courier New"/>
          <w:sz w:val="24"/>
          <w:szCs w:val="24"/>
        </w:rPr>
        <w:t xml:space="preserve">“Vicdani retçi statüsünün ve bu statüye kabulle ilgili esas ve usullerin Askerlik Yasası’nda veya başka bir yasada düzenlenmemiş olması Avrupa İnsan Hakları Mahkemesi tarafından bir eksiklik, Avrupa İnsan Hakları Sözleşmesine taraf devletin Sözleşme altındaki yükümlülüğünü ihmali olarak görülmekte ve bu eksiklik nedeniyle askerlik </w:t>
      </w:r>
      <w:r>
        <w:rPr>
          <w:rFonts w:ascii="Courier New" w:hAnsi="Courier New" w:cs="Courier New"/>
          <w:sz w:val="24"/>
          <w:szCs w:val="24"/>
        </w:rPr>
        <w:lastRenderedPageBreak/>
        <w:t>hizmetine karşı olan vicdani retçilerin cezalandırılmaları, kişilerin Sözleşme’nin 9. maddesinde yer alan özgürlüklerine müdahale olarak değerlendirilmektedir.</w:t>
      </w:r>
      <w:proofErr w:type="gramEnd"/>
    </w:p>
    <w:p w:rsidR="00802D40" w:rsidRDefault="00802D40" w:rsidP="00802D40">
      <w:pPr>
        <w:spacing w:line="240" w:lineRule="auto"/>
        <w:ind w:left="567" w:hanging="141"/>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proofErr w:type="gramStart"/>
      <w:r>
        <w:rPr>
          <w:rFonts w:ascii="Courier New" w:hAnsi="Courier New" w:cs="Courier New"/>
          <w:sz w:val="24"/>
          <w:szCs w:val="24"/>
        </w:rPr>
        <w:t xml:space="preserve">Dini ya da diğer inançlarının askerlik hizmeti ile aşılamayacak ölçüde çatışması nedeniyle askerlik hizmetine karşı olanlara, vicdani retçi diye tanımlananlara, askerlik hizmetinden muafiyet ve alternatif sivil kamu hizmeti yapma olanağı tanıyan hükümlerin olmaması, askerlik ödevi veya bunun bir uzantısı olan seferberliğe katılma yükümlülüğü öngören mevcut kanun hükümlerini Anayasa ile çelişkili kılmamaktadır; aksine, mevcut kanun hükümleri, Anayasa’nın 74. maddesindeki hükmü uygulamaya taşımaktadır ve mevcut kanun hükümlerinin iptal edilerek yürürlükten kaldırılmaları veya uygulanmamaları, Anayasa’nın 74. maddesindeki hükmün hayata geçmesine engel olacaktır. </w:t>
      </w:r>
      <w:proofErr w:type="gramEnd"/>
      <w:r>
        <w:rPr>
          <w:rFonts w:ascii="Courier New" w:hAnsi="Courier New" w:cs="Courier New"/>
          <w:sz w:val="24"/>
          <w:szCs w:val="24"/>
        </w:rPr>
        <w:t xml:space="preserve">Avrupa Konseyi Bakanlar Komitesinin ve Avrupa İnsan Hakları Mahkemesinin önerdiği gibi, askeri hizmet yerine sivil kamu hizmeti yapılmasına olanak tanıyan bir düzenlemeye iç hukukta yer verilmesi, tamamı ile yasa koyucunun, yani yasama organının değerlendirme ve takdirindedir; bu noktada </w:t>
      </w:r>
      <w:r w:rsidR="005325B8">
        <w:rPr>
          <w:rFonts w:ascii="Courier New" w:hAnsi="Courier New" w:cs="Courier New"/>
          <w:sz w:val="24"/>
          <w:szCs w:val="24"/>
        </w:rPr>
        <w:t>‘</w:t>
      </w:r>
      <w:r>
        <w:rPr>
          <w:rFonts w:ascii="Courier New" w:hAnsi="Courier New" w:cs="Courier New"/>
          <w:sz w:val="24"/>
          <w:szCs w:val="24"/>
        </w:rPr>
        <w:t>yurt ödevini</w:t>
      </w:r>
      <w:r w:rsidR="005325B8">
        <w:rPr>
          <w:rFonts w:ascii="Courier New" w:hAnsi="Courier New" w:cs="Courier New"/>
          <w:sz w:val="24"/>
          <w:szCs w:val="24"/>
        </w:rPr>
        <w:t>’</w:t>
      </w:r>
      <w:r>
        <w:rPr>
          <w:rFonts w:ascii="Courier New" w:hAnsi="Courier New" w:cs="Courier New"/>
          <w:sz w:val="24"/>
          <w:szCs w:val="24"/>
        </w:rPr>
        <w:t xml:space="preserve"> silahlı kuvvetlerle ilişkilendiren Anayasa’nın 74. maddesi de dikkate alınmalıdır.</w:t>
      </w:r>
      <w:r w:rsidR="009709CC">
        <w:rPr>
          <w:rFonts w:ascii="Courier New" w:hAnsi="Courier New" w:cs="Courier New"/>
          <w:sz w:val="24"/>
          <w:szCs w:val="24"/>
        </w:rPr>
        <w:t>”</w:t>
      </w:r>
    </w:p>
    <w:p w:rsidR="00802D40" w:rsidRDefault="00802D40" w:rsidP="00802D40">
      <w:pPr>
        <w:spacing w:line="240" w:lineRule="auto"/>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 Kararın alıntısını yaptığımız kısmından da görüleceği üzere</w:t>
      </w:r>
      <w:r w:rsidR="005325B8">
        <w:rPr>
          <w:rFonts w:ascii="Courier New" w:hAnsi="Courier New" w:cs="Courier New"/>
          <w:sz w:val="24"/>
          <w:szCs w:val="24"/>
        </w:rPr>
        <w:t>,</w:t>
      </w:r>
      <w:r>
        <w:rPr>
          <w:rFonts w:ascii="Courier New" w:hAnsi="Courier New" w:cs="Courier New"/>
          <w:sz w:val="24"/>
          <w:szCs w:val="24"/>
        </w:rPr>
        <w:t xml:space="preserve"> Anayasa Mahkemesi’nin içtihadı, vicdani retçi diye tanımlananlara askerlik hizmetinden muafiyet ve alternatif sivil kamu hizmeti yapma olanağı tanıyan hükümlerin bulunmayışının, askerlik ödevi öngören 59/2000 sayılı </w:t>
      </w:r>
      <w:r w:rsidR="005325B8">
        <w:rPr>
          <w:rFonts w:ascii="Courier New" w:hAnsi="Courier New" w:cs="Courier New"/>
          <w:sz w:val="24"/>
          <w:szCs w:val="24"/>
        </w:rPr>
        <w:t>Y</w:t>
      </w:r>
      <w:r>
        <w:rPr>
          <w:rFonts w:ascii="Courier New" w:hAnsi="Courier New" w:cs="Courier New"/>
          <w:sz w:val="24"/>
          <w:szCs w:val="24"/>
        </w:rPr>
        <w:t>asa hükümlerini Anayasa ile çelişkili kılmayacağı yönündedir.</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Yine değindiğimiz aynı karardan açıkça anlaşılacağı üzere Anayasa Mahkemesi, askeri hizmet yerine sivil kamu hizmeti yapılmasına olanak tanıyan bir düzenlemeye iç hu</w:t>
      </w:r>
      <w:r w:rsidR="005325B8">
        <w:rPr>
          <w:rFonts w:ascii="Courier New" w:hAnsi="Courier New" w:cs="Courier New"/>
          <w:sz w:val="24"/>
          <w:szCs w:val="24"/>
        </w:rPr>
        <w:t>kukta yer verilmesinin tamamen Y</w:t>
      </w:r>
      <w:r>
        <w:rPr>
          <w:rFonts w:ascii="Courier New" w:hAnsi="Courier New" w:cs="Courier New"/>
          <w:sz w:val="24"/>
          <w:szCs w:val="24"/>
        </w:rPr>
        <w:t>asama</w:t>
      </w:r>
      <w:r w:rsidR="005325B8">
        <w:rPr>
          <w:rFonts w:ascii="Courier New" w:hAnsi="Courier New" w:cs="Courier New"/>
          <w:sz w:val="24"/>
          <w:szCs w:val="24"/>
        </w:rPr>
        <w:t xml:space="preserve"> organının </w:t>
      </w:r>
      <w:r>
        <w:rPr>
          <w:rFonts w:ascii="Courier New" w:hAnsi="Courier New" w:cs="Courier New"/>
          <w:sz w:val="24"/>
          <w:szCs w:val="24"/>
        </w:rPr>
        <w:t>değerlendirme ve takdirinde olduğu sonucuna ulaşmıştır.</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Davacı </w:t>
      </w:r>
      <w:r w:rsidR="008F5755">
        <w:rPr>
          <w:rFonts w:ascii="Courier New" w:hAnsi="Courier New" w:cs="Courier New"/>
          <w:sz w:val="24"/>
          <w:szCs w:val="24"/>
        </w:rPr>
        <w:t>A</w:t>
      </w:r>
      <w:r>
        <w:rPr>
          <w:rFonts w:ascii="Courier New" w:hAnsi="Courier New" w:cs="Courier New"/>
          <w:sz w:val="24"/>
          <w:szCs w:val="24"/>
        </w:rPr>
        <w:t xml:space="preserve">vukatının hitabında üzerinde geniş şekilde durduğu Anayasa Mahkemesi’nin 13/2011 D. 2/2013 sayılı karardaki Sn. Yargıç Şafak </w:t>
      </w:r>
      <w:proofErr w:type="spellStart"/>
      <w:r>
        <w:rPr>
          <w:rFonts w:ascii="Courier New" w:hAnsi="Courier New" w:cs="Courier New"/>
          <w:sz w:val="24"/>
          <w:szCs w:val="24"/>
        </w:rPr>
        <w:t>Öneri’nin</w:t>
      </w:r>
      <w:proofErr w:type="spellEnd"/>
      <w:r>
        <w:rPr>
          <w:rFonts w:ascii="Courier New" w:hAnsi="Courier New" w:cs="Courier New"/>
          <w:sz w:val="24"/>
          <w:szCs w:val="24"/>
        </w:rPr>
        <w:t xml:space="preserve"> ek görüşü ise şöyledir:</w:t>
      </w:r>
    </w:p>
    <w:p w:rsidR="00802D40" w:rsidRDefault="00802D40" w:rsidP="00802D40">
      <w:pPr>
        <w:pStyle w:val="ListeParagraf"/>
        <w:spacing w:line="360" w:lineRule="auto"/>
        <w:ind w:left="0" w:firstLine="708"/>
        <w:rPr>
          <w:rFonts w:ascii="Courier New" w:hAnsi="Courier New" w:cs="Courier New"/>
          <w:sz w:val="24"/>
          <w:szCs w:val="24"/>
        </w:rPr>
      </w:pPr>
    </w:p>
    <w:p w:rsidR="00802D40" w:rsidRDefault="00802D40" w:rsidP="00802D40">
      <w:pPr>
        <w:pStyle w:val="ListeParagraf"/>
        <w:spacing w:line="360" w:lineRule="auto"/>
        <w:ind w:left="0" w:firstLine="708"/>
        <w:rPr>
          <w:rFonts w:ascii="Courier New" w:hAnsi="Courier New" w:cs="Courier New"/>
          <w:sz w:val="24"/>
          <w:szCs w:val="24"/>
        </w:rPr>
      </w:pPr>
    </w:p>
    <w:p w:rsidR="00802D40" w:rsidRDefault="00802D40" w:rsidP="00802D40">
      <w:pPr>
        <w:pStyle w:val="AralkYok"/>
        <w:ind w:left="567"/>
        <w:rPr>
          <w:rFonts w:ascii="Courier New" w:hAnsi="Courier New" w:cs="Courier New"/>
          <w:sz w:val="24"/>
          <w:szCs w:val="24"/>
        </w:rPr>
      </w:pPr>
      <w:r>
        <w:rPr>
          <w:rFonts w:ascii="Courier New" w:hAnsi="Courier New" w:cs="Courier New"/>
          <w:sz w:val="24"/>
          <w:szCs w:val="24"/>
        </w:rPr>
        <w:t>“Sayın Başkanın kararında ulaştığı sonuca aynen katılırım.</w:t>
      </w:r>
    </w:p>
    <w:p w:rsidR="00802D40" w:rsidRDefault="00802D40" w:rsidP="00802D40">
      <w:pPr>
        <w:pStyle w:val="AralkYok"/>
        <w:ind w:left="708" w:firstLine="1"/>
        <w:rPr>
          <w:rFonts w:ascii="Courier New" w:hAnsi="Courier New" w:cs="Courier New"/>
          <w:sz w:val="24"/>
          <w:szCs w:val="24"/>
        </w:rPr>
      </w:pPr>
      <w:r>
        <w:rPr>
          <w:rFonts w:ascii="Courier New" w:hAnsi="Courier New" w:cs="Courier New"/>
          <w:sz w:val="24"/>
          <w:szCs w:val="24"/>
        </w:rPr>
        <w:t>Sorunun Anayasal nitelikli olmadığı, yargılama yetkisi kullanan Mahkemeler tarafından, uluslararası sözleşme hükümleri ile iç hukuk hükümlerinin çatışması halinde uygulanması gereken ilkeler çerçevesinde (Bak: YİM 119/2003) çözümlenmesi gerektiği kanaatindeyim.”</w:t>
      </w:r>
    </w:p>
    <w:p w:rsidR="00802D40" w:rsidRDefault="00802D40" w:rsidP="00802D40">
      <w:pPr>
        <w:pStyle w:val="AralkYok"/>
        <w:ind w:firstLine="142"/>
        <w:rPr>
          <w:rFonts w:ascii="Courier New" w:hAnsi="Courier New" w:cs="Courier New"/>
          <w:sz w:val="24"/>
          <w:szCs w:val="24"/>
        </w:rPr>
      </w:pPr>
    </w:p>
    <w:p w:rsidR="00802D40" w:rsidRDefault="00802D40" w:rsidP="00802D40">
      <w:pPr>
        <w:pStyle w:val="AralkYok"/>
        <w:rPr>
          <w:rFonts w:ascii="Courier New" w:hAnsi="Courier New" w:cs="Courier New"/>
          <w:sz w:val="24"/>
          <w:szCs w:val="24"/>
        </w:rPr>
      </w:pPr>
    </w:p>
    <w:p w:rsidR="00802D40" w:rsidRDefault="005325B8" w:rsidP="00802D40">
      <w:pPr>
        <w:pStyle w:val="AralkYok"/>
        <w:spacing w:line="360" w:lineRule="auto"/>
        <w:rPr>
          <w:rFonts w:ascii="Courier New" w:hAnsi="Courier New" w:cs="Courier New"/>
          <w:sz w:val="24"/>
          <w:szCs w:val="24"/>
        </w:rPr>
      </w:pPr>
      <w:r>
        <w:rPr>
          <w:rFonts w:ascii="Courier New" w:hAnsi="Courier New" w:cs="Courier New"/>
          <w:sz w:val="24"/>
          <w:szCs w:val="24"/>
        </w:rPr>
        <w:tab/>
        <w:t xml:space="preserve">Anayasa Mahkemesi’nin 13/2011 </w:t>
      </w:r>
      <w:r w:rsidR="00802D40">
        <w:rPr>
          <w:rFonts w:ascii="Courier New" w:hAnsi="Courier New" w:cs="Courier New"/>
          <w:sz w:val="24"/>
          <w:szCs w:val="24"/>
        </w:rPr>
        <w:t xml:space="preserve">D. 2/2013 sayılı kararı bir bütün olarak incelendiği zaman, </w:t>
      </w:r>
      <w:r>
        <w:rPr>
          <w:rFonts w:ascii="Courier New" w:hAnsi="Courier New" w:cs="Courier New"/>
          <w:sz w:val="24"/>
          <w:szCs w:val="24"/>
        </w:rPr>
        <w:t>M</w:t>
      </w:r>
      <w:r w:rsidR="00802D40">
        <w:rPr>
          <w:rFonts w:ascii="Courier New" w:hAnsi="Courier New" w:cs="Courier New"/>
          <w:sz w:val="24"/>
          <w:szCs w:val="24"/>
        </w:rPr>
        <w:t xml:space="preserve">ahkemenin, vicdani retçi durumundaki kişilerin 17/1980 sayılı Seferberlik Yasası </w:t>
      </w:r>
      <w:r>
        <w:rPr>
          <w:rFonts w:ascii="Courier New" w:hAnsi="Courier New" w:cs="Courier New"/>
          <w:sz w:val="24"/>
          <w:szCs w:val="24"/>
        </w:rPr>
        <w:t xml:space="preserve">kuralları </w:t>
      </w:r>
      <w:r w:rsidR="00802D40">
        <w:rPr>
          <w:rFonts w:ascii="Courier New" w:hAnsi="Courier New" w:cs="Courier New"/>
          <w:sz w:val="24"/>
          <w:szCs w:val="24"/>
        </w:rPr>
        <w:t>tahtında cezai kovuşturmaya tabi tutulmasını Anayasal bir sorun olarak görmediği anlaşılmaktadır. Anayasa Mahkemesi, vicdani reddin AİHM kararları tahtında bir hak olduğunu tes</w:t>
      </w:r>
      <w:r>
        <w:rPr>
          <w:rFonts w:ascii="Courier New" w:hAnsi="Courier New" w:cs="Courier New"/>
          <w:sz w:val="24"/>
          <w:szCs w:val="24"/>
        </w:rPr>
        <w:t>lim</w:t>
      </w:r>
      <w:r w:rsidR="00802D40">
        <w:rPr>
          <w:rFonts w:ascii="Courier New" w:hAnsi="Courier New" w:cs="Courier New"/>
          <w:sz w:val="24"/>
          <w:szCs w:val="24"/>
        </w:rPr>
        <w:t xml:space="preserve"> etmekle birlikte, </w:t>
      </w:r>
      <w:r>
        <w:rPr>
          <w:rFonts w:ascii="Courier New" w:hAnsi="Courier New" w:cs="Courier New"/>
          <w:sz w:val="24"/>
          <w:szCs w:val="24"/>
        </w:rPr>
        <w:t>M</w:t>
      </w:r>
      <w:r w:rsidR="00802D40">
        <w:rPr>
          <w:rFonts w:ascii="Courier New" w:hAnsi="Courier New" w:cs="Courier New"/>
          <w:sz w:val="24"/>
          <w:szCs w:val="24"/>
        </w:rPr>
        <w:t xml:space="preserve">ahkemenin yaptığı inceleme bireysel hakkın ihlali boyutunda değil, bireysel hakkı ihlal ettiği ileri sürülen yasa maddelerinin Anayasaya uygunluğu boyutundadır. </w:t>
      </w: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  </w:t>
      </w: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AİHM’nin konuya ilişkin tespiti, dini inancı gereği askerlik yapmak istemeyen ve vicdani retçi olarak tanımlanan kişilerin durumunun yasal düzenlemeye oturtulmamış olmasının Avrupa İnsan Hakları Sözleşmesinin 9. maddesi ile güvence altına alınan dini inancı açıklama özgürlüğüne ihlal teşkil ettiğidir.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Mevzuatımızda bu yönde halen herhangi bir değişiklik yapılmadığından</w:t>
      </w:r>
      <w:r w:rsidR="005325B8">
        <w:rPr>
          <w:rFonts w:ascii="Courier New" w:hAnsi="Courier New" w:cs="Courier New"/>
          <w:sz w:val="24"/>
          <w:szCs w:val="24"/>
        </w:rPr>
        <w:t>,</w:t>
      </w:r>
      <w:r>
        <w:rPr>
          <w:rFonts w:ascii="Courier New" w:hAnsi="Courier New" w:cs="Courier New"/>
          <w:sz w:val="24"/>
          <w:szCs w:val="24"/>
        </w:rPr>
        <w:t xml:space="preserve"> askerlik hizmeti yapmakla mükellef olan kişilerin, </w:t>
      </w:r>
      <w:r w:rsidR="00C7434F">
        <w:rPr>
          <w:rFonts w:ascii="Courier New" w:hAnsi="Courier New" w:cs="Courier New"/>
          <w:sz w:val="24"/>
          <w:szCs w:val="24"/>
        </w:rPr>
        <w:t>59/2000 sayılı Y</w:t>
      </w:r>
      <w:r>
        <w:rPr>
          <w:rFonts w:ascii="Courier New" w:hAnsi="Courier New" w:cs="Courier New"/>
          <w:sz w:val="24"/>
          <w:szCs w:val="24"/>
        </w:rPr>
        <w:t>asa</w:t>
      </w:r>
      <w:r w:rsidR="00C7434F">
        <w:rPr>
          <w:rFonts w:ascii="Courier New" w:hAnsi="Courier New" w:cs="Courier New"/>
          <w:sz w:val="24"/>
          <w:szCs w:val="24"/>
        </w:rPr>
        <w:t xml:space="preserve">nın 8. maddesinde </w:t>
      </w:r>
      <w:proofErr w:type="gramStart"/>
      <w:r>
        <w:rPr>
          <w:rFonts w:ascii="Courier New" w:hAnsi="Courier New" w:cs="Courier New"/>
          <w:sz w:val="24"/>
          <w:szCs w:val="24"/>
        </w:rPr>
        <w:t>öngörülen  yukarıda</w:t>
      </w:r>
      <w:proofErr w:type="gramEnd"/>
      <w:r>
        <w:rPr>
          <w:rFonts w:ascii="Courier New" w:hAnsi="Courier New" w:cs="Courier New"/>
          <w:sz w:val="24"/>
          <w:szCs w:val="24"/>
        </w:rPr>
        <w:t xml:space="preserve"> belirttiğimiz haller hariç muaf tutulmasının yasal bir yolu yoktur.</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proofErr w:type="gramStart"/>
      <w:r>
        <w:rPr>
          <w:rFonts w:ascii="Courier New" w:hAnsi="Courier New" w:cs="Courier New"/>
          <w:sz w:val="24"/>
          <w:szCs w:val="24"/>
        </w:rPr>
        <w:t xml:space="preserve">Sn. Yargıç Şafak </w:t>
      </w:r>
      <w:proofErr w:type="spellStart"/>
      <w:r>
        <w:rPr>
          <w:rFonts w:ascii="Courier New" w:hAnsi="Courier New" w:cs="Courier New"/>
          <w:sz w:val="24"/>
          <w:szCs w:val="24"/>
        </w:rPr>
        <w:t>Öneri’nin</w:t>
      </w:r>
      <w:proofErr w:type="spellEnd"/>
      <w:r>
        <w:rPr>
          <w:rFonts w:ascii="Courier New" w:hAnsi="Courier New" w:cs="Courier New"/>
          <w:sz w:val="24"/>
          <w:szCs w:val="24"/>
        </w:rPr>
        <w:t xml:space="preserve"> yukarıda aktardığımız ek görüşünde değindiği YİM 119/2003 D. 20/2010 sayılı kararda, Yüksek İdare Mahkemesi, Anayasanın 90. maddesi kuralları </w:t>
      </w:r>
      <w:r>
        <w:rPr>
          <w:rFonts w:ascii="Courier New" w:hAnsi="Courier New" w:cs="Courier New"/>
          <w:sz w:val="24"/>
          <w:szCs w:val="24"/>
        </w:rPr>
        <w:lastRenderedPageBreak/>
        <w:t xml:space="preserve">uyarınca iç hukuk statüsüne girdiği ve bağlayıcı olduğu sonucuna ulaştığı ILO sözleşmesi ile çelişen 26/1977 sayılı Emeklilik Yasasının 9(1) maddesi yerine ILO sözleşmesinin uygulanması gerektiği sonucuna ulaşmıştır. </w:t>
      </w:r>
      <w:proofErr w:type="gramEnd"/>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Huzurumuzdaki mesele ile </w:t>
      </w:r>
      <w:r w:rsidR="00C7434F">
        <w:rPr>
          <w:rFonts w:ascii="Courier New" w:hAnsi="Courier New" w:cs="Courier New"/>
          <w:sz w:val="24"/>
          <w:szCs w:val="24"/>
        </w:rPr>
        <w:t xml:space="preserve">yukarıda </w:t>
      </w:r>
      <w:r>
        <w:rPr>
          <w:rFonts w:ascii="Courier New" w:hAnsi="Courier New" w:cs="Courier New"/>
          <w:sz w:val="24"/>
          <w:szCs w:val="24"/>
        </w:rPr>
        <w:t>değindiğimiz YİM 119/2003 D. 20/2010 sayılı davaya konu mesele arasında</w:t>
      </w:r>
      <w:r w:rsidR="00C7434F">
        <w:rPr>
          <w:rFonts w:ascii="Courier New" w:hAnsi="Courier New" w:cs="Courier New"/>
          <w:sz w:val="24"/>
          <w:szCs w:val="24"/>
        </w:rPr>
        <w:t>,</w:t>
      </w:r>
      <w:r>
        <w:rPr>
          <w:rFonts w:ascii="Courier New" w:hAnsi="Courier New" w:cs="Courier New"/>
          <w:sz w:val="24"/>
          <w:szCs w:val="24"/>
        </w:rPr>
        <w:t xml:space="preserve"> </w:t>
      </w:r>
      <w:r w:rsidRPr="00EC5B9F">
        <w:rPr>
          <w:rFonts w:ascii="Courier New" w:hAnsi="Courier New" w:cs="Courier New"/>
          <w:sz w:val="24"/>
          <w:szCs w:val="24"/>
        </w:rPr>
        <w:t>Talep Takririnin (F) paragrafındaki talep hariç</w:t>
      </w:r>
      <w:r>
        <w:rPr>
          <w:rFonts w:ascii="Courier New" w:hAnsi="Courier New" w:cs="Courier New"/>
          <w:b/>
          <w:sz w:val="24"/>
          <w:szCs w:val="24"/>
        </w:rPr>
        <w:t xml:space="preserve"> </w:t>
      </w:r>
      <w:r>
        <w:rPr>
          <w:rFonts w:ascii="Courier New" w:hAnsi="Courier New" w:cs="Courier New"/>
          <w:sz w:val="24"/>
          <w:szCs w:val="24"/>
        </w:rPr>
        <w:t xml:space="preserve">temel bir farklılık bulunmaktadır </w:t>
      </w:r>
      <w:r w:rsidRPr="00EC5B9F">
        <w:rPr>
          <w:rFonts w:ascii="Courier New" w:hAnsi="Courier New" w:cs="Courier New"/>
          <w:sz w:val="24"/>
          <w:szCs w:val="24"/>
        </w:rPr>
        <w:t>(Talep Takririnin (F) paragrafına ilişkin aşağıda ayrıca inceleme yapılacaktır).</w:t>
      </w:r>
      <w:r>
        <w:rPr>
          <w:rFonts w:ascii="Courier New" w:hAnsi="Courier New" w:cs="Courier New"/>
          <w:sz w:val="24"/>
          <w:szCs w:val="24"/>
        </w:rPr>
        <w:t xml:space="preserve"> Şöyle ki; YİM 119/2003 D. 20/</w:t>
      </w:r>
      <w:proofErr w:type="spellStart"/>
      <w:r>
        <w:rPr>
          <w:rFonts w:ascii="Courier New" w:hAnsi="Courier New" w:cs="Courier New"/>
          <w:sz w:val="24"/>
          <w:szCs w:val="24"/>
        </w:rPr>
        <w:t>2010’da</w:t>
      </w:r>
      <w:proofErr w:type="spellEnd"/>
      <w:r w:rsidR="00C7434F">
        <w:rPr>
          <w:rFonts w:ascii="Courier New" w:hAnsi="Courier New" w:cs="Courier New"/>
          <w:sz w:val="24"/>
          <w:szCs w:val="24"/>
        </w:rPr>
        <w:t>,</w:t>
      </w:r>
      <w:r>
        <w:rPr>
          <w:rFonts w:ascii="Courier New" w:hAnsi="Courier New" w:cs="Courier New"/>
          <w:sz w:val="24"/>
          <w:szCs w:val="24"/>
        </w:rPr>
        <w:t xml:space="preserve"> yasa ile çelişen ancak doğrudan düzenleme ihtiva eden bir uluslararası sözleşme mevcutken</w:t>
      </w:r>
      <w:r w:rsidR="00C7434F">
        <w:rPr>
          <w:rFonts w:ascii="Courier New" w:hAnsi="Courier New" w:cs="Courier New"/>
          <w:sz w:val="24"/>
          <w:szCs w:val="24"/>
        </w:rPr>
        <w:t>,</w:t>
      </w:r>
      <w:r>
        <w:rPr>
          <w:rFonts w:ascii="Courier New" w:hAnsi="Courier New" w:cs="Courier New"/>
          <w:sz w:val="24"/>
          <w:szCs w:val="24"/>
        </w:rPr>
        <w:t xml:space="preserve"> huzurumuzdaki meselede doğrudan düzenleme ihtiva eden bir uluslararası sözleşme bulunmamaktadır. Avrupa İnsan Hakları Sözleşmesi’nin yukarıda değindiğimiz AİHM kararlarına konu 9. maddesi, askerlik görevini dini inanışı dolayısı ile reddedenlerin nasıl bir uygulamaya tabi tutulması gerektiğine ilişkin değildir.</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Avrupa İnsan Hakları Sözleşmesinin 9. maddesi şöyledir:</w:t>
      </w:r>
    </w:p>
    <w:p w:rsidR="00C7434F" w:rsidRPr="00C7434F" w:rsidRDefault="00C7434F" w:rsidP="00802D40">
      <w:pPr>
        <w:pStyle w:val="ListeParagraf"/>
        <w:spacing w:line="360" w:lineRule="auto"/>
        <w:ind w:left="0" w:firstLine="720"/>
        <w:rPr>
          <w:rFonts w:ascii="Courier New" w:hAnsi="Courier New" w:cs="Courier New"/>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C7434F">
        <w:rPr>
          <w:rFonts w:ascii="Courier New" w:hAnsi="Courier New" w:cs="Courier New"/>
        </w:rPr>
        <w:t>MADDE 9</w:t>
      </w:r>
    </w:p>
    <w:p w:rsidR="00C7434F" w:rsidRPr="00C7434F" w:rsidRDefault="00C7434F" w:rsidP="00802D40">
      <w:pPr>
        <w:pStyle w:val="ListeParagraf"/>
        <w:spacing w:line="360" w:lineRule="auto"/>
        <w:ind w:left="0" w:firstLine="720"/>
        <w:rPr>
          <w:rFonts w:ascii="Courier New" w:hAnsi="Courier New" w:cs="Courier New"/>
        </w:rPr>
      </w:pPr>
      <w:r w:rsidRPr="00C7434F">
        <w:rPr>
          <w:rFonts w:ascii="Courier New" w:hAnsi="Courier New" w:cs="Courier New"/>
        </w:rPr>
        <w:tab/>
      </w:r>
      <w:r w:rsidRPr="00C7434F">
        <w:rPr>
          <w:rFonts w:ascii="Courier New" w:hAnsi="Courier New" w:cs="Courier New"/>
        </w:rPr>
        <w:tab/>
      </w:r>
      <w:r>
        <w:rPr>
          <w:rFonts w:ascii="Courier New" w:hAnsi="Courier New" w:cs="Courier New"/>
        </w:rPr>
        <w:t xml:space="preserve">  </w:t>
      </w:r>
      <w:r w:rsidRPr="00C7434F">
        <w:rPr>
          <w:rFonts w:ascii="Courier New" w:hAnsi="Courier New" w:cs="Courier New"/>
        </w:rPr>
        <w:t>Düşünce, Vicdan ve Din Özgürlüğü</w:t>
      </w:r>
    </w:p>
    <w:tbl>
      <w:tblPr>
        <w:tblStyle w:val="TabloKlavuzu"/>
        <w:tblW w:w="889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709"/>
        <w:gridCol w:w="7684"/>
      </w:tblGrid>
      <w:tr w:rsidR="00802D40" w:rsidTr="008643E9">
        <w:tc>
          <w:tcPr>
            <w:tcW w:w="499" w:type="dxa"/>
            <w:hideMark/>
          </w:tcPr>
          <w:p w:rsidR="00802D40" w:rsidRDefault="00C7434F" w:rsidP="00C7434F">
            <w:pPr>
              <w:ind w:right="-204"/>
              <w:rPr>
                <w:rFonts w:ascii="Courier New" w:hAnsi="Courier New" w:cs="Courier New"/>
                <w:sz w:val="24"/>
                <w:szCs w:val="24"/>
              </w:rPr>
            </w:pPr>
            <w:r>
              <w:rPr>
                <w:rFonts w:ascii="Courier New" w:hAnsi="Courier New" w:cs="Courier New"/>
                <w:sz w:val="24"/>
                <w:szCs w:val="24"/>
              </w:rPr>
              <w:t xml:space="preserve">  </w:t>
            </w:r>
            <w:r w:rsidR="00802D40">
              <w:rPr>
                <w:rFonts w:ascii="Courier New" w:hAnsi="Courier New" w:cs="Courier New"/>
                <w:sz w:val="24"/>
                <w:szCs w:val="24"/>
              </w:rPr>
              <w:t>“</w:t>
            </w:r>
          </w:p>
        </w:tc>
        <w:tc>
          <w:tcPr>
            <w:tcW w:w="709" w:type="dxa"/>
            <w:hideMark/>
          </w:tcPr>
          <w:p w:rsidR="00802D40" w:rsidRDefault="00802D40" w:rsidP="008643E9">
            <w:pPr>
              <w:rPr>
                <w:rFonts w:ascii="Courier New" w:hAnsi="Courier New" w:cs="Courier New"/>
                <w:sz w:val="24"/>
                <w:szCs w:val="24"/>
              </w:rPr>
            </w:pPr>
            <w:r>
              <w:rPr>
                <w:rFonts w:ascii="Courier New" w:hAnsi="Courier New" w:cs="Courier New"/>
                <w:sz w:val="24"/>
                <w:szCs w:val="24"/>
              </w:rPr>
              <w:t>(1)</w:t>
            </w:r>
          </w:p>
        </w:tc>
        <w:tc>
          <w:tcPr>
            <w:tcW w:w="7684" w:type="dxa"/>
            <w:hideMark/>
          </w:tcPr>
          <w:p w:rsidR="00802D40" w:rsidRDefault="00802D40" w:rsidP="008643E9">
            <w:pPr>
              <w:rPr>
                <w:rFonts w:ascii="Courier New" w:hAnsi="Courier New" w:cs="Courier New"/>
                <w:sz w:val="24"/>
                <w:szCs w:val="24"/>
              </w:rPr>
            </w:pPr>
            <w:r>
              <w:rPr>
                <w:rFonts w:ascii="Courier New" w:hAnsi="Courier New" w:cs="Courier New"/>
                <w:sz w:val="24"/>
                <w:szCs w:val="24"/>
              </w:rPr>
              <w:t>Herkes düşünce, vicdan ve din özgürlüklerine sahiptir. Bu hak, din veya inanç değiştirme özgürlüğü ile tek başına veya topluca, açıkça veya özel tarzda ibadet, öğretim, uygulama ve ayin yapmak suretiyle dinini veya inancını açıklama özgürlüğünü de içerir.</w:t>
            </w:r>
          </w:p>
        </w:tc>
      </w:tr>
      <w:tr w:rsidR="00802D40" w:rsidTr="008643E9">
        <w:tc>
          <w:tcPr>
            <w:tcW w:w="499" w:type="dxa"/>
          </w:tcPr>
          <w:p w:rsidR="00802D40" w:rsidRDefault="00802D40" w:rsidP="008643E9">
            <w:pPr>
              <w:rPr>
                <w:rFonts w:ascii="Courier New" w:hAnsi="Courier New" w:cs="Courier New"/>
                <w:sz w:val="24"/>
                <w:szCs w:val="24"/>
              </w:rPr>
            </w:pPr>
          </w:p>
        </w:tc>
        <w:tc>
          <w:tcPr>
            <w:tcW w:w="709" w:type="dxa"/>
            <w:hideMark/>
          </w:tcPr>
          <w:p w:rsidR="00802D40" w:rsidRDefault="00802D40" w:rsidP="008643E9">
            <w:pPr>
              <w:rPr>
                <w:rFonts w:ascii="Courier New" w:hAnsi="Courier New" w:cs="Courier New"/>
                <w:sz w:val="24"/>
                <w:szCs w:val="24"/>
              </w:rPr>
            </w:pPr>
            <w:r>
              <w:rPr>
                <w:rFonts w:ascii="Courier New" w:hAnsi="Courier New" w:cs="Courier New"/>
                <w:sz w:val="24"/>
                <w:szCs w:val="24"/>
              </w:rPr>
              <w:t>(2)</w:t>
            </w:r>
          </w:p>
        </w:tc>
        <w:tc>
          <w:tcPr>
            <w:tcW w:w="7684" w:type="dxa"/>
            <w:hideMark/>
          </w:tcPr>
          <w:p w:rsidR="00802D40" w:rsidRDefault="00802D40" w:rsidP="008643E9">
            <w:pPr>
              <w:rPr>
                <w:rFonts w:ascii="Courier New" w:hAnsi="Courier New" w:cs="Courier New"/>
                <w:sz w:val="24"/>
                <w:szCs w:val="24"/>
              </w:rPr>
            </w:pPr>
            <w:r>
              <w:rPr>
                <w:rFonts w:ascii="Courier New" w:hAnsi="Courier New" w:cs="Courier New"/>
                <w:sz w:val="24"/>
                <w:szCs w:val="24"/>
              </w:rPr>
              <w:t>Din veya inancını açıklama özgürlüğü ancak kamu güvenliğinin, kamu düzenin, genel sağlığın veya ahlakın, ya da başkalarının hak ve özgürlüklerinin korunması için demokratik bir toplumda zorunlu tedbirlerle ve yasayla sınırlanabilir.”</w:t>
            </w:r>
          </w:p>
        </w:tc>
      </w:tr>
    </w:tbl>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lastRenderedPageBreak/>
        <w:t xml:space="preserve">Alıntısını yaptığımız maddede düzenlenen vicdan ve din hürriyeti ile bunları açıklama özgürlüğüdür ki, bu özgürlük KKTC Anayasası’nın 23. maddesinde Avrupa İnsan Hakları Sözleşmesindeki düzenlemeye çok benzer bir şekilde güvence altına alınmıştır.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proofErr w:type="gramStart"/>
      <w:r>
        <w:rPr>
          <w:rFonts w:ascii="Courier New" w:hAnsi="Courier New" w:cs="Courier New"/>
          <w:sz w:val="24"/>
          <w:szCs w:val="24"/>
        </w:rPr>
        <w:t>Anayasa Mahkemesi’nin</w:t>
      </w:r>
      <w:r w:rsidR="00C7434F">
        <w:rPr>
          <w:rFonts w:ascii="Courier New" w:hAnsi="Courier New" w:cs="Courier New"/>
          <w:sz w:val="24"/>
          <w:szCs w:val="24"/>
        </w:rPr>
        <w:t>,</w:t>
      </w:r>
      <w:r>
        <w:rPr>
          <w:rFonts w:ascii="Courier New" w:hAnsi="Courier New" w:cs="Courier New"/>
          <w:sz w:val="24"/>
          <w:szCs w:val="24"/>
        </w:rPr>
        <w:t xml:space="preserve"> “Vicdani retçi statüsünün ve bu statüye kabulle ilgili esas ve usullerin Askerlik Yasası’nda veya başka bir yasada düzenlenmemiş olması Avrupa İnsan Hakları Mahkemesi tarafından bir eksiklik, Avrupa İnsan Hakları Sözleşmesine taraf devletin Sözleşme altındaki yükümlülüğünü ihmali olarak görülmekte” olduğuna dair yukarıda da değindiğimiz kararını dikkate aldığımız zaman bu eksikliğin idare tarafından giderilmesinin mümkün olmadığı kanaatine varmaktayız. </w:t>
      </w:r>
      <w:proofErr w:type="gramEnd"/>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İdarenin, yasamanın yerine geçerek hakkında yasal bir mevzuat bulunmayan bir konuya ilişkin ve hatta mevcut yasal mevzuatın hilafına bir uygulama yapması mümkün değildir.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Yüksek İdare Mahkemesinin görev ve yetkileri Anayasanın 152. maddesinde düzenlenmiş olup özetle, idarenin şikâyet konusu karar, işlem veya ihmalinin Anayasa, yasa veya bunlara uygun olarak çıkarılan mevzuat kurallarına uygun olup olmadığını denetlemek</w:t>
      </w:r>
      <w:r w:rsidR="00C7434F">
        <w:rPr>
          <w:rFonts w:ascii="Courier New" w:hAnsi="Courier New" w:cs="Courier New"/>
          <w:sz w:val="24"/>
          <w:szCs w:val="24"/>
        </w:rPr>
        <w:t>le sınırlıdır.</w:t>
      </w:r>
      <w:r>
        <w:rPr>
          <w:rFonts w:ascii="Courier New" w:hAnsi="Courier New" w:cs="Courier New"/>
          <w:sz w:val="24"/>
          <w:szCs w:val="24"/>
        </w:rPr>
        <w:t xml:space="preserve">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Davacının işbu dava ile şikâyet konusu yaptığı idari kararların tümünün aslında idarenin mevcut yasal mevzuatı uygulamasından ibaret olduğu kanaatimizce açıktır. Bu açıdan bakıldığı zaman Davacının idareden olan beklentisi, idarenin, AİHM kararlarını dikkate alarak 59/2000 sayılı </w:t>
      </w:r>
      <w:r w:rsidR="00C7434F">
        <w:rPr>
          <w:rFonts w:ascii="Courier New" w:hAnsi="Courier New" w:cs="Courier New"/>
          <w:sz w:val="24"/>
          <w:szCs w:val="24"/>
        </w:rPr>
        <w:t>Y</w:t>
      </w:r>
      <w:r>
        <w:rPr>
          <w:rFonts w:ascii="Courier New" w:hAnsi="Courier New" w:cs="Courier New"/>
          <w:sz w:val="24"/>
          <w:szCs w:val="24"/>
        </w:rPr>
        <w:t>asa hükümle</w:t>
      </w:r>
      <w:r w:rsidR="00C7434F">
        <w:rPr>
          <w:rFonts w:ascii="Courier New" w:hAnsi="Courier New" w:cs="Courier New"/>
          <w:sz w:val="24"/>
          <w:szCs w:val="24"/>
        </w:rPr>
        <w:t>rini Davacıya tatbik etmemesi, M</w:t>
      </w:r>
      <w:r>
        <w:rPr>
          <w:rFonts w:ascii="Courier New" w:hAnsi="Courier New" w:cs="Courier New"/>
          <w:sz w:val="24"/>
          <w:szCs w:val="24"/>
        </w:rPr>
        <w:t>ahkemeden olan talebi ise Davalının bu şekilde h</w:t>
      </w:r>
      <w:r w:rsidR="00C7434F">
        <w:rPr>
          <w:rFonts w:ascii="Courier New" w:hAnsi="Courier New" w:cs="Courier New"/>
          <w:sz w:val="24"/>
          <w:szCs w:val="24"/>
        </w:rPr>
        <w:t>areket etmeyerek yani Y</w:t>
      </w:r>
      <w:r>
        <w:rPr>
          <w:rFonts w:ascii="Courier New" w:hAnsi="Courier New" w:cs="Courier New"/>
          <w:sz w:val="24"/>
          <w:szCs w:val="24"/>
        </w:rPr>
        <w:t xml:space="preserve">asa </w:t>
      </w:r>
      <w:r>
        <w:rPr>
          <w:rFonts w:ascii="Courier New" w:hAnsi="Courier New" w:cs="Courier New"/>
          <w:sz w:val="24"/>
          <w:szCs w:val="24"/>
        </w:rPr>
        <w:lastRenderedPageBreak/>
        <w:t>hükümlerini uygulayarak hatalı davrandığını hükme bağlamasıdır.</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Davacının bu noktada </w:t>
      </w:r>
      <w:r w:rsidR="00C7434F">
        <w:rPr>
          <w:rFonts w:ascii="Courier New" w:hAnsi="Courier New" w:cs="Courier New"/>
          <w:sz w:val="24"/>
          <w:szCs w:val="24"/>
        </w:rPr>
        <w:t>M</w:t>
      </w:r>
      <w:r>
        <w:rPr>
          <w:rFonts w:ascii="Courier New" w:hAnsi="Courier New" w:cs="Courier New"/>
          <w:sz w:val="24"/>
          <w:szCs w:val="24"/>
        </w:rPr>
        <w:t xml:space="preserve">ahkememizden olan taleplerinin karşılık bulmasının mümkün olmadığını düşünmekteyiz. Yüksek İdare Mahkemesi, yasal mevzuattaki eksikliğin Avrupa İnsan Hakları Sözleşmesini ihlal ettiği ve bu nedenle AİHM’de açılacak davada devlet aleyhine tazminata hükmedilebileceği endişesinden hareket edemez.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Davacının durumunda olanlara uygulanacak ve Anayasanın 90. maddesi tahtında iç hukuk statüsüne getirilen bir uluslararası sözleşme bulunsa ve bu sözleşmenin herhangi bir maddesi ile 59/2000 sayılı Askerlik Yasası çelişse idi daha farklı bir değerlendirme yapılabilecekti. Ancak</w:t>
      </w:r>
      <w:r w:rsidR="00C7434F">
        <w:rPr>
          <w:rFonts w:ascii="Courier New" w:hAnsi="Courier New" w:cs="Courier New"/>
          <w:sz w:val="24"/>
          <w:szCs w:val="24"/>
        </w:rPr>
        <w:t>,</w:t>
      </w:r>
      <w:r>
        <w:rPr>
          <w:rFonts w:ascii="Courier New" w:hAnsi="Courier New" w:cs="Courier New"/>
          <w:sz w:val="24"/>
          <w:szCs w:val="24"/>
        </w:rPr>
        <w:t xml:space="preserve"> Davacı </w:t>
      </w:r>
      <w:r w:rsidR="00C7434F">
        <w:rPr>
          <w:rFonts w:ascii="Courier New" w:hAnsi="Courier New" w:cs="Courier New"/>
          <w:sz w:val="24"/>
          <w:szCs w:val="24"/>
        </w:rPr>
        <w:t>A</w:t>
      </w:r>
      <w:r>
        <w:rPr>
          <w:rFonts w:ascii="Courier New" w:hAnsi="Courier New" w:cs="Courier New"/>
          <w:sz w:val="24"/>
          <w:szCs w:val="24"/>
        </w:rPr>
        <w:t>vukatının da kabul edip hitabında değindiği üzere</w:t>
      </w:r>
      <w:r w:rsidR="00C7434F">
        <w:rPr>
          <w:rFonts w:ascii="Courier New" w:hAnsi="Courier New" w:cs="Courier New"/>
          <w:sz w:val="24"/>
          <w:szCs w:val="24"/>
        </w:rPr>
        <w:t>,</w:t>
      </w:r>
      <w:r>
        <w:rPr>
          <w:rFonts w:ascii="Courier New" w:hAnsi="Courier New" w:cs="Courier New"/>
          <w:sz w:val="24"/>
          <w:szCs w:val="24"/>
        </w:rPr>
        <w:t xml:space="preserve"> Davacı durumunda olduğunu iddia edenler için nasıl bir uygulama yapılacağını belirleyen yasal mevzuat olmadığı gibi Anayasanın 74. maddesine göre askerliğe ilişkin kurallar yasa ile düzenlenir.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Anayasanın bizatihi ancak yasa ile düzenleme yapılabileceğini öngördüğü bir konu hakkında, kanaatimizce, ne idarenin ne de yargının mevzuatta boşluk olduğu noktasından hareketle böyle bir boşluğu doldurma yetkisi vardır.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C7434F"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Davacı A</w:t>
      </w:r>
      <w:r w:rsidR="00802D40">
        <w:rPr>
          <w:rFonts w:ascii="Courier New" w:hAnsi="Courier New" w:cs="Courier New"/>
          <w:sz w:val="24"/>
          <w:szCs w:val="24"/>
        </w:rPr>
        <w:t>vukatının hitabında değindiği</w:t>
      </w:r>
      <w:r>
        <w:rPr>
          <w:rFonts w:ascii="Courier New" w:hAnsi="Courier New" w:cs="Courier New"/>
          <w:sz w:val="24"/>
          <w:szCs w:val="24"/>
        </w:rPr>
        <w:t>,</w:t>
      </w:r>
      <w:r w:rsidR="00802D40">
        <w:rPr>
          <w:rFonts w:ascii="Courier New" w:hAnsi="Courier New" w:cs="Courier New"/>
          <w:sz w:val="24"/>
          <w:szCs w:val="24"/>
        </w:rPr>
        <w:t xml:space="preserve"> Zaim M. </w:t>
      </w:r>
      <w:proofErr w:type="spellStart"/>
      <w:r w:rsidR="00802D40">
        <w:rPr>
          <w:rFonts w:ascii="Courier New" w:hAnsi="Courier New" w:cs="Courier New"/>
          <w:sz w:val="24"/>
          <w:szCs w:val="24"/>
        </w:rPr>
        <w:t>Necatigil’in</w:t>
      </w:r>
      <w:proofErr w:type="spellEnd"/>
      <w:r>
        <w:rPr>
          <w:rFonts w:ascii="Courier New" w:hAnsi="Courier New" w:cs="Courier New"/>
          <w:sz w:val="24"/>
          <w:szCs w:val="24"/>
        </w:rPr>
        <w:t>,</w:t>
      </w:r>
      <w:r w:rsidR="00802D40">
        <w:rPr>
          <w:rFonts w:ascii="Courier New" w:hAnsi="Courier New" w:cs="Courier New"/>
          <w:sz w:val="24"/>
          <w:szCs w:val="24"/>
        </w:rPr>
        <w:t xml:space="preserve"> </w:t>
      </w:r>
      <w:r>
        <w:rPr>
          <w:rFonts w:ascii="Courier New" w:hAnsi="Courier New" w:cs="Courier New"/>
          <w:sz w:val="24"/>
          <w:szCs w:val="24"/>
        </w:rPr>
        <w:t>“</w:t>
      </w:r>
      <w:r w:rsidR="00802D40">
        <w:rPr>
          <w:rFonts w:ascii="Courier New" w:hAnsi="Courier New" w:cs="Courier New"/>
          <w:sz w:val="24"/>
          <w:szCs w:val="24"/>
        </w:rPr>
        <w:t>KKTC ‘de Anayasa ve Yönetim Hukuku</w:t>
      </w:r>
      <w:r>
        <w:rPr>
          <w:rFonts w:ascii="Courier New" w:hAnsi="Courier New" w:cs="Courier New"/>
          <w:sz w:val="24"/>
          <w:szCs w:val="24"/>
        </w:rPr>
        <w:t>”</w:t>
      </w:r>
      <w:r w:rsidR="00802D40">
        <w:rPr>
          <w:rFonts w:ascii="Courier New" w:hAnsi="Courier New" w:cs="Courier New"/>
          <w:sz w:val="24"/>
          <w:szCs w:val="24"/>
        </w:rPr>
        <w:t xml:space="preserve"> adlı eserinin 104. sayfasında, içtihat hukuku, yönetim hukukunun kaynaklarından biri olarak gösterilmekte ve şunlar söylenmektedir:</w:t>
      </w:r>
    </w:p>
    <w:p w:rsidR="00802D40" w:rsidRDefault="00802D40" w:rsidP="00802D40">
      <w:pPr>
        <w:spacing w:line="240" w:lineRule="auto"/>
        <w:ind w:left="709" w:hanging="142"/>
        <w:rPr>
          <w:rFonts w:ascii="Courier New" w:hAnsi="Courier New" w:cs="Courier New"/>
          <w:sz w:val="24"/>
          <w:szCs w:val="24"/>
        </w:rPr>
      </w:pPr>
      <w:r>
        <w:rPr>
          <w:rFonts w:ascii="Courier New" w:hAnsi="Courier New" w:cs="Courier New"/>
          <w:sz w:val="24"/>
          <w:szCs w:val="24"/>
        </w:rPr>
        <w:t xml:space="preserve">“Hukukun önemli kaynaklarından biri de yargı içtihatlarıdır. Mahkemelerin verdiği kararlardan çıkarılan hukuka, içtihat hukuku denir. Mahkemeler ellerindeki davaları sonuçlandırabilmek için, hukuk kurallarını </w:t>
      </w:r>
      <w:r>
        <w:rPr>
          <w:rFonts w:ascii="Courier New" w:hAnsi="Courier New" w:cs="Courier New"/>
          <w:sz w:val="24"/>
          <w:szCs w:val="24"/>
        </w:rPr>
        <w:lastRenderedPageBreak/>
        <w:t xml:space="preserve">karşılaştıkları somut olaylara uygulamak zorundadırlar. Bunun için mahkemeler çoğu kez yasaları yorumlamak, anlamlarını araştırmak durumundadır. Böylece mahkemeler görevlerini yerine getirirken hukukun oluşmasına da yardımcı olurlar. Hatta yargı organları hukuk alanında boşluk varsa bunu da doldurmak durumundadırlar. Bunu yaparken belirledikleri ilkeler emsal oluşturmakta, yerleşmiş emsal kararları da yanlış olduğu ileri sürülse dahi kolay kolay değiştirilmemektedir.”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proofErr w:type="gramStart"/>
      <w:r>
        <w:rPr>
          <w:rFonts w:ascii="Courier New" w:hAnsi="Courier New" w:cs="Courier New"/>
          <w:sz w:val="24"/>
          <w:szCs w:val="24"/>
        </w:rPr>
        <w:t xml:space="preserve">Huzurumuzdaki meselede yasada </w:t>
      </w:r>
      <w:r w:rsidR="00C7434F">
        <w:rPr>
          <w:rFonts w:ascii="Courier New" w:hAnsi="Courier New" w:cs="Courier New"/>
          <w:sz w:val="24"/>
          <w:szCs w:val="24"/>
        </w:rPr>
        <w:t>boşluk bulunmadığı gibi Davacı A</w:t>
      </w:r>
      <w:r>
        <w:rPr>
          <w:rFonts w:ascii="Courier New" w:hAnsi="Courier New" w:cs="Courier New"/>
          <w:sz w:val="24"/>
          <w:szCs w:val="24"/>
        </w:rPr>
        <w:t xml:space="preserve">vukatının </w:t>
      </w:r>
      <w:r w:rsidR="00C7434F">
        <w:rPr>
          <w:rFonts w:ascii="Courier New" w:hAnsi="Courier New" w:cs="Courier New"/>
          <w:sz w:val="24"/>
          <w:szCs w:val="24"/>
        </w:rPr>
        <w:t>M</w:t>
      </w:r>
      <w:r>
        <w:rPr>
          <w:rFonts w:ascii="Courier New" w:hAnsi="Courier New" w:cs="Courier New"/>
          <w:sz w:val="24"/>
          <w:szCs w:val="24"/>
        </w:rPr>
        <w:t xml:space="preserve">ahkemeyi yapmaya davet ettiği şey, hali hazırda yürürlükte olan bir yasaya aykırı surette, hakkında hiçbir yasal düzenleme bulunmayan, Anayasanın ancak yasa ile düzenlenebileceğini açıkça belirttiği, Anayasa Mahkemesi’nin ise “tamamı ile yasa koyucunun, yani yasama organının değerlendirme ve takdirindedir” (Anayasa Mahkemesi 13/2011 D. 2/2013) dediği bir konuya ilişkin içtihat oluşturmasıdır. </w:t>
      </w:r>
      <w:proofErr w:type="gramEnd"/>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Pr>
          <w:rFonts w:ascii="Courier New" w:hAnsi="Courier New" w:cs="Courier New"/>
          <w:sz w:val="24"/>
          <w:szCs w:val="24"/>
        </w:rPr>
        <w:t xml:space="preserve">Kimlerin ne şartlar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vicdani retçi kabul edilebileceği ve vicdani retçi olduğu kabul edilenlerin ne gibi bir alternatif hizmet yapacakları mahkemenin içtihatla veya idarenin idari karar almak suretiyle doldurabileceği bir boşluk değil, tam tersine</w:t>
      </w:r>
      <w:r w:rsidR="00C7434F">
        <w:rPr>
          <w:rFonts w:ascii="Courier New" w:hAnsi="Courier New" w:cs="Courier New"/>
          <w:sz w:val="24"/>
          <w:szCs w:val="24"/>
        </w:rPr>
        <w:t>,</w:t>
      </w:r>
      <w:r>
        <w:rPr>
          <w:rFonts w:ascii="Courier New" w:hAnsi="Courier New" w:cs="Courier New"/>
          <w:sz w:val="24"/>
          <w:szCs w:val="24"/>
        </w:rPr>
        <w:t xml:space="preserve"> son derece teknik, detaylı ve geniş bir yasal çalışma yapılmasını gerektiren bir konudur. </w:t>
      </w:r>
      <w:proofErr w:type="gramStart"/>
      <w:r>
        <w:rPr>
          <w:rFonts w:ascii="Courier New" w:hAnsi="Courier New" w:cs="Courier New"/>
          <w:sz w:val="24"/>
          <w:szCs w:val="24"/>
        </w:rPr>
        <w:t>Nitekim</w:t>
      </w:r>
      <w:r w:rsidR="00C7434F">
        <w:rPr>
          <w:rFonts w:ascii="Courier New" w:hAnsi="Courier New" w:cs="Courier New"/>
          <w:sz w:val="24"/>
          <w:szCs w:val="24"/>
        </w:rPr>
        <w:t>,</w:t>
      </w:r>
      <w:proofErr w:type="gramEnd"/>
      <w:r>
        <w:rPr>
          <w:rFonts w:ascii="Courier New" w:hAnsi="Courier New" w:cs="Courier New"/>
          <w:sz w:val="24"/>
          <w:szCs w:val="24"/>
        </w:rPr>
        <w:t xml:space="preserve"> ilgili dönemdeki hükümet de bu yönde bir değişiklik yasa tasarısı hazırlayıp </w:t>
      </w:r>
      <w:r w:rsidR="00C7434F">
        <w:rPr>
          <w:rFonts w:ascii="Courier New" w:hAnsi="Courier New" w:cs="Courier New"/>
          <w:sz w:val="24"/>
          <w:szCs w:val="24"/>
        </w:rPr>
        <w:t>M</w:t>
      </w:r>
      <w:r>
        <w:rPr>
          <w:rFonts w:ascii="Courier New" w:hAnsi="Courier New" w:cs="Courier New"/>
          <w:sz w:val="24"/>
          <w:szCs w:val="24"/>
        </w:rPr>
        <w:t>eclise sunmuş ancak</w:t>
      </w:r>
      <w:r w:rsidR="00C7434F">
        <w:rPr>
          <w:rFonts w:ascii="Courier New" w:hAnsi="Courier New" w:cs="Courier New"/>
          <w:sz w:val="24"/>
          <w:szCs w:val="24"/>
        </w:rPr>
        <w:t>,</w:t>
      </w:r>
      <w:r>
        <w:rPr>
          <w:rFonts w:ascii="Courier New" w:hAnsi="Courier New" w:cs="Courier New"/>
          <w:sz w:val="24"/>
          <w:szCs w:val="24"/>
        </w:rPr>
        <w:t xml:space="preserve"> bilahare geri çekmiştir. </w:t>
      </w:r>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proofErr w:type="gramStart"/>
      <w:r>
        <w:rPr>
          <w:rFonts w:ascii="Courier New" w:hAnsi="Courier New" w:cs="Courier New"/>
          <w:sz w:val="24"/>
          <w:szCs w:val="24"/>
        </w:rPr>
        <w:t xml:space="preserve">Tüm bu izah ettiklerimiz ışığında idarenin, Davacının zorunlu askerlik hizmetinden muaf tutulması veya alternatif sivil hizmetlerde görevlendirilmesine olanak sağlayacak yasal düzenleme yapılıncaya değin askere çağrılmasının ertelenmesine dair talebini mevzuat cevaz vermediğinden reddeden Emare 5 kararda hukuken bir hata bulunmadığı, Emare 5 karar hukuken geçersiz olmadığından, Davacının yoklama kaçağı statüsüne girdiği ve buna bağlı olarak verilen idari para cezasında da </w:t>
      </w:r>
      <w:r>
        <w:rPr>
          <w:rFonts w:ascii="Courier New" w:hAnsi="Courier New" w:cs="Courier New"/>
          <w:sz w:val="24"/>
          <w:szCs w:val="24"/>
        </w:rPr>
        <w:lastRenderedPageBreak/>
        <w:t>hukuka aykırılık olmadığı sonucuna ulaşır, Talep Takririnin (B), (C), (D) ve (E) paragraflarını ret ve iptal ederiz.</w:t>
      </w:r>
      <w:proofErr w:type="gramEnd"/>
    </w:p>
    <w:p w:rsidR="00802D40" w:rsidRDefault="00802D40" w:rsidP="00802D40">
      <w:pPr>
        <w:pStyle w:val="ListeParagraf"/>
        <w:spacing w:line="360" w:lineRule="auto"/>
        <w:ind w:left="0" w:firstLine="720"/>
        <w:rPr>
          <w:rFonts w:ascii="Courier New" w:hAnsi="Courier New" w:cs="Courier New"/>
          <w:sz w:val="24"/>
          <w:szCs w:val="24"/>
        </w:rPr>
      </w:pPr>
    </w:p>
    <w:p w:rsidR="00802D40" w:rsidRDefault="00802D40" w:rsidP="00802D40">
      <w:pPr>
        <w:pStyle w:val="ListeParagraf"/>
        <w:spacing w:line="360" w:lineRule="auto"/>
        <w:ind w:left="0" w:firstLine="720"/>
        <w:rPr>
          <w:rFonts w:ascii="Courier New" w:hAnsi="Courier New" w:cs="Courier New"/>
          <w:sz w:val="24"/>
          <w:szCs w:val="24"/>
        </w:rPr>
      </w:pPr>
      <w:r w:rsidRPr="00937086">
        <w:rPr>
          <w:rFonts w:ascii="Courier New" w:hAnsi="Courier New" w:cs="Courier New"/>
          <w:sz w:val="24"/>
          <w:szCs w:val="24"/>
        </w:rPr>
        <w:t>Yukarıda ifade ettiğimiz üzere</w:t>
      </w:r>
      <w:r w:rsidR="00C7434F">
        <w:rPr>
          <w:rFonts w:ascii="Courier New" w:hAnsi="Courier New" w:cs="Courier New"/>
          <w:sz w:val="24"/>
          <w:szCs w:val="24"/>
        </w:rPr>
        <w:t>,</w:t>
      </w:r>
      <w:r w:rsidRPr="00937086">
        <w:rPr>
          <w:rFonts w:ascii="Courier New" w:hAnsi="Courier New" w:cs="Courier New"/>
          <w:sz w:val="24"/>
          <w:szCs w:val="24"/>
        </w:rPr>
        <w:t xml:space="preserve"> Talep Takririnin (F) paragrafı ile ilgili olarak ayrı bir değerlendirme yapmayı uygun bulmaktayız. </w:t>
      </w:r>
    </w:p>
    <w:p w:rsidR="00C7434F" w:rsidRPr="00937086" w:rsidRDefault="00C7434F" w:rsidP="00802D40">
      <w:pPr>
        <w:pStyle w:val="ListeParagraf"/>
        <w:spacing w:line="360" w:lineRule="auto"/>
        <w:ind w:left="0" w:firstLine="720"/>
        <w:rPr>
          <w:rFonts w:ascii="Courier New" w:hAnsi="Courier New" w:cs="Courier New"/>
          <w:sz w:val="24"/>
          <w:szCs w:val="24"/>
        </w:rPr>
      </w:pPr>
    </w:p>
    <w:p w:rsidR="00802D40" w:rsidRPr="00937086" w:rsidRDefault="00802D40" w:rsidP="00802D40">
      <w:pPr>
        <w:pStyle w:val="ListeParagraf"/>
        <w:spacing w:line="360" w:lineRule="auto"/>
        <w:ind w:left="0" w:firstLine="720"/>
        <w:rPr>
          <w:rFonts w:ascii="Courier New" w:hAnsi="Courier New" w:cs="Courier New"/>
          <w:sz w:val="24"/>
          <w:szCs w:val="24"/>
        </w:rPr>
      </w:pPr>
      <w:r w:rsidRPr="00937086">
        <w:rPr>
          <w:rFonts w:ascii="Courier New" w:hAnsi="Courier New" w:cs="Courier New"/>
          <w:sz w:val="24"/>
          <w:szCs w:val="24"/>
        </w:rPr>
        <w:t>Bu inceleme kapsamında öncelikle</w:t>
      </w:r>
      <w:r w:rsidR="00C7434F">
        <w:rPr>
          <w:rFonts w:ascii="Courier New" w:hAnsi="Courier New" w:cs="Courier New"/>
          <w:sz w:val="24"/>
          <w:szCs w:val="24"/>
        </w:rPr>
        <w:t>,</w:t>
      </w:r>
      <w:r w:rsidRPr="00937086">
        <w:rPr>
          <w:rFonts w:ascii="Courier New" w:hAnsi="Courier New" w:cs="Courier New"/>
          <w:sz w:val="24"/>
          <w:szCs w:val="24"/>
        </w:rPr>
        <w:t xml:space="preserve"> mezkûr paragrafa konu idari kararın aynı zamanda </w:t>
      </w:r>
      <w:proofErr w:type="spellStart"/>
      <w:r w:rsidRPr="00937086">
        <w:rPr>
          <w:rFonts w:ascii="Courier New" w:hAnsi="Courier New" w:cs="Courier New"/>
          <w:sz w:val="24"/>
          <w:szCs w:val="24"/>
        </w:rPr>
        <w:t>icrai</w:t>
      </w:r>
      <w:proofErr w:type="spellEnd"/>
      <w:r w:rsidRPr="00937086">
        <w:rPr>
          <w:rFonts w:ascii="Courier New" w:hAnsi="Courier New" w:cs="Courier New"/>
          <w:sz w:val="24"/>
          <w:szCs w:val="24"/>
        </w:rPr>
        <w:t xml:space="preserve"> bir karar olup olmadığının da incelenmesi, kararın </w:t>
      </w:r>
      <w:proofErr w:type="spellStart"/>
      <w:r w:rsidRPr="00937086">
        <w:rPr>
          <w:rFonts w:ascii="Courier New" w:hAnsi="Courier New" w:cs="Courier New"/>
          <w:sz w:val="24"/>
          <w:szCs w:val="24"/>
        </w:rPr>
        <w:t>icrai</w:t>
      </w:r>
      <w:proofErr w:type="spellEnd"/>
      <w:r w:rsidRPr="00937086">
        <w:rPr>
          <w:rFonts w:ascii="Courier New" w:hAnsi="Courier New" w:cs="Courier New"/>
          <w:sz w:val="24"/>
          <w:szCs w:val="24"/>
        </w:rPr>
        <w:t xml:space="preserve"> olmadığı sonucuna ulaşılması durumunda daha ileri değerlendirme yapma ihtiyacı olmaksızın talebin reddedilmesi gerekmektedir.  </w:t>
      </w:r>
    </w:p>
    <w:p w:rsidR="00802D40" w:rsidRPr="00937086" w:rsidRDefault="00802D40" w:rsidP="00802D40">
      <w:pPr>
        <w:tabs>
          <w:tab w:val="left" w:pos="0"/>
          <w:tab w:val="left" w:pos="9000"/>
        </w:tabs>
        <w:spacing w:line="360" w:lineRule="auto"/>
        <w:ind w:right="23"/>
        <w:rPr>
          <w:rFonts w:ascii="Courier New" w:hAnsi="Courier New" w:cs="Courier New"/>
          <w:sz w:val="24"/>
          <w:szCs w:val="24"/>
        </w:rPr>
      </w:pPr>
      <w:r w:rsidRPr="00937086">
        <w:rPr>
          <w:rFonts w:ascii="Courier New" w:hAnsi="Courier New" w:cs="Courier New"/>
          <w:sz w:val="24"/>
          <w:szCs w:val="24"/>
        </w:rPr>
        <w:t xml:space="preserve">      Davalı No.1’in, yoklama kaçağı olduğu gerekçesiyle Davacıya 655.-TL idari para cezası kestiği ihtilaflı değildir. İdarenin kestiği bu para cezasının kaynağı 29/1983 sayılı Askeri Suç ve Cezalar Yasası’nın 39. maddesidir. Mezkûr madde şöyledir: </w:t>
      </w:r>
    </w:p>
    <w:tbl>
      <w:tblPr>
        <w:tblW w:w="0" w:type="auto"/>
        <w:tblLayout w:type="fixed"/>
        <w:tblLook w:val="04A0" w:firstRow="1" w:lastRow="0" w:firstColumn="1" w:lastColumn="0" w:noHBand="0" w:noVBand="1"/>
      </w:tblPr>
      <w:tblGrid>
        <w:gridCol w:w="1384"/>
        <w:gridCol w:w="567"/>
        <w:gridCol w:w="7088"/>
      </w:tblGrid>
      <w:tr w:rsidR="00802D40" w:rsidRPr="00937086" w:rsidTr="008643E9">
        <w:tc>
          <w:tcPr>
            <w:tcW w:w="1384" w:type="dxa"/>
          </w:tcPr>
          <w:p w:rsidR="00802D40" w:rsidRPr="0092772B" w:rsidRDefault="00802D40" w:rsidP="008643E9">
            <w:pPr>
              <w:rPr>
                <w:rFonts w:ascii="Courier New" w:hAnsi="Courier New" w:cs="Courier New"/>
                <w:sz w:val="18"/>
                <w:szCs w:val="18"/>
              </w:rPr>
            </w:pPr>
            <w:r>
              <w:rPr>
                <w:rFonts w:ascii="Courier New" w:hAnsi="Courier New" w:cs="Courier New"/>
                <w:sz w:val="18"/>
                <w:szCs w:val="18"/>
              </w:rPr>
              <w:t>“</w:t>
            </w:r>
            <w:r w:rsidRPr="0092772B">
              <w:rPr>
                <w:rFonts w:ascii="Courier New" w:hAnsi="Courier New" w:cs="Courier New"/>
                <w:sz w:val="18"/>
                <w:szCs w:val="18"/>
              </w:rPr>
              <w:t>Geç gelen veya yakalanan saklı yoklama kaçağı ve bakayalar</w:t>
            </w:r>
          </w:p>
          <w:p w:rsidR="00802D40" w:rsidRPr="0092772B" w:rsidRDefault="00802D40" w:rsidP="008643E9">
            <w:pPr>
              <w:rPr>
                <w:rFonts w:ascii="Courier New" w:hAnsi="Courier New" w:cs="Courier New"/>
                <w:sz w:val="18"/>
                <w:szCs w:val="18"/>
              </w:rPr>
            </w:pPr>
          </w:p>
          <w:p w:rsidR="00802D40" w:rsidRPr="0092772B" w:rsidRDefault="00802D40" w:rsidP="008643E9">
            <w:pPr>
              <w:rPr>
                <w:rFonts w:ascii="Courier New" w:hAnsi="Courier New" w:cs="Courier New"/>
                <w:sz w:val="18"/>
                <w:szCs w:val="18"/>
              </w:rPr>
            </w:pPr>
            <w:r w:rsidRPr="0092772B">
              <w:rPr>
                <w:rFonts w:ascii="Courier New" w:hAnsi="Courier New" w:cs="Courier New"/>
                <w:sz w:val="18"/>
                <w:szCs w:val="18"/>
              </w:rPr>
              <w:t>50/2006</w:t>
            </w:r>
          </w:p>
        </w:tc>
        <w:tc>
          <w:tcPr>
            <w:tcW w:w="567" w:type="dxa"/>
            <w:hideMark/>
          </w:tcPr>
          <w:p w:rsidR="00802D40" w:rsidRPr="0092772B" w:rsidRDefault="00802D40" w:rsidP="008643E9">
            <w:pPr>
              <w:ind w:left="-269" w:firstLine="134"/>
              <w:rPr>
                <w:rFonts w:ascii="Courier New" w:hAnsi="Courier New" w:cs="Courier New"/>
                <w:sz w:val="24"/>
                <w:szCs w:val="24"/>
              </w:rPr>
            </w:pPr>
            <w:r w:rsidRPr="0092772B">
              <w:rPr>
                <w:rFonts w:ascii="Courier New" w:hAnsi="Courier New" w:cs="Courier New"/>
                <w:sz w:val="24"/>
                <w:szCs w:val="24"/>
              </w:rPr>
              <w:t>39</w:t>
            </w:r>
            <w:r>
              <w:rPr>
                <w:rFonts w:ascii="Courier New" w:hAnsi="Courier New" w:cs="Courier New"/>
                <w:sz w:val="24"/>
                <w:szCs w:val="24"/>
              </w:rPr>
              <w:t>.</w:t>
            </w:r>
          </w:p>
        </w:tc>
        <w:tc>
          <w:tcPr>
            <w:tcW w:w="7088" w:type="dxa"/>
          </w:tcPr>
          <w:p w:rsidR="00802D40" w:rsidRPr="00937086" w:rsidRDefault="00802D40" w:rsidP="008643E9">
            <w:pPr>
              <w:numPr>
                <w:ilvl w:val="0"/>
                <w:numId w:val="3"/>
              </w:numPr>
              <w:tabs>
                <w:tab w:val="clear" w:pos="720"/>
              </w:tabs>
              <w:spacing w:after="0" w:line="240" w:lineRule="auto"/>
              <w:ind w:left="602" w:right="-111" w:hanging="567"/>
              <w:rPr>
                <w:rFonts w:ascii="Courier New" w:hAnsi="Courier New" w:cs="Courier New"/>
                <w:sz w:val="24"/>
                <w:szCs w:val="24"/>
              </w:rPr>
            </w:pPr>
            <w:proofErr w:type="gramStart"/>
            <w:r w:rsidRPr="00937086">
              <w:rPr>
                <w:rFonts w:ascii="Courier New" w:hAnsi="Courier New" w:cs="Courier New"/>
                <w:sz w:val="24"/>
                <w:szCs w:val="24"/>
              </w:rPr>
              <w:t>Barışta, yasal özrü olmadan saklı, yoklama kaçağı veya bakaya durumuna düşenler bir suç işlemiş olurlar ve kendiliğinden gelenler aylık asgari ücretin ¼’ü (Dörtte biri), yakalananlar ise aylık asgari ücretin 2/4’ü (Dörtte ikisi) kadar sabit para cezasını kabul ettikleri ve bu para cezasını cezanın kendilerine tebliğ edildiği tarihten itibaren otuz gün içerisinde Güvenlik Kuvvetlerini Güçlendirme Kurumunun hesabı bulunan bankalara yatırdıklarını ASAL Şube Müdürlüğüne belgeledikleri takdirde haklarında adli işlem yapılmaz.</w:t>
            </w:r>
            <w:proofErr w:type="gramEnd"/>
          </w:p>
          <w:p w:rsidR="00802D40" w:rsidRPr="00937086" w:rsidRDefault="00802D40" w:rsidP="008643E9">
            <w:pPr>
              <w:numPr>
                <w:ilvl w:val="0"/>
                <w:numId w:val="3"/>
              </w:numPr>
              <w:tabs>
                <w:tab w:val="clear" w:pos="720"/>
              </w:tabs>
              <w:spacing w:after="0" w:line="240" w:lineRule="auto"/>
              <w:ind w:left="602" w:hanging="567"/>
              <w:rPr>
                <w:rFonts w:ascii="Courier New" w:hAnsi="Courier New" w:cs="Courier New"/>
                <w:sz w:val="24"/>
                <w:szCs w:val="24"/>
              </w:rPr>
            </w:pPr>
            <w:r w:rsidRPr="00937086">
              <w:rPr>
                <w:rFonts w:ascii="Courier New" w:hAnsi="Courier New" w:cs="Courier New"/>
                <w:sz w:val="24"/>
                <w:szCs w:val="24"/>
              </w:rPr>
              <w:t xml:space="preserve">Yukarıdaki (1)’inci fıkra uyarınca öngörülen sabit para cezalarının tebliği Ceza Muhakemeleri Usulü Yasasının </w:t>
            </w:r>
            <w:proofErr w:type="spellStart"/>
            <w:r w:rsidRPr="00937086">
              <w:rPr>
                <w:rFonts w:ascii="Courier New" w:hAnsi="Courier New" w:cs="Courier New"/>
                <w:sz w:val="24"/>
                <w:szCs w:val="24"/>
              </w:rPr>
              <w:t>46’ncı</w:t>
            </w:r>
            <w:proofErr w:type="spellEnd"/>
            <w:r w:rsidRPr="00937086">
              <w:rPr>
                <w:rFonts w:ascii="Courier New" w:hAnsi="Courier New" w:cs="Courier New"/>
                <w:sz w:val="24"/>
                <w:szCs w:val="24"/>
              </w:rPr>
              <w:t xml:space="preserve"> maddesine uygun olarak polis tarafından yapılır.</w:t>
            </w:r>
          </w:p>
          <w:p w:rsidR="00802D40" w:rsidRPr="00937086" w:rsidRDefault="00802D40" w:rsidP="008643E9">
            <w:pPr>
              <w:numPr>
                <w:ilvl w:val="0"/>
                <w:numId w:val="3"/>
              </w:numPr>
              <w:tabs>
                <w:tab w:val="clear" w:pos="720"/>
              </w:tabs>
              <w:spacing w:after="0" w:line="240" w:lineRule="auto"/>
              <w:ind w:left="602" w:hanging="567"/>
              <w:rPr>
                <w:rFonts w:ascii="Courier New" w:hAnsi="Courier New" w:cs="Courier New"/>
                <w:sz w:val="24"/>
                <w:szCs w:val="24"/>
              </w:rPr>
            </w:pPr>
            <w:r w:rsidRPr="00937086">
              <w:rPr>
                <w:rFonts w:ascii="Courier New" w:hAnsi="Courier New" w:cs="Courier New"/>
                <w:sz w:val="24"/>
                <w:szCs w:val="24"/>
              </w:rPr>
              <w:t>Yukarıdaki (1)’inci ve (2)’</w:t>
            </w:r>
            <w:proofErr w:type="spellStart"/>
            <w:r w:rsidRPr="00937086">
              <w:rPr>
                <w:rFonts w:ascii="Courier New" w:hAnsi="Courier New" w:cs="Courier New"/>
                <w:sz w:val="24"/>
                <w:szCs w:val="24"/>
              </w:rPr>
              <w:t>nci</w:t>
            </w:r>
            <w:proofErr w:type="spellEnd"/>
            <w:r w:rsidRPr="00937086">
              <w:rPr>
                <w:rFonts w:ascii="Courier New" w:hAnsi="Courier New" w:cs="Courier New"/>
                <w:sz w:val="24"/>
                <w:szCs w:val="24"/>
              </w:rPr>
              <w:t xml:space="preserve"> fıkralar uyarınca tahsil edilen sabit para cezaları Güvenlik Kuvvetlerini Güçlendirme Kurumuna gelir olarak kaydedilir.</w:t>
            </w:r>
          </w:p>
          <w:p w:rsidR="00802D40" w:rsidRPr="00937086" w:rsidRDefault="00802D40" w:rsidP="008643E9">
            <w:pPr>
              <w:numPr>
                <w:ilvl w:val="0"/>
                <w:numId w:val="3"/>
              </w:numPr>
              <w:tabs>
                <w:tab w:val="clear" w:pos="720"/>
              </w:tabs>
              <w:spacing w:after="0" w:line="240" w:lineRule="auto"/>
              <w:ind w:left="602" w:hanging="567"/>
              <w:rPr>
                <w:rFonts w:ascii="Courier New" w:hAnsi="Courier New" w:cs="Courier New"/>
                <w:sz w:val="24"/>
                <w:szCs w:val="24"/>
              </w:rPr>
            </w:pPr>
            <w:proofErr w:type="gramStart"/>
            <w:r w:rsidRPr="00937086">
              <w:rPr>
                <w:rFonts w:ascii="Courier New" w:hAnsi="Courier New" w:cs="Courier New"/>
                <w:sz w:val="24"/>
                <w:szCs w:val="24"/>
              </w:rPr>
              <w:t xml:space="preserve">Yukarıdaki (1)’inci fıkrada öngörülen sabit para cezalarını tebliğ tarihinden itibaren </w:t>
            </w:r>
            <w:r w:rsidRPr="00937086">
              <w:rPr>
                <w:rFonts w:ascii="Courier New" w:hAnsi="Courier New" w:cs="Courier New"/>
                <w:sz w:val="24"/>
                <w:szCs w:val="24"/>
              </w:rPr>
              <w:lastRenderedPageBreak/>
              <w:t>otuz gün içerisinde ödemeyenler aynı fıkrada öngörülen suçları işlemiş olurlar ve Güvenlik Kuvvetleri Mahkemesinde yargılanarak, kendiliğinden gelenler bir aylık asgari ücret kadar para cezasına veya bir yıla kadar hapis cezasına veya her iki cezaya birden, yakalananlar ise üç aylık asgari ücret kadar para cezasına veya üç yıla kadar hapis cezasına veya her iki cezaya birden çarptırılabilirler.</w:t>
            </w:r>
            <w:proofErr w:type="gramEnd"/>
          </w:p>
          <w:p w:rsidR="00802D40" w:rsidRPr="00937086" w:rsidRDefault="00802D40" w:rsidP="008643E9">
            <w:pPr>
              <w:ind w:left="602"/>
              <w:rPr>
                <w:rFonts w:ascii="Courier New" w:hAnsi="Courier New" w:cs="Courier New"/>
                <w:sz w:val="24"/>
                <w:szCs w:val="24"/>
              </w:rPr>
            </w:pPr>
            <w:r>
              <w:rPr>
                <w:rFonts w:ascii="Courier New" w:hAnsi="Courier New" w:cs="Courier New"/>
                <w:sz w:val="24"/>
                <w:szCs w:val="24"/>
              </w:rPr>
              <w:t xml:space="preserve">   </w:t>
            </w:r>
            <w:r w:rsidRPr="00937086">
              <w:rPr>
                <w:rFonts w:ascii="Courier New" w:hAnsi="Courier New" w:cs="Courier New"/>
                <w:sz w:val="24"/>
                <w:szCs w:val="24"/>
              </w:rPr>
              <w:t>Ancak, yaşıtlarının veya birlikte işleme bağlı arkadaşlarının yollanmalarından başlayarak otuz gün içerisinde kendiliğinden gelenlerin hapislik cezası üç ay, aynı sürede yakalananların hapislik cezası altı aydan fazla olamaz.</w:t>
            </w:r>
            <w:r>
              <w:rPr>
                <w:rFonts w:ascii="Courier New" w:hAnsi="Courier New" w:cs="Courier New"/>
                <w:sz w:val="24"/>
                <w:szCs w:val="24"/>
              </w:rPr>
              <w:t>”</w:t>
            </w:r>
          </w:p>
          <w:p w:rsidR="00802D40" w:rsidRPr="00937086" w:rsidRDefault="00802D40" w:rsidP="008643E9">
            <w:pPr>
              <w:ind w:left="312"/>
              <w:rPr>
                <w:rFonts w:ascii="Courier New" w:hAnsi="Courier New" w:cs="Courier New"/>
                <w:sz w:val="24"/>
                <w:szCs w:val="24"/>
              </w:rPr>
            </w:pPr>
          </w:p>
        </w:tc>
      </w:tr>
    </w:tbl>
    <w:p w:rsidR="00802D40" w:rsidRPr="00937086" w:rsidRDefault="00802D40" w:rsidP="00802D40">
      <w:pPr>
        <w:pStyle w:val="ListeParagraf"/>
        <w:spacing w:line="360" w:lineRule="auto"/>
        <w:ind w:left="0" w:firstLine="708"/>
        <w:rPr>
          <w:rFonts w:ascii="Courier New" w:hAnsi="Courier New" w:cs="Courier New"/>
          <w:sz w:val="24"/>
          <w:szCs w:val="24"/>
        </w:rPr>
      </w:pPr>
      <w:r w:rsidRPr="00937086">
        <w:rPr>
          <w:rFonts w:ascii="Courier New" w:hAnsi="Courier New" w:cs="Courier New"/>
          <w:sz w:val="24"/>
          <w:szCs w:val="24"/>
        </w:rPr>
        <w:lastRenderedPageBreak/>
        <w:t xml:space="preserve">Davalı No.1’in alıntısını yaptığımız maddeye istinaden kestiği idari para cezasının iptal davası boyutunda incelenebilmesi için mezkûr kararın aynı zamanda </w:t>
      </w:r>
      <w:proofErr w:type="spellStart"/>
      <w:r w:rsidRPr="00937086">
        <w:rPr>
          <w:rFonts w:ascii="Courier New" w:hAnsi="Courier New" w:cs="Courier New"/>
          <w:sz w:val="24"/>
          <w:szCs w:val="24"/>
        </w:rPr>
        <w:t>icrai</w:t>
      </w:r>
      <w:proofErr w:type="spellEnd"/>
      <w:r w:rsidRPr="00937086">
        <w:rPr>
          <w:rFonts w:ascii="Courier New" w:hAnsi="Courier New" w:cs="Courier New"/>
          <w:sz w:val="24"/>
          <w:szCs w:val="24"/>
        </w:rPr>
        <w:t xml:space="preserve"> nitelikte bir idari işlem veya karar olması gerekmektedir.</w:t>
      </w:r>
    </w:p>
    <w:p w:rsidR="00802D40" w:rsidRPr="00937086" w:rsidRDefault="00802D40" w:rsidP="00802D40">
      <w:pPr>
        <w:pStyle w:val="ListeParagraf"/>
        <w:spacing w:line="360" w:lineRule="auto"/>
        <w:ind w:left="0" w:firstLine="720"/>
        <w:rPr>
          <w:rFonts w:ascii="Courier New" w:hAnsi="Courier New" w:cs="Courier New"/>
          <w:sz w:val="24"/>
          <w:szCs w:val="24"/>
        </w:rPr>
      </w:pPr>
    </w:p>
    <w:p w:rsidR="00802D40" w:rsidRPr="00937086" w:rsidRDefault="00802D40" w:rsidP="00802D40">
      <w:pPr>
        <w:pStyle w:val="ListeParagraf"/>
        <w:spacing w:line="360" w:lineRule="auto"/>
        <w:ind w:left="0" w:firstLine="720"/>
        <w:rPr>
          <w:rFonts w:ascii="Courier New" w:hAnsi="Courier New" w:cs="Courier New"/>
          <w:sz w:val="24"/>
          <w:szCs w:val="24"/>
        </w:rPr>
      </w:pPr>
      <w:r w:rsidRPr="00937086">
        <w:rPr>
          <w:rFonts w:ascii="Courier New" w:hAnsi="Courier New" w:cs="Courier New"/>
          <w:sz w:val="24"/>
          <w:szCs w:val="24"/>
        </w:rPr>
        <w:t xml:space="preserve">İdari işlemlerin </w:t>
      </w:r>
      <w:proofErr w:type="spellStart"/>
      <w:r w:rsidRPr="00937086">
        <w:rPr>
          <w:rFonts w:ascii="Courier New" w:hAnsi="Courier New" w:cs="Courier New"/>
          <w:sz w:val="24"/>
          <w:szCs w:val="24"/>
        </w:rPr>
        <w:t>icrailiğine</w:t>
      </w:r>
      <w:proofErr w:type="spellEnd"/>
      <w:r w:rsidRPr="00937086">
        <w:rPr>
          <w:rFonts w:ascii="Courier New" w:hAnsi="Courier New" w:cs="Courier New"/>
          <w:sz w:val="24"/>
          <w:szCs w:val="24"/>
        </w:rPr>
        <w:t xml:space="preserve"> ilişkin YİM/İstinaf 12, 13, 14/2015, D</w:t>
      </w:r>
      <w:r w:rsidR="00E63D94">
        <w:rPr>
          <w:rFonts w:ascii="Courier New" w:hAnsi="Courier New" w:cs="Courier New"/>
          <w:sz w:val="24"/>
          <w:szCs w:val="24"/>
        </w:rPr>
        <w:t xml:space="preserve">. </w:t>
      </w:r>
      <w:r w:rsidRPr="00937086">
        <w:rPr>
          <w:rFonts w:ascii="Courier New" w:hAnsi="Courier New" w:cs="Courier New"/>
          <w:sz w:val="24"/>
          <w:szCs w:val="24"/>
        </w:rPr>
        <w:t>6/</w:t>
      </w:r>
      <w:proofErr w:type="spellStart"/>
      <w:r w:rsidRPr="00937086">
        <w:rPr>
          <w:rFonts w:ascii="Courier New" w:hAnsi="Courier New" w:cs="Courier New"/>
          <w:sz w:val="24"/>
          <w:szCs w:val="24"/>
        </w:rPr>
        <w:t>2016’da</w:t>
      </w:r>
      <w:proofErr w:type="spellEnd"/>
      <w:r w:rsidRPr="00937086">
        <w:rPr>
          <w:rFonts w:ascii="Courier New" w:hAnsi="Courier New" w:cs="Courier New"/>
          <w:sz w:val="24"/>
          <w:szCs w:val="24"/>
        </w:rPr>
        <w:t xml:space="preserve"> şunlar söylenmiştir:</w:t>
      </w:r>
    </w:p>
    <w:p w:rsidR="00802D40" w:rsidRPr="00937086" w:rsidRDefault="00802D40" w:rsidP="00802D40">
      <w:pPr>
        <w:pStyle w:val="ListeParagraf"/>
        <w:spacing w:line="360" w:lineRule="auto"/>
        <w:ind w:left="0" w:firstLine="720"/>
        <w:rPr>
          <w:rFonts w:ascii="Courier New" w:hAnsi="Courier New" w:cs="Courier New"/>
          <w:sz w:val="24"/>
          <w:szCs w:val="24"/>
        </w:rPr>
      </w:pPr>
    </w:p>
    <w:p w:rsidR="00802D40" w:rsidRPr="00937086" w:rsidRDefault="00802D40" w:rsidP="00802D40">
      <w:pPr>
        <w:pStyle w:val="ListeParagraf"/>
        <w:spacing w:line="240" w:lineRule="auto"/>
        <w:ind w:left="851" w:hanging="131"/>
        <w:rPr>
          <w:rFonts w:ascii="Courier New" w:hAnsi="Courier New" w:cs="Courier New"/>
          <w:sz w:val="24"/>
          <w:szCs w:val="24"/>
        </w:rPr>
      </w:pPr>
      <w:r w:rsidRPr="00937086">
        <w:rPr>
          <w:rFonts w:ascii="Courier New" w:hAnsi="Courier New" w:cs="Courier New"/>
          <w:sz w:val="24"/>
          <w:szCs w:val="24"/>
        </w:rPr>
        <w:t>“</w:t>
      </w:r>
      <w:proofErr w:type="spellStart"/>
      <w:r w:rsidRPr="00937086">
        <w:rPr>
          <w:rFonts w:ascii="Courier New" w:hAnsi="Courier New" w:cs="Courier New"/>
          <w:sz w:val="24"/>
          <w:szCs w:val="24"/>
        </w:rPr>
        <w:t>İcrai</w:t>
      </w:r>
      <w:proofErr w:type="spellEnd"/>
      <w:r w:rsidRPr="00937086">
        <w:rPr>
          <w:rFonts w:ascii="Courier New" w:hAnsi="Courier New" w:cs="Courier New"/>
          <w:sz w:val="24"/>
          <w:szCs w:val="24"/>
        </w:rPr>
        <w:t xml:space="preserve"> nitelikte idari işlemler, idarenin tek yanlı iradesiyle hukuki sonuçlar doğuran, hukuk düzeninde değişikliklere yol açan, kişilerin hakları ve yükümlülükleri üzerinde etkili olan işlemlerdir. </w:t>
      </w:r>
      <w:proofErr w:type="spellStart"/>
      <w:r w:rsidRPr="00937086">
        <w:rPr>
          <w:rFonts w:ascii="Courier New" w:hAnsi="Courier New" w:cs="Courier New"/>
          <w:sz w:val="24"/>
          <w:szCs w:val="24"/>
        </w:rPr>
        <w:t>İcrai</w:t>
      </w:r>
      <w:proofErr w:type="spellEnd"/>
      <w:r w:rsidRPr="00937086">
        <w:rPr>
          <w:rFonts w:ascii="Courier New" w:hAnsi="Courier New" w:cs="Courier New"/>
          <w:sz w:val="24"/>
          <w:szCs w:val="24"/>
        </w:rPr>
        <w:t xml:space="preserve"> olmayan kararlar ise, bir idari merciin kararı olmakla birlikte herhangi bir hukuki sonuç doğurmayan, hukuki durumda değişiklik yapmayan, ilgili kişilerin haklarını etkilemeyen idari kararlardır (Gör: Kemal Gözler İdare Hukuku İkinci Baskı Cilt 1 sayfa 702-703)</w:t>
      </w:r>
      <w:r w:rsidR="00E63D94">
        <w:rPr>
          <w:rFonts w:ascii="Courier New" w:hAnsi="Courier New" w:cs="Courier New"/>
          <w:sz w:val="24"/>
          <w:szCs w:val="24"/>
        </w:rPr>
        <w:t>.”</w:t>
      </w:r>
    </w:p>
    <w:p w:rsidR="00802D40" w:rsidRPr="00937086" w:rsidRDefault="00802D40" w:rsidP="00802D40">
      <w:pPr>
        <w:pStyle w:val="ListeParagraf"/>
        <w:spacing w:line="240" w:lineRule="auto"/>
        <w:ind w:left="851" w:hanging="131"/>
        <w:rPr>
          <w:rFonts w:ascii="Courier New" w:hAnsi="Courier New" w:cs="Courier New"/>
          <w:sz w:val="24"/>
          <w:szCs w:val="24"/>
        </w:rPr>
      </w:pPr>
    </w:p>
    <w:p w:rsidR="00802D40" w:rsidRPr="0075642E" w:rsidRDefault="00802D40" w:rsidP="00802D40">
      <w:pPr>
        <w:pStyle w:val="ListeParagraf"/>
        <w:spacing w:line="240" w:lineRule="auto"/>
        <w:ind w:left="851" w:hanging="131"/>
        <w:rPr>
          <w:rFonts w:ascii="Courier New" w:hAnsi="Courier New" w:cs="Courier New"/>
          <w:sz w:val="24"/>
          <w:szCs w:val="24"/>
        </w:rPr>
      </w:pPr>
      <w:r w:rsidRPr="00937086">
        <w:rPr>
          <w:rFonts w:ascii="Courier New" w:hAnsi="Courier New" w:cs="Courier New"/>
          <w:sz w:val="24"/>
          <w:szCs w:val="24"/>
        </w:rPr>
        <w:t xml:space="preserve"> </w:t>
      </w:r>
    </w:p>
    <w:p w:rsidR="00802D40" w:rsidRDefault="00E63D94" w:rsidP="00802D40">
      <w:pPr>
        <w:spacing w:line="360" w:lineRule="auto"/>
        <w:ind w:firstLine="426"/>
        <w:rPr>
          <w:rFonts w:ascii="Courier New" w:hAnsi="Courier New" w:cs="Courier New"/>
          <w:sz w:val="24"/>
          <w:szCs w:val="24"/>
        </w:rPr>
      </w:pPr>
      <w:r>
        <w:rPr>
          <w:rFonts w:ascii="Courier New" w:hAnsi="Courier New" w:cs="Courier New"/>
          <w:sz w:val="24"/>
          <w:szCs w:val="24"/>
        </w:rPr>
        <w:t xml:space="preserve">43/1991 </w:t>
      </w:r>
      <w:r w:rsidR="009F4F8E">
        <w:rPr>
          <w:rFonts w:ascii="Courier New" w:hAnsi="Courier New" w:cs="Courier New"/>
          <w:sz w:val="24"/>
          <w:szCs w:val="24"/>
        </w:rPr>
        <w:t xml:space="preserve">Sayılı </w:t>
      </w:r>
      <w:r>
        <w:rPr>
          <w:rFonts w:ascii="Courier New" w:hAnsi="Courier New" w:cs="Courier New"/>
          <w:sz w:val="24"/>
          <w:szCs w:val="24"/>
        </w:rPr>
        <w:t xml:space="preserve">Yol ve </w:t>
      </w:r>
      <w:r w:rsidR="00802D40" w:rsidRPr="008D1190">
        <w:rPr>
          <w:rFonts w:ascii="Courier New" w:hAnsi="Courier New" w:cs="Courier New"/>
          <w:sz w:val="24"/>
          <w:szCs w:val="24"/>
        </w:rPr>
        <w:t xml:space="preserve">Trafik Suçlarının Davasız Halli ve Ceza Puanı (Değişiklik) Yasasına istinaden ceza puanı kesme işleminin idari </w:t>
      </w:r>
      <w:proofErr w:type="spellStart"/>
      <w:r w:rsidR="00802D40" w:rsidRPr="008D1190">
        <w:rPr>
          <w:rFonts w:ascii="Courier New" w:hAnsi="Courier New" w:cs="Courier New"/>
          <w:sz w:val="24"/>
          <w:szCs w:val="24"/>
        </w:rPr>
        <w:t>icrai</w:t>
      </w:r>
      <w:proofErr w:type="spellEnd"/>
      <w:r w:rsidR="00802D40" w:rsidRPr="008D1190">
        <w:rPr>
          <w:rFonts w:ascii="Courier New" w:hAnsi="Courier New" w:cs="Courier New"/>
          <w:sz w:val="24"/>
          <w:szCs w:val="24"/>
        </w:rPr>
        <w:t xml:space="preserve"> nitelikte olup olmadığının tartışıldığı YİM</w:t>
      </w:r>
      <w:r>
        <w:rPr>
          <w:rFonts w:ascii="Courier New" w:hAnsi="Courier New" w:cs="Courier New"/>
          <w:sz w:val="24"/>
          <w:szCs w:val="24"/>
        </w:rPr>
        <w:t>/</w:t>
      </w:r>
      <w:r w:rsidR="00802D40" w:rsidRPr="008D1190">
        <w:rPr>
          <w:rFonts w:ascii="Courier New" w:hAnsi="Courier New" w:cs="Courier New"/>
          <w:sz w:val="24"/>
          <w:szCs w:val="24"/>
        </w:rPr>
        <w:t>İstinaf 10/2009 D</w:t>
      </w:r>
      <w:r>
        <w:rPr>
          <w:rFonts w:ascii="Courier New" w:hAnsi="Courier New" w:cs="Courier New"/>
          <w:sz w:val="24"/>
          <w:szCs w:val="24"/>
        </w:rPr>
        <w:t>.</w:t>
      </w:r>
      <w:r w:rsidR="00802D40" w:rsidRPr="008D1190">
        <w:rPr>
          <w:rFonts w:ascii="Courier New" w:hAnsi="Courier New" w:cs="Courier New"/>
          <w:sz w:val="24"/>
          <w:szCs w:val="24"/>
        </w:rPr>
        <w:t xml:space="preserve"> 4/2009 sayılı kararda Mahkeme şunları söylemiştir:</w:t>
      </w:r>
    </w:p>
    <w:p w:rsidR="00802D40" w:rsidRDefault="00802D40" w:rsidP="00802D40">
      <w:pPr>
        <w:spacing w:line="240" w:lineRule="auto"/>
        <w:ind w:left="567" w:hanging="141"/>
        <w:rPr>
          <w:rFonts w:ascii="Courier New" w:hAnsi="Courier New" w:cs="Courier New"/>
          <w:sz w:val="24"/>
          <w:szCs w:val="24"/>
        </w:rPr>
      </w:pPr>
    </w:p>
    <w:p w:rsidR="00802D40" w:rsidRPr="00437FB9" w:rsidRDefault="00802D40" w:rsidP="00802D40">
      <w:pPr>
        <w:spacing w:line="240" w:lineRule="auto"/>
        <w:ind w:left="567" w:hanging="141"/>
        <w:rPr>
          <w:rFonts w:ascii="Courier New" w:hAnsi="Courier New" w:cs="Courier New"/>
          <w:sz w:val="24"/>
          <w:szCs w:val="24"/>
        </w:rPr>
      </w:pPr>
      <w:r w:rsidRPr="00437FB9">
        <w:rPr>
          <w:rFonts w:ascii="Courier New" w:hAnsi="Courier New" w:cs="Courier New"/>
          <w:sz w:val="24"/>
          <w:szCs w:val="24"/>
        </w:rPr>
        <w:t xml:space="preserve">“İdarenin hukuksal bir işleminin idari karar sayılabilmesi için </w:t>
      </w:r>
      <w:proofErr w:type="spellStart"/>
      <w:r w:rsidRPr="00437FB9">
        <w:rPr>
          <w:rFonts w:ascii="Courier New" w:hAnsi="Courier New" w:cs="Courier New"/>
          <w:sz w:val="24"/>
          <w:szCs w:val="24"/>
        </w:rPr>
        <w:t>icrai</w:t>
      </w:r>
      <w:proofErr w:type="spellEnd"/>
      <w:r w:rsidRPr="00437FB9">
        <w:rPr>
          <w:rFonts w:ascii="Courier New" w:hAnsi="Courier New" w:cs="Courier New"/>
          <w:sz w:val="24"/>
          <w:szCs w:val="24"/>
        </w:rPr>
        <w:t xml:space="preserve"> nitelikte olması yani ilgilisi tarafından kabul edilmesine gerek olmaksızın hukuki sonuçlarını doğurması gerekmektedir. Bir idari kararın </w:t>
      </w:r>
      <w:proofErr w:type="spellStart"/>
      <w:r w:rsidRPr="00437FB9">
        <w:rPr>
          <w:rFonts w:ascii="Courier New" w:hAnsi="Courier New" w:cs="Courier New"/>
          <w:sz w:val="24"/>
          <w:szCs w:val="24"/>
        </w:rPr>
        <w:t>icrailik</w:t>
      </w:r>
      <w:proofErr w:type="spellEnd"/>
      <w:r w:rsidRPr="00437FB9">
        <w:rPr>
          <w:rFonts w:ascii="Courier New" w:hAnsi="Courier New" w:cs="Courier New"/>
          <w:sz w:val="24"/>
          <w:szCs w:val="24"/>
        </w:rPr>
        <w:t xml:space="preserve"> özelliği ile resen icrası farklı kavramlardır. İdari kararın </w:t>
      </w:r>
      <w:proofErr w:type="spellStart"/>
      <w:r w:rsidRPr="00437FB9">
        <w:rPr>
          <w:rFonts w:ascii="Courier New" w:hAnsi="Courier New" w:cs="Courier New"/>
          <w:sz w:val="24"/>
          <w:szCs w:val="24"/>
        </w:rPr>
        <w:t>icrailiğinden</w:t>
      </w:r>
      <w:proofErr w:type="spellEnd"/>
      <w:r w:rsidRPr="00437FB9">
        <w:rPr>
          <w:rFonts w:ascii="Courier New" w:hAnsi="Courier New" w:cs="Courier New"/>
          <w:sz w:val="24"/>
          <w:szCs w:val="24"/>
        </w:rPr>
        <w:t xml:space="preserve"> bahsedildiğinde kararın hukuk </w:t>
      </w:r>
      <w:proofErr w:type="gramStart"/>
      <w:r w:rsidRPr="00437FB9">
        <w:rPr>
          <w:rFonts w:ascii="Courier New" w:hAnsi="Courier New" w:cs="Courier New"/>
          <w:sz w:val="24"/>
          <w:szCs w:val="24"/>
        </w:rPr>
        <w:t>aleminde</w:t>
      </w:r>
      <w:proofErr w:type="gramEnd"/>
      <w:r w:rsidRPr="00437FB9">
        <w:rPr>
          <w:rFonts w:ascii="Courier New" w:hAnsi="Courier New" w:cs="Courier New"/>
          <w:sz w:val="24"/>
          <w:szCs w:val="24"/>
        </w:rPr>
        <w:t xml:space="preserve"> sonuçlar meydana getirdiği anlaşılır. Kararın resen icrasından ise, idare tarafından hukuk </w:t>
      </w:r>
      <w:proofErr w:type="gramStart"/>
      <w:r w:rsidRPr="00437FB9">
        <w:rPr>
          <w:rFonts w:ascii="Courier New" w:hAnsi="Courier New" w:cs="Courier New"/>
          <w:sz w:val="24"/>
          <w:szCs w:val="24"/>
        </w:rPr>
        <w:t>aleminden</w:t>
      </w:r>
      <w:proofErr w:type="gramEnd"/>
      <w:r w:rsidRPr="00437FB9">
        <w:rPr>
          <w:rFonts w:ascii="Courier New" w:hAnsi="Courier New" w:cs="Courier New"/>
          <w:sz w:val="24"/>
          <w:szCs w:val="24"/>
        </w:rPr>
        <w:t xml:space="preserve"> maddi aleme aktarıldığı anlaşılır. İdari karar hukuk </w:t>
      </w:r>
      <w:proofErr w:type="gramStart"/>
      <w:r w:rsidRPr="00437FB9">
        <w:rPr>
          <w:rFonts w:ascii="Courier New" w:hAnsi="Courier New" w:cs="Courier New"/>
          <w:sz w:val="24"/>
          <w:szCs w:val="24"/>
        </w:rPr>
        <w:t>aleminde</w:t>
      </w:r>
      <w:proofErr w:type="gramEnd"/>
      <w:r w:rsidRPr="00437FB9">
        <w:rPr>
          <w:rFonts w:ascii="Courier New" w:hAnsi="Courier New" w:cs="Courier New"/>
          <w:sz w:val="24"/>
          <w:szCs w:val="24"/>
        </w:rPr>
        <w:t xml:space="preserve"> oluşur. Ancak maddi </w:t>
      </w:r>
      <w:proofErr w:type="gramStart"/>
      <w:r w:rsidRPr="00437FB9">
        <w:rPr>
          <w:rFonts w:ascii="Courier New" w:hAnsi="Courier New" w:cs="Courier New"/>
          <w:sz w:val="24"/>
          <w:szCs w:val="24"/>
        </w:rPr>
        <w:t>alemde</w:t>
      </w:r>
      <w:proofErr w:type="gramEnd"/>
      <w:r w:rsidRPr="00437FB9">
        <w:rPr>
          <w:rFonts w:ascii="Courier New" w:hAnsi="Courier New" w:cs="Courier New"/>
          <w:sz w:val="24"/>
          <w:szCs w:val="24"/>
        </w:rPr>
        <w:t xml:space="preserve"> uygulanır. </w:t>
      </w:r>
    </w:p>
    <w:p w:rsidR="00802D40" w:rsidRPr="00437FB9" w:rsidRDefault="00802D40" w:rsidP="00802D40">
      <w:pPr>
        <w:spacing w:line="240" w:lineRule="auto"/>
        <w:ind w:left="708" w:firstLine="699"/>
        <w:rPr>
          <w:rFonts w:ascii="Courier New" w:hAnsi="Courier New" w:cs="Courier New"/>
          <w:sz w:val="24"/>
          <w:szCs w:val="24"/>
        </w:rPr>
      </w:pPr>
      <w:r w:rsidRPr="00437FB9">
        <w:rPr>
          <w:rFonts w:ascii="Courier New" w:hAnsi="Courier New" w:cs="Courier New"/>
          <w:sz w:val="24"/>
          <w:szCs w:val="24"/>
        </w:rPr>
        <w:t xml:space="preserve">Hazırlık işlemleri, idari kararın alınmasından önce yapılan tavsiye, teklif ve temenni, verilen mütalaa ve rapor gibi yetkili makamı yönlendirici ve aydınlatıcı belgelerdir. Bunların kendisinden sonra gelen idari kararı sınırlandırması söz konusu değildir. Bunlar idari kararı oluşturan asıl iradeyi teşkil etmez. (Bak: Lütfi Duran, İdare Hukuku Ders Notları, sayfa 398 – 399.) </w:t>
      </w:r>
    </w:p>
    <w:p w:rsidR="00802D40" w:rsidRPr="00437FB9" w:rsidRDefault="00802D40" w:rsidP="00802D40">
      <w:pPr>
        <w:spacing w:line="240" w:lineRule="auto"/>
        <w:ind w:left="708" w:firstLine="699"/>
        <w:rPr>
          <w:rFonts w:ascii="Courier New" w:hAnsi="Courier New" w:cs="Courier New"/>
          <w:sz w:val="24"/>
          <w:szCs w:val="24"/>
        </w:rPr>
      </w:pPr>
      <w:r w:rsidRPr="00437FB9">
        <w:rPr>
          <w:rFonts w:ascii="Courier New" w:hAnsi="Courier New" w:cs="Courier New"/>
          <w:sz w:val="24"/>
          <w:szCs w:val="24"/>
        </w:rPr>
        <w:t xml:space="preserve">Aynı veya değişik idari merci veya organların irade açıklamalarını gerektiren işlemler olarak adlandırılan zincir işlemlerde </w:t>
      </w:r>
      <w:r w:rsidR="00E63D94">
        <w:rPr>
          <w:rFonts w:ascii="Courier New" w:hAnsi="Courier New" w:cs="Courier New"/>
          <w:sz w:val="24"/>
          <w:szCs w:val="24"/>
        </w:rPr>
        <w:t>‘</w:t>
      </w:r>
      <w:r w:rsidRPr="00437FB9">
        <w:rPr>
          <w:rFonts w:ascii="Courier New" w:hAnsi="Courier New" w:cs="Courier New"/>
          <w:sz w:val="24"/>
          <w:szCs w:val="24"/>
        </w:rPr>
        <w:t>ayrılabilir işlem</w:t>
      </w:r>
      <w:r w:rsidR="00E63D94">
        <w:rPr>
          <w:rFonts w:ascii="Courier New" w:hAnsi="Courier New" w:cs="Courier New"/>
          <w:sz w:val="24"/>
          <w:szCs w:val="24"/>
        </w:rPr>
        <w:t>’</w:t>
      </w:r>
      <w:r w:rsidRPr="00437FB9">
        <w:rPr>
          <w:rFonts w:ascii="Courier New" w:hAnsi="Courier New" w:cs="Courier New"/>
          <w:sz w:val="24"/>
          <w:szCs w:val="24"/>
        </w:rPr>
        <w:t xml:space="preserve"> kuralı gereği zincirin halkasını oluşturan bazı işlemlerin dava konusu yapılabileceği kabul edilmektedir.</w:t>
      </w:r>
    </w:p>
    <w:p w:rsidR="00802D40" w:rsidRPr="00437FB9" w:rsidRDefault="00802D40" w:rsidP="00802D40">
      <w:pPr>
        <w:spacing w:line="240" w:lineRule="auto"/>
        <w:ind w:left="708" w:firstLine="699"/>
        <w:rPr>
          <w:rFonts w:ascii="Courier New" w:hAnsi="Courier New" w:cs="Courier New"/>
          <w:sz w:val="24"/>
          <w:szCs w:val="24"/>
        </w:rPr>
      </w:pPr>
      <w:r w:rsidRPr="00437FB9">
        <w:rPr>
          <w:rFonts w:ascii="Courier New" w:hAnsi="Courier New" w:cs="Courier New"/>
          <w:sz w:val="24"/>
          <w:szCs w:val="24"/>
        </w:rPr>
        <w:t xml:space="preserve">Zincir işlemi oluşturan irade açıklamalarından (halka işlemlerden) önceki halka işlem, sonraki nihai karardan bağımsız olarak da, tek başına yeni hukuki durumlar ve hukuki sonuçlar yaratıyorsa, nihai idari kararda belirlenen yetkinin kullanılmasını sınırlıyorsa, kesin ve </w:t>
      </w:r>
      <w:proofErr w:type="spellStart"/>
      <w:r w:rsidRPr="00437FB9">
        <w:rPr>
          <w:rFonts w:ascii="Courier New" w:hAnsi="Courier New" w:cs="Courier New"/>
          <w:sz w:val="24"/>
          <w:szCs w:val="24"/>
        </w:rPr>
        <w:t>icrai</w:t>
      </w:r>
      <w:proofErr w:type="spellEnd"/>
      <w:r w:rsidRPr="00437FB9">
        <w:rPr>
          <w:rFonts w:ascii="Courier New" w:hAnsi="Courier New" w:cs="Courier New"/>
          <w:sz w:val="24"/>
          <w:szCs w:val="24"/>
        </w:rPr>
        <w:t xml:space="preserve"> nitelik taşıdığı kabul edilir.”</w:t>
      </w:r>
    </w:p>
    <w:p w:rsidR="00802D40" w:rsidRDefault="00802D40" w:rsidP="00802D40">
      <w:pPr>
        <w:spacing w:line="240" w:lineRule="auto"/>
        <w:rPr>
          <w:rFonts w:ascii="Courier New" w:hAnsi="Courier New" w:cs="Courier New"/>
        </w:rPr>
      </w:pPr>
      <w:r>
        <w:rPr>
          <w:rFonts w:ascii="Courier New" w:hAnsi="Courier New" w:cs="Courier New"/>
        </w:rPr>
        <w:t xml:space="preserve"> </w:t>
      </w:r>
    </w:p>
    <w:p w:rsidR="00802D40" w:rsidRDefault="00802D40" w:rsidP="00802D40">
      <w:pPr>
        <w:spacing w:line="360" w:lineRule="auto"/>
        <w:rPr>
          <w:rFonts w:ascii="Courier New" w:hAnsi="Courier New" w:cs="Courier New"/>
          <w:sz w:val="24"/>
          <w:szCs w:val="24"/>
        </w:rPr>
      </w:pPr>
      <w:r w:rsidRPr="00937086">
        <w:rPr>
          <w:rFonts w:ascii="Courier New" w:hAnsi="Courier New" w:cs="Courier New"/>
        </w:rPr>
        <w:tab/>
      </w:r>
      <w:r w:rsidRPr="00054710">
        <w:rPr>
          <w:rFonts w:ascii="Courier New" w:hAnsi="Courier New" w:cs="Courier New"/>
          <w:sz w:val="24"/>
          <w:szCs w:val="24"/>
        </w:rPr>
        <w:t xml:space="preserve">Yukarıda alıntısını yaptığımız 29/1983 sayılı Askeri Suç ve Cezalar Yasası’nın 39. maddesinin </w:t>
      </w:r>
      <w:r w:rsidR="00E63D94">
        <w:rPr>
          <w:rFonts w:ascii="Courier New" w:hAnsi="Courier New" w:cs="Courier New"/>
          <w:sz w:val="24"/>
          <w:szCs w:val="24"/>
        </w:rPr>
        <w:t>(</w:t>
      </w:r>
      <w:r w:rsidRPr="00054710">
        <w:rPr>
          <w:rFonts w:ascii="Courier New" w:hAnsi="Courier New" w:cs="Courier New"/>
          <w:sz w:val="24"/>
          <w:szCs w:val="24"/>
        </w:rPr>
        <w:t>1</w:t>
      </w:r>
      <w:r w:rsidR="00E63D94">
        <w:rPr>
          <w:rFonts w:ascii="Courier New" w:hAnsi="Courier New" w:cs="Courier New"/>
          <w:sz w:val="24"/>
          <w:szCs w:val="24"/>
        </w:rPr>
        <w:t>)</w:t>
      </w:r>
      <w:r w:rsidRPr="00054710">
        <w:rPr>
          <w:rFonts w:ascii="Courier New" w:hAnsi="Courier New" w:cs="Courier New"/>
          <w:sz w:val="24"/>
          <w:szCs w:val="24"/>
        </w:rPr>
        <w:t xml:space="preserve">. </w:t>
      </w:r>
      <w:proofErr w:type="gramStart"/>
      <w:r w:rsidRPr="00054710">
        <w:rPr>
          <w:rFonts w:ascii="Courier New" w:hAnsi="Courier New" w:cs="Courier New"/>
          <w:sz w:val="24"/>
          <w:szCs w:val="24"/>
        </w:rPr>
        <w:t>fıkrasına</w:t>
      </w:r>
      <w:proofErr w:type="gramEnd"/>
      <w:r w:rsidRPr="00054710">
        <w:rPr>
          <w:rFonts w:ascii="Courier New" w:hAnsi="Courier New" w:cs="Courier New"/>
          <w:sz w:val="24"/>
          <w:szCs w:val="24"/>
        </w:rPr>
        <w:t xml:space="preserve"> göre yoklama kaçağı veya bakaya durumuna düşen mükellefin sabit para cezasını kabul ettiği takdirde, cezayı tebliğ tarihinden itiba</w:t>
      </w:r>
      <w:r w:rsidR="00E63D94">
        <w:rPr>
          <w:rFonts w:ascii="Courier New" w:hAnsi="Courier New" w:cs="Courier New"/>
          <w:sz w:val="24"/>
          <w:szCs w:val="24"/>
        </w:rPr>
        <w:t>ren 30 gün içerisinde ödeme imkâ</w:t>
      </w:r>
      <w:r w:rsidRPr="00054710">
        <w:rPr>
          <w:rFonts w:ascii="Courier New" w:hAnsi="Courier New" w:cs="Courier New"/>
          <w:sz w:val="24"/>
          <w:szCs w:val="24"/>
        </w:rPr>
        <w:t xml:space="preserve">nı vardır. Bu ödemenin yapılmaması durumunda suç oluşmuş sayılır ve ilgili aleyhine aynı </w:t>
      </w:r>
      <w:r w:rsidR="00E63D94">
        <w:rPr>
          <w:rFonts w:ascii="Courier New" w:hAnsi="Courier New" w:cs="Courier New"/>
          <w:sz w:val="24"/>
          <w:szCs w:val="24"/>
        </w:rPr>
        <w:t>Y</w:t>
      </w:r>
      <w:r w:rsidRPr="00054710">
        <w:rPr>
          <w:rFonts w:ascii="Courier New" w:hAnsi="Courier New" w:cs="Courier New"/>
          <w:sz w:val="24"/>
          <w:szCs w:val="24"/>
        </w:rPr>
        <w:t xml:space="preserve">asa maddesinin </w:t>
      </w:r>
      <w:r w:rsidR="00E63D94">
        <w:rPr>
          <w:rFonts w:ascii="Courier New" w:hAnsi="Courier New" w:cs="Courier New"/>
          <w:sz w:val="24"/>
          <w:szCs w:val="24"/>
        </w:rPr>
        <w:t>(</w:t>
      </w:r>
      <w:r w:rsidRPr="00054710">
        <w:rPr>
          <w:rFonts w:ascii="Courier New" w:hAnsi="Courier New" w:cs="Courier New"/>
          <w:sz w:val="24"/>
          <w:szCs w:val="24"/>
        </w:rPr>
        <w:t>4</w:t>
      </w:r>
      <w:r w:rsidR="00E63D94">
        <w:rPr>
          <w:rFonts w:ascii="Courier New" w:hAnsi="Courier New" w:cs="Courier New"/>
          <w:sz w:val="24"/>
          <w:szCs w:val="24"/>
        </w:rPr>
        <w:t>)</w:t>
      </w:r>
      <w:r w:rsidRPr="00054710">
        <w:rPr>
          <w:rFonts w:ascii="Courier New" w:hAnsi="Courier New" w:cs="Courier New"/>
          <w:sz w:val="24"/>
          <w:szCs w:val="24"/>
        </w:rPr>
        <w:t xml:space="preserve">. </w:t>
      </w:r>
      <w:proofErr w:type="gramStart"/>
      <w:r w:rsidRPr="00054710">
        <w:rPr>
          <w:rFonts w:ascii="Courier New" w:hAnsi="Courier New" w:cs="Courier New"/>
          <w:sz w:val="24"/>
          <w:szCs w:val="24"/>
        </w:rPr>
        <w:t>fıkrasına</w:t>
      </w:r>
      <w:proofErr w:type="gramEnd"/>
      <w:r w:rsidRPr="00054710">
        <w:rPr>
          <w:rFonts w:ascii="Courier New" w:hAnsi="Courier New" w:cs="Courier New"/>
          <w:sz w:val="24"/>
          <w:szCs w:val="24"/>
        </w:rPr>
        <w:t xml:space="preserve"> istinaden</w:t>
      </w:r>
      <w:r w:rsidR="00E63D94">
        <w:rPr>
          <w:rFonts w:ascii="Courier New" w:hAnsi="Courier New" w:cs="Courier New"/>
          <w:sz w:val="24"/>
          <w:szCs w:val="24"/>
        </w:rPr>
        <w:t>,</w:t>
      </w:r>
      <w:r w:rsidRPr="00054710">
        <w:rPr>
          <w:rFonts w:ascii="Courier New" w:hAnsi="Courier New" w:cs="Courier New"/>
          <w:sz w:val="24"/>
          <w:szCs w:val="24"/>
        </w:rPr>
        <w:t xml:space="preserve"> Güvenlik Kuvvetleri Mahkemesi’nde dava açılarak</w:t>
      </w:r>
      <w:r w:rsidR="00E63D94">
        <w:rPr>
          <w:rFonts w:ascii="Courier New" w:hAnsi="Courier New" w:cs="Courier New"/>
          <w:sz w:val="24"/>
          <w:szCs w:val="24"/>
        </w:rPr>
        <w:t>,</w:t>
      </w:r>
      <w:r w:rsidRPr="00054710">
        <w:rPr>
          <w:rFonts w:ascii="Courier New" w:hAnsi="Courier New" w:cs="Courier New"/>
          <w:sz w:val="24"/>
          <w:szCs w:val="24"/>
        </w:rPr>
        <w:t xml:space="preserve"> mahk</w:t>
      </w:r>
      <w:r w:rsidR="00E63D94">
        <w:rPr>
          <w:rFonts w:ascii="Courier New" w:hAnsi="Courier New" w:cs="Courier New"/>
          <w:sz w:val="24"/>
          <w:szCs w:val="24"/>
        </w:rPr>
        <w:t>û</w:t>
      </w:r>
      <w:r w:rsidRPr="00054710">
        <w:rPr>
          <w:rFonts w:ascii="Courier New" w:hAnsi="Courier New" w:cs="Courier New"/>
          <w:sz w:val="24"/>
          <w:szCs w:val="24"/>
        </w:rPr>
        <w:t>m edilmesi halinde</w:t>
      </w:r>
      <w:r w:rsidR="00E63D94">
        <w:rPr>
          <w:rFonts w:ascii="Courier New" w:hAnsi="Courier New" w:cs="Courier New"/>
          <w:sz w:val="24"/>
          <w:szCs w:val="24"/>
        </w:rPr>
        <w:t>,</w:t>
      </w:r>
      <w:r w:rsidRPr="00054710">
        <w:rPr>
          <w:rFonts w:ascii="Courier New" w:hAnsi="Courier New" w:cs="Courier New"/>
          <w:sz w:val="24"/>
          <w:szCs w:val="24"/>
        </w:rPr>
        <w:t xml:space="preserve"> fıkrada belirtilen para ve/veya hapis cezalarına çarptırılabilir.</w:t>
      </w:r>
    </w:p>
    <w:p w:rsidR="00802D40" w:rsidRPr="00054710" w:rsidRDefault="00802D40" w:rsidP="00E63D94">
      <w:pPr>
        <w:spacing w:line="360" w:lineRule="auto"/>
        <w:ind w:firstLine="708"/>
        <w:rPr>
          <w:rFonts w:ascii="Courier New" w:hAnsi="Courier New" w:cs="Courier New"/>
          <w:sz w:val="24"/>
          <w:szCs w:val="24"/>
        </w:rPr>
      </w:pPr>
      <w:r w:rsidRPr="00054710">
        <w:rPr>
          <w:rFonts w:ascii="Courier New" w:hAnsi="Courier New" w:cs="Courier New"/>
          <w:sz w:val="24"/>
          <w:szCs w:val="24"/>
        </w:rPr>
        <w:lastRenderedPageBreak/>
        <w:t>29/1983 sayılı Askeri Suç ve Cezalar Yasası’nın yukarıda izah ettiğimiz 39. maddesine göre</w:t>
      </w:r>
      <w:r w:rsidR="00E63D94">
        <w:rPr>
          <w:rFonts w:ascii="Courier New" w:hAnsi="Courier New" w:cs="Courier New"/>
          <w:sz w:val="24"/>
          <w:szCs w:val="24"/>
        </w:rPr>
        <w:t>,</w:t>
      </w:r>
      <w:r w:rsidRPr="00054710">
        <w:rPr>
          <w:rFonts w:ascii="Courier New" w:hAnsi="Courier New" w:cs="Courier New"/>
          <w:sz w:val="24"/>
          <w:szCs w:val="24"/>
        </w:rPr>
        <w:t xml:space="preserve"> yoklama kaçağı veya bakaya durumuna düşenler, sabit para cezasını kabul edip ödedikleri takdirde aleyhlerine ileri yargısal işlem yapılmayacaktır. </w:t>
      </w:r>
    </w:p>
    <w:p w:rsidR="00802D40" w:rsidRDefault="00802D40" w:rsidP="00E63D94">
      <w:pPr>
        <w:spacing w:line="360" w:lineRule="auto"/>
        <w:ind w:firstLine="708"/>
        <w:rPr>
          <w:rFonts w:ascii="Courier New" w:hAnsi="Courier New" w:cs="Courier New"/>
          <w:sz w:val="24"/>
          <w:szCs w:val="24"/>
        </w:rPr>
      </w:pPr>
      <w:proofErr w:type="gramStart"/>
      <w:r w:rsidRPr="00054710">
        <w:rPr>
          <w:rFonts w:ascii="Courier New" w:hAnsi="Courier New" w:cs="Courier New"/>
          <w:sz w:val="24"/>
          <w:szCs w:val="24"/>
        </w:rPr>
        <w:t xml:space="preserve">İdarenin hukuki işleminin idari karar sayılabilmesi için ilgilisi tarafından kabul edilmesine gerek olmaksızın hukuki sonuç doğurabilecek nitelikte olması gerektiğinden, bir an için söz konusu karar zincir işlemi oluşturan irade açıklaması olarak kabul edilse dahi sonraki nihai karardan bağımsız olarak da tek başına yeni hukuki durum yaratmadığından Talep Takririnin (F) paragrafındaki sabit para cezasının idari nitelikte bir </w:t>
      </w:r>
      <w:proofErr w:type="spellStart"/>
      <w:r w:rsidRPr="00054710">
        <w:rPr>
          <w:rFonts w:ascii="Courier New" w:hAnsi="Courier New" w:cs="Courier New"/>
          <w:sz w:val="24"/>
          <w:szCs w:val="24"/>
        </w:rPr>
        <w:t>icrai</w:t>
      </w:r>
      <w:proofErr w:type="spellEnd"/>
      <w:r w:rsidRPr="00054710">
        <w:rPr>
          <w:rFonts w:ascii="Courier New" w:hAnsi="Courier New" w:cs="Courier New"/>
          <w:sz w:val="24"/>
          <w:szCs w:val="24"/>
        </w:rPr>
        <w:t xml:space="preserve"> işlem veya karar olmadığı sonucuna ulaşmaktayız. Nitekim</w:t>
      </w:r>
      <w:r w:rsidR="00E63D94">
        <w:rPr>
          <w:rFonts w:ascii="Courier New" w:hAnsi="Courier New" w:cs="Courier New"/>
          <w:sz w:val="24"/>
          <w:szCs w:val="24"/>
        </w:rPr>
        <w:t>,</w:t>
      </w:r>
      <w:proofErr w:type="gramEnd"/>
      <w:r w:rsidRPr="00054710">
        <w:rPr>
          <w:rFonts w:ascii="Courier New" w:hAnsi="Courier New" w:cs="Courier New"/>
          <w:sz w:val="24"/>
          <w:szCs w:val="24"/>
        </w:rPr>
        <w:t xml:space="preserve"> bahse konu sabit para cezasına temel teşkil eden yasa maddesi, hakkında ceza işlemi uygulanan kişinin cezayı kabul edip ödeme yapmaması durumunda başka bir idari işlemle cezanın tahsilini öngörmemekte, hakkında sabit para cezası uygulanan kişi açısından hukuki bir sonuç doğurmamakta, böyle bir durumda cezayı ödemeyen aleyhine idari değil yargısal yola müracaat yolunu açmaktadır. </w:t>
      </w:r>
    </w:p>
    <w:p w:rsidR="00802D40" w:rsidRDefault="00802D40" w:rsidP="00802D40">
      <w:pPr>
        <w:spacing w:line="360" w:lineRule="auto"/>
        <w:ind w:firstLine="708"/>
        <w:rPr>
          <w:rFonts w:ascii="Courier New" w:hAnsi="Courier New" w:cs="Courier New"/>
          <w:sz w:val="24"/>
          <w:szCs w:val="24"/>
        </w:rPr>
      </w:pPr>
      <w:r w:rsidRPr="00054710">
        <w:rPr>
          <w:rFonts w:ascii="Courier New" w:hAnsi="Courier New" w:cs="Courier New"/>
          <w:sz w:val="24"/>
          <w:szCs w:val="24"/>
        </w:rPr>
        <w:t xml:space="preserve">Yaptığımız bu inceleme ışığında Talep Takririnin (F) paragrafındaki talebin de ret ve iptal edilmesi gerektiği sonucuna ulaşırız. </w:t>
      </w:r>
    </w:p>
    <w:p w:rsidR="00802D40" w:rsidRPr="00054710" w:rsidRDefault="00802D40" w:rsidP="00802D40">
      <w:pPr>
        <w:pStyle w:val="ListeParagraf"/>
        <w:spacing w:line="360" w:lineRule="auto"/>
        <w:ind w:left="0" w:firstLine="720"/>
        <w:rPr>
          <w:rFonts w:ascii="Courier New" w:hAnsi="Courier New" w:cs="Courier New"/>
          <w:sz w:val="24"/>
          <w:szCs w:val="24"/>
        </w:rPr>
      </w:pPr>
      <w:proofErr w:type="gramStart"/>
      <w:r w:rsidRPr="00054710">
        <w:rPr>
          <w:rFonts w:ascii="Courier New" w:hAnsi="Courier New" w:cs="Courier New"/>
          <w:sz w:val="24"/>
          <w:szCs w:val="24"/>
        </w:rPr>
        <w:t xml:space="preserve">Son olarak </w:t>
      </w:r>
      <w:r w:rsidR="00E63D94">
        <w:rPr>
          <w:rFonts w:ascii="Courier New" w:hAnsi="Courier New" w:cs="Courier New"/>
          <w:sz w:val="24"/>
          <w:szCs w:val="24"/>
        </w:rPr>
        <w:t xml:space="preserve">Talep Takririnin (A) paragrafında yer alan </w:t>
      </w:r>
      <w:r w:rsidRPr="00054710">
        <w:rPr>
          <w:rFonts w:ascii="Courier New" w:hAnsi="Courier New" w:cs="Courier New"/>
          <w:sz w:val="24"/>
          <w:szCs w:val="24"/>
        </w:rPr>
        <w:t xml:space="preserve">Davalı </w:t>
      </w:r>
      <w:proofErr w:type="spellStart"/>
      <w:r w:rsidRPr="00054710">
        <w:rPr>
          <w:rFonts w:ascii="Courier New" w:hAnsi="Courier New" w:cs="Courier New"/>
          <w:sz w:val="24"/>
          <w:szCs w:val="24"/>
        </w:rPr>
        <w:t>No.1’in</w:t>
      </w:r>
      <w:proofErr w:type="spellEnd"/>
      <w:r w:rsidRPr="00054710">
        <w:rPr>
          <w:rFonts w:ascii="Courier New" w:hAnsi="Courier New" w:cs="Courier New"/>
          <w:sz w:val="24"/>
          <w:szCs w:val="24"/>
        </w:rPr>
        <w:t xml:space="preserve"> Davacının 8.10.2018 tarihli yazısına 30 gün içerisinde cevap vermeyerek ihmalde bulunduğu iddiasını incelediğimiz zaman, Davalı No. 1’in, Davacının 8.10.2018 tarihli yazısına cevaben 7.11.2018 tarihli Emare 5 kararı ürettiği ve bu kararı 16.11.2018 tarihinde posta ile Davacıya gönderdiğinin ihtilafsız olgu olduğunu görmekteyiz. </w:t>
      </w:r>
      <w:proofErr w:type="gramEnd"/>
      <w:r w:rsidRPr="00054710">
        <w:rPr>
          <w:rFonts w:ascii="Courier New" w:hAnsi="Courier New" w:cs="Courier New"/>
          <w:sz w:val="24"/>
          <w:szCs w:val="24"/>
        </w:rPr>
        <w:t>Bu durumda</w:t>
      </w:r>
      <w:r w:rsidR="00E63D94">
        <w:rPr>
          <w:rFonts w:ascii="Courier New" w:hAnsi="Courier New" w:cs="Courier New"/>
          <w:sz w:val="24"/>
          <w:szCs w:val="24"/>
        </w:rPr>
        <w:t>,</w:t>
      </w:r>
      <w:r w:rsidRPr="00054710">
        <w:rPr>
          <w:rFonts w:ascii="Courier New" w:hAnsi="Courier New" w:cs="Courier New"/>
          <w:sz w:val="24"/>
          <w:szCs w:val="24"/>
        </w:rPr>
        <w:t xml:space="preserve"> Davacının 8.10.2018 tarihli dilekçesi 30 gün içerisinde cevaplandırılmış olup, Davacıya postalanan gönderinin Davacının eline geçmemesi idarenin yükümlülüğünü yerine getirmediği sonucu doğuramayacağından idari bir ihmalin </w:t>
      </w:r>
      <w:r w:rsidRPr="00054710">
        <w:rPr>
          <w:rFonts w:ascii="Courier New" w:hAnsi="Courier New" w:cs="Courier New"/>
          <w:sz w:val="24"/>
          <w:szCs w:val="24"/>
        </w:rPr>
        <w:lastRenderedPageBreak/>
        <w:t xml:space="preserve">bulunmadığı kanaatindeyiz ve Davacının Talep Takririnin (A) paragrafındaki talebi de ret ve iptal ederiz.   </w:t>
      </w:r>
    </w:p>
    <w:p w:rsidR="00802D40" w:rsidRDefault="00802D40" w:rsidP="00802D40">
      <w:pPr>
        <w:pStyle w:val="ListeParagraf"/>
        <w:spacing w:line="360" w:lineRule="auto"/>
        <w:ind w:left="0" w:firstLine="720"/>
        <w:rPr>
          <w:rFonts w:ascii="Courier New" w:hAnsi="Courier New" w:cs="Courier New"/>
          <w:sz w:val="24"/>
          <w:szCs w:val="24"/>
        </w:rPr>
      </w:pPr>
    </w:p>
    <w:p w:rsidR="00802D40" w:rsidRPr="00054710" w:rsidRDefault="00802D40" w:rsidP="00802D40">
      <w:pPr>
        <w:pStyle w:val="ListeParagraf"/>
        <w:spacing w:line="360" w:lineRule="auto"/>
        <w:ind w:left="0" w:firstLine="720"/>
        <w:rPr>
          <w:rFonts w:ascii="Courier New" w:hAnsi="Courier New" w:cs="Courier New"/>
          <w:sz w:val="24"/>
          <w:szCs w:val="24"/>
        </w:rPr>
      </w:pPr>
      <w:r w:rsidRPr="00054710">
        <w:rPr>
          <w:rFonts w:ascii="Courier New" w:hAnsi="Courier New" w:cs="Courier New"/>
          <w:sz w:val="24"/>
          <w:szCs w:val="24"/>
        </w:rPr>
        <w:t>Netice itibarıyla ve tüm yukarıda izah ettiklerimiz ışığında:</w:t>
      </w:r>
    </w:p>
    <w:p w:rsidR="00802D40" w:rsidRDefault="00802D40" w:rsidP="00802D40">
      <w:pPr>
        <w:pStyle w:val="ListeParagraf"/>
        <w:spacing w:line="360" w:lineRule="auto"/>
        <w:ind w:left="0" w:firstLine="708"/>
        <w:rPr>
          <w:rFonts w:ascii="Courier New" w:hAnsi="Courier New" w:cs="Courier New"/>
          <w:sz w:val="24"/>
          <w:szCs w:val="24"/>
        </w:rPr>
      </w:pPr>
      <w:r w:rsidRPr="00054710">
        <w:rPr>
          <w:rFonts w:ascii="Courier New" w:hAnsi="Courier New" w:cs="Courier New"/>
          <w:sz w:val="24"/>
          <w:szCs w:val="24"/>
        </w:rPr>
        <w:t xml:space="preserve">Dava ret ve iptal edilir, dava masraflarının Davacı tarafından ödenmesine emir ve hüküm verilir. </w:t>
      </w:r>
    </w:p>
    <w:p w:rsidR="00802D40" w:rsidRDefault="00802D40" w:rsidP="00802D40">
      <w:pPr>
        <w:pStyle w:val="ListeParagraf"/>
        <w:spacing w:line="360" w:lineRule="auto"/>
        <w:ind w:left="0" w:firstLine="708"/>
        <w:rPr>
          <w:rFonts w:ascii="Courier New" w:hAnsi="Courier New" w:cs="Courier New"/>
          <w:sz w:val="24"/>
          <w:szCs w:val="24"/>
        </w:rPr>
      </w:pPr>
    </w:p>
    <w:p w:rsidR="00802D40" w:rsidRPr="00054710" w:rsidRDefault="00802D40" w:rsidP="00802D40">
      <w:pPr>
        <w:pStyle w:val="ListeParagraf"/>
        <w:spacing w:line="360" w:lineRule="auto"/>
        <w:ind w:left="0" w:firstLine="708"/>
        <w:rPr>
          <w:rFonts w:ascii="Courier New" w:hAnsi="Courier New" w:cs="Courier New"/>
          <w:sz w:val="24"/>
          <w:szCs w:val="24"/>
        </w:rPr>
      </w:pPr>
    </w:p>
    <w:p w:rsidR="00802D40" w:rsidRPr="00054710" w:rsidRDefault="00802D40" w:rsidP="00802D40">
      <w:pPr>
        <w:spacing w:after="0" w:line="360" w:lineRule="auto"/>
        <w:rPr>
          <w:rFonts w:ascii="Courier New" w:hAnsi="Courier New" w:cs="Courier New"/>
          <w:sz w:val="24"/>
          <w:szCs w:val="24"/>
        </w:rPr>
      </w:pPr>
      <w:r w:rsidRPr="00054710">
        <w:rPr>
          <w:rFonts w:ascii="Courier New" w:hAnsi="Courier New" w:cs="Courier New"/>
          <w:sz w:val="24"/>
          <w:szCs w:val="24"/>
        </w:rPr>
        <w:t xml:space="preserve">     Mehmet </w:t>
      </w:r>
      <w:proofErr w:type="gramStart"/>
      <w:r w:rsidRPr="00054710">
        <w:rPr>
          <w:rFonts w:ascii="Courier New" w:hAnsi="Courier New" w:cs="Courier New"/>
          <w:sz w:val="24"/>
          <w:szCs w:val="24"/>
        </w:rPr>
        <w:t>Türker         Tanju</w:t>
      </w:r>
      <w:proofErr w:type="gramEnd"/>
      <w:r w:rsidRPr="00054710">
        <w:rPr>
          <w:rFonts w:ascii="Courier New" w:hAnsi="Courier New" w:cs="Courier New"/>
          <w:sz w:val="24"/>
          <w:szCs w:val="24"/>
        </w:rPr>
        <w:t xml:space="preserve"> Öncül       Talat </w:t>
      </w:r>
      <w:proofErr w:type="spellStart"/>
      <w:r w:rsidRPr="00054710">
        <w:rPr>
          <w:rFonts w:ascii="Courier New" w:hAnsi="Courier New" w:cs="Courier New"/>
          <w:sz w:val="24"/>
          <w:szCs w:val="24"/>
        </w:rPr>
        <w:t>Usar</w:t>
      </w:r>
      <w:proofErr w:type="spellEnd"/>
      <w:r w:rsidRPr="00054710">
        <w:rPr>
          <w:rFonts w:ascii="Courier New" w:hAnsi="Courier New" w:cs="Courier New"/>
          <w:sz w:val="24"/>
          <w:szCs w:val="24"/>
        </w:rPr>
        <w:t xml:space="preserve"> </w:t>
      </w:r>
    </w:p>
    <w:p w:rsidR="00802D40" w:rsidRDefault="00802D40" w:rsidP="00802D40">
      <w:pPr>
        <w:spacing w:after="0" w:line="360" w:lineRule="auto"/>
        <w:rPr>
          <w:rFonts w:ascii="Courier New" w:hAnsi="Courier New" w:cs="Courier New"/>
          <w:sz w:val="24"/>
          <w:szCs w:val="24"/>
        </w:rPr>
      </w:pPr>
      <w:r w:rsidRPr="00054710">
        <w:rPr>
          <w:rFonts w:ascii="Courier New" w:hAnsi="Courier New" w:cs="Courier New"/>
          <w:sz w:val="24"/>
          <w:szCs w:val="24"/>
        </w:rPr>
        <w:t xml:space="preserve">        Yargıç               </w:t>
      </w:r>
      <w:proofErr w:type="gramStart"/>
      <w:r w:rsidRPr="00054710">
        <w:rPr>
          <w:rFonts w:ascii="Courier New" w:hAnsi="Courier New" w:cs="Courier New"/>
          <w:sz w:val="24"/>
          <w:szCs w:val="24"/>
        </w:rPr>
        <w:t>Yargıç            Yargıç</w:t>
      </w:r>
      <w:proofErr w:type="gramEnd"/>
    </w:p>
    <w:p w:rsidR="00802D40" w:rsidRPr="00054710" w:rsidRDefault="00802D40" w:rsidP="00802D40">
      <w:pPr>
        <w:spacing w:line="360" w:lineRule="auto"/>
        <w:rPr>
          <w:rFonts w:ascii="Courier New" w:hAnsi="Courier New" w:cs="Courier New"/>
          <w:sz w:val="24"/>
          <w:szCs w:val="24"/>
        </w:rPr>
      </w:pPr>
      <w:bookmarkStart w:id="0" w:name="_GoBack"/>
      <w:bookmarkEnd w:id="0"/>
    </w:p>
    <w:p w:rsidR="00802D40" w:rsidRPr="00054710" w:rsidRDefault="00802D40" w:rsidP="00802D40">
      <w:pPr>
        <w:spacing w:line="360" w:lineRule="auto"/>
        <w:rPr>
          <w:rFonts w:ascii="Courier New" w:hAnsi="Courier New" w:cs="Courier New"/>
          <w:b/>
          <w:sz w:val="24"/>
          <w:szCs w:val="24"/>
        </w:rPr>
      </w:pPr>
      <w:r w:rsidRPr="00054710">
        <w:rPr>
          <w:rFonts w:ascii="Courier New" w:hAnsi="Courier New" w:cs="Courier New"/>
          <w:sz w:val="24"/>
          <w:szCs w:val="24"/>
        </w:rPr>
        <w:t xml:space="preserve">1 Nisan 2022     </w:t>
      </w:r>
      <w:r w:rsidRPr="00054710">
        <w:rPr>
          <w:rFonts w:ascii="Courier New" w:hAnsi="Courier New" w:cs="Courier New"/>
          <w:b/>
          <w:sz w:val="24"/>
          <w:szCs w:val="24"/>
        </w:rPr>
        <w:t xml:space="preserve">          </w:t>
      </w:r>
    </w:p>
    <w:p w:rsidR="00802D40" w:rsidRPr="00054710" w:rsidRDefault="00802D40" w:rsidP="00802D40">
      <w:pPr>
        <w:pStyle w:val="ListeParagraf"/>
        <w:spacing w:line="360" w:lineRule="auto"/>
        <w:ind w:left="0" w:firstLine="720"/>
        <w:rPr>
          <w:rFonts w:ascii="Courier New" w:hAnsi="Courier New" w:cs="Courier New"/>
          <w:sz w:val="24"/>
          <w:szCs w:val="24"/>
        </w:rPr>
      </w:pPr>
      <w:r w:rsidRPr="00054710">
        <w:rPr>
          <w:rFonts w:ascii="Courier New" w:hAnsi="Courier New" w:cs="Courier New"/>
          <w:sz w:val="24"/>
          <w:szCs w:val="24"/>
        </w:rPr>
        <w:t xml:space="preserve"> </w:t>
      </w:r>
    </w:p>
    <w:p w:rsidR="00802D40" w:rsidRPr="00054710" w:rsidRDefault="00802D40" w:rsidP="00802D40">
      <w:pPr>
        <w:tabs>
          <w:tab w:val="left" w:pos="0"/>
        </w:tabs>
        <w:spacing w:line="360" w:lineRule="auto"/>
        <w:ind w:right="23"/>
        <w:jc w:val="both"/>
        <w:rPr>
          <w:rFonts w:ascii="Courier New" w:hAnsi="Courier New" w:cs="Courier New"/>
          <w:sz w:val="24"/>
          <w:szCs w:val="24"/>
        </w:rPr>
      </w:pPr>
    </w:p>
    <w:p w:rsidR="00802D40" w:rsidRPr="00054710" w:rsidRDefault="00802D40" w:rsidP="00802D40">
      <w:pPr>
        <w:tabs>
          <w:tab w:val="left" w:pos="0"/>
        </w:tabs>
        <w:spacing w:line="360" w:lineRule="auto"/>
        <w:ind w:right="23"/>
        <w:jc w:val="both"/>
        <w:rPr>
          <w:rFonts w:ascii="Courier New" w:hAnsi="Courier New" w:cs="Courier New"/>
          <w:sz w:val="24"/>
          <w:szCs w:val="24"/>
        </w:rPr>
      </w:pPr>
    </w:p>
    <w:p w:rsidR="00802D40" w:rsidRDefault="00802D40" w:rsidP="00802D40">
      <w:pPr>
        <w:rPr>
          <w:rFonts w:ascii="Courier New" w:hAnsi="Courier New" w:cs="Courier New"/>
          <w:sz w:val="24"/>
          <w:szCs w:val="24"/>
        </w:rPr>
      </w:pPr>
      <w:r>
        <w:rPr>
          <w:rFonts w:ascii="Courier New" w:hAnsi="Courier New" w:cs="Courier New"/>
          <w:sz w:val="24"/>
          <w:szCs w:val="24"/>
        </w:rPr>
        <w:t xml:space="preserve"> </w:t>
      </w:r>
    </w:p>
    <w:p w:rsidR="00802D40" w:rsidRDefault="00802D40" w:rsidP="00802D40"/>
    <w:p w:rsidR="00DB77A7" w:rsidRDefault="00DB77A7"/>
    <w:sectPr w:rsidR="00DB77A7" w:rsidSect="009709CC">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2A" w:rsidRDefault="0021472A">
      <w:pPr>
        <w:spacing w:after="0" w:line="240" w:lineRule="auto"/>
      </w:pPr>
      <w:r>
        <w:separator/>
      </w:r>
    </w:p>
  </w:endnote>
  <w:endnote w:type="continuationSeparator" w:id="0">
    <w:p w:rsidR="0021472A" w:rsidRDefault="0021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80" w:rsidRDefault="00803480" w:rsidP="00803480">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2A" w:rsidRDefault="0021472A">
      <w:pPr>
        <w:spacing w:after="0" w:line="240" w:lineRule="auto"/>
      </w:pPr>
      <w:r>
        <w:separator/>
      </w:r>
    </w:p>
  </w:footnote>
  <w:footnote w:type="continuationSeparator" w:id="0">
    <w:p w:rsidR="0021472A" w:rsidRDefault="0021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99496"/>
      <w:docPartObj>
        <w:docPartGallery w:val="Page Numbers (Top of Page)"/>
        <w:docPartUnique/>
      </w:docPartObj>
    </w:sdtPr>
    <w:sdtEndPr/>
    <w:sdtContent>
      <w:p w:rsidR="009709CC" w:rsidRDefault="009709CC">
        <w:pPr>
          <w:pStyle w:val="stBilgi"/>
          <w:jc w:val="center"/>
        </w:pPr>
        <w:r>
          <w:fldChar w:fldCharType="begin"/>
        </w:r>
        <w:r>
          <w:instrText>PAGE   \* MERGEFORMAT</w:instrText>
        </w:r>
        <w:r>
          <w:fldChar w:fldCharType="separate"/>
        </w:r>
        <w:r w:rsidR="009F4F8E">
          <w:rPr>
            <w:noProof/>
          </w:rPr>
          <w:t>22</w:t>
        </w:r>
        <w:r>
          <w:fldChar w:fldCharType="end"/>
        </w:r>
      </w:p>
    </w:sdtContent>
  </w:sdt>
  <w:p w:rsidR="009709CC" w:rsidRDefault="009709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CC" w:rsidRDefault="009709CC">
    <w:pPr>
      <w:pStyle w:val="stBilgi"/>
      <w:jc w:val="center"/>
    </w:pPr>
  </w:p>
  <w:p w:rsidR="00191C94" w:rsidRDefault="00191C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42CE1B15"/>
    <w:multiLevelType w:val="hybridMultilevel"/>
    <w:tmpl w:val="A8FC3FAE"/>
    <w:lvl w:ilvl="0" w:tplc="322E7F2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6BD7AF7"/>
    <w:multiLevelType w:val="hybridMultilevel"/>
    <w:tmpl w:val="E99CBF08"/>
    <w:lvl w:ilvl="0" w:tplc="56E287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A6"/>
    <w:rsid w:val="000C5263"/>
    <w:rsid w:val="000E49A6"/>
    <w:rsid w:val="00191C94"/>
    <w:rsid w:val="001D5B52"/>
    <w:rsid w:val="0021472A"/>
    <w:rsid w:val="005325B8"/>
    <w:rsid w:val="00802D40"/>
    <w:rsid w:val="00803480"/>
    <w:rsid w:val="00876A8C"/>
    <w:rsid w:val="008F5755"/>
    <w:rsid w:val="009709CC"/>
    <w:rsid w:val="009F4F8E"/>
    <w:rsid w:val="00B0531B"/>
    <w:rsid w:val="00C7434F"/>
    <w:rsid w:val="00CA09A6"/>
    <w:rsid w:val="00DB77A7"/>
    <w:rsid w:val="00E63D94"/>
    <w:rsid w:val="00E902A9"/>
    <w:rsid w:val="00FB4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381C"/>
  <w15:chartTrackingRefBased/>
  <w15:docId w15:val="{8D46A416-93F7-4434-B681-ED888116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4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2D4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802D40"/>
    <w:rPr>
      <w:rFonts w:ascii="Times New Roman" w:eastAsia="Times New Roman" w:hAnsi="Times New Roman" w:cs="Times New Roman"/>
      <w:sz w:val="24"/>
      <w:szCs w:val="24"/>
      <w:lang w:eastAsia="tr-TR"/>
    </w:rPr>
  </w:style>
  <w:style w:type="paragraph" w:styleId="AralkYok">
    <w:name w:val="No Spacing"/>
    <w:uiPriority w:val="1"/>
    <w:qFormat/>
    <w:rsid w:val="00802D40"/>
    <w:pPr>
      <w:spacing w:after="0" w:line="240" w:lineRule="auto"/>
    </w:pPr>
  </w:style>
  <w:style w:type="paragraph" w:styleId="ListeParagraf">
    <w:name w:val="List Paragraph"/>
    <w:basedOn w:val="Normal"/>
    <w:uiPriority w:val="34"/>
    <w:qFormat/>
    <w:rsid w:val="00802D40"/>
    <w:pPr>
      <w:ind w:left="720"/>
      <w:contextualSpacing/>
    </w:pPr>
  </w:style>
  <w:style w:type="table" w:styleId="TabloKlavuzu">
    <w:name w:val="Table Grid"/>
    <w:basedOn w:val="NormalTablo"/>
    <w:uiPriority w:val="59"/>
    <w:rsid w:val="00802D4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Bilgi">
    <w:name w:val="footer"/>
    <w:basedOn w:val="Normal"/>
    <w:link w:val="AltBilgiChar"/>
    <w:uiPriority w:val="99"/>
    <w:unhideWhenUsed/>
    <w:rsid w:val="00802D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5623</Words>
  <Characters>32056</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Tunççağ</dc:creator>
  <cp:keywords/>
  <dc:description/>
  <cp:lastModifiedBy>Emine Tunççağ</cp:lastModifiedBy>
  <cp:revision>12</cp:revision>
  <dcterms:created xsi:type="dcterms:W3CDTF">2022-04-01T11:08:00Z</dcterms:created>
  <dcterms:modified xsi:type="dcterms:W3CDTF">2022-04-12T09:17:00Z</dcterms:modified>
</cp:coreProperties>
</file>