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81" w:rsidRDefault="002947BA" w:rsidP="00FA7C81">
      <w:pPr>
        <w:rPr>
          <w:rFonts w:cs="Courier New"/>
          <w:szCs w:val="24"/>
        </w:rPr>
      </w:pPr>
      <w:r>
        <w:rPr>
          <w:rFonts w:cs="Courier New"/>
          <w:szCs w:val="24"/>
        </w:rPr>
        <w:t xml:space="preserve">D. 3/2022 </w:t>
      </w:r>
      <w:r w:rsidR="00FA7C81">
        <w:rPr>
          <w:rFonts w:cs="Courier New"/>
          <w:szCs w:val="24"/>
        </w:rPr>
        <w:t xml:space="preserve">                </w:t>
      </w:r>
      <w:r w:rsidR="00FA7C81">
        <w:rPr>
          <w:rFonts w:cs="Courier New"/>
          <w:szCs w:val="24"/>
        </w:rPr>
        <w:tab/>
        <w:t xml:space="preserve">    Yargıtay/Asli Yetki No:4/2022</w:t>
      </w:r>
    </w:p>
    <w:p w:rsidR="00FA7C81" w:rsidRDefault="00FA7C81" w:rsidP="00FA7C81">
      <w:pPr>
        <w:spacing w:line="360" w:lineRule="auto"/>
        <w:ind w:right="-567"/>
        <w:rPr>
          <w:rFonts w:cs="Courier New"/>
          <w:szCs w:val="24"/>
        </w:rPr>
      </w:pPr>
    </w:p>
    <w:p w:rsidR="00FA7C81" w:rsidRDefault="00FA7C81" w:rsidP="00FA7C81">
      <w:pPr>
        <w:spacing w:line="360" w:lineRule="auto"/>
        <w:ind w:right="-567"/>
        <w:rPr>
          <w:rFonts w:cs="Courier New"/>
          <w:szCs w:val="24"/>
        </w:rPr>
      </w:pPr>
      <w:r>
        <w:rPr>
          <w:rFonts w:cs="Courier New"/>
          <w:szCs w:val="24"/>
        </w:rPr>
        <w:t xml:space="preserve">YÜKSEK MAHKEME HUZURUNDA. </w:t>
      </w:r>
    </w:p>
    <w:p w:rsidR="00FA7C81" w:rsidRDefault="00FA7C81" w:rsidP="00FA7C81">
      <w:pPr>
        <w:rPr>
          <w:rFonts w:cs="Courier New"/>
          <w:szCs w:val="24"/>
        </w:rPr>
      </w:pPr>
    </w:p>
    <w:p w:rsidR="00FA7C81" w:rsidRDefault="00FA7C81" w:rsidP="00FA7C81">
      <w:pPr>
        <w:rPr>
          <w:rFonts w:cs="Courier New"/>
          <w:szCs w:val="24"/>
        </w:rPr>
      </w:pPr>
      <w:r>
        <w:rPr>
          <w:rFonts w:cs="Courier New"/>
          <w:szCs w:val="24"/>
        </w:rPr>
        <w:t xml:space="preserve">Yargıç Talat </w:t>
      </w:r>
      <w:proofErr w:type="spellStart"/>
      <w:r>
        <w:rPr>
          <w:rFonts w:cs="Courier New"/>
          <w:szCs w:val="24"/>
        </w:rPr>
        <w:t>Usar</w:t>
      </w:r>
      <w:proofErr w:type="spellEnd"/>
      <w:r>
        <w:rPr>
          <w:rFonts w:cs="Courier New"/>
          <w:szCs w:val="24"/>
        </w:rPr>
        <w:t xml:space="preserve"> Huzurunda.</w:t>
      </w:r>
    </w:p>
    <w:p w:rsidR="00FA7C81" w:rsidRDefault="00FA7C81" w:rsidP="00FA7C81">
      <w:pPr>
        <w:spacing w:line="360" w:lineRule="auto"/>
        <w:rPr>
          <w:rFonts w:cs="Courier New"/>
          <w:szCs w:val="24"/>
        </w:rPr>
      </w:pPr>
    </w:p>
    <w:p w:rsidR="00FA7C81" w:rsidRDefault="00FA7C81" w:rsidP="00FA7C81">
      <w:pPr>
        <w:spacing w:line="360" w:lineRule="auto"/>
        <w:ind w:left="1134" w:hanging="1134"/>
        <w:rPr>
          <w:rFonts w:cs="Courier New"/>
          <w:szCs w:val="24"/>
        </w:rPr>
      </w:pPr>
      <w:proofErr w:type="spellStart"/>
      <w:r>
        <w:rPr>
          <w:rFonts w:cs="Courier New"/>
          <w:szCs w:val="24"/>
        </w:rPr>
        <w:t>Müstedi</w:t>
      </w:r>
      <w:proofErr w:type="spellEnd"/>
      <w:r>
        <w:rPr>
          <w:rFonts w:cs="Courier New"/>
          <w:szCs w:val="24"/>
        </w:rPr>
        <w:t>: Ural Baltacı,24 Kemal Aksay Cad</w:t>
      </w:r>
      <w:proofErr w:type="gramStart"/>
      <w:r>
        <w:rPr>
          <w:rFonts w:cs="Courier New"/>
          <w:szCs w:val="24"/>
        </w:rPr>
        <w:t>.,</w:t>
      </w:r>
      <w:proofErr w:type="gramEnd"/>
      <w:r>
        <w:rPr>
          <w:rFonts w:cs="Courier New"/>
          <w:szCs w:val="24"/>
        </w:rPr>
        <w:t xml:space="preserve"> </w:t>
      </w:r>
      <w:proofErr w:type="spellStart"/>
      <w:r>
        <w:rPr>
          <w:rFonts w:cs="Courier New"/>
          <w:szCs w:val="24"/>
        </w:rPr>
        <w:t>Taşkınköy</w:t>
      </w:r>
      <w:proofErr w:type="spellEnd"/>
      <w:r>
        <w:rPr>
          <w:rFonts w:cs="Courier New"/>
          <w:szCs w:val="24"/>
        </w:rPr>
        <w:t xml:space="preserve">, Lefkoşa. </w:t>
      </w:r>
    </w:p>
    <w:p w:rsidR="00FA7C81" w:rsidRDefault="00FA7C81" w:rsidP="00FA7C81">
      <w:pPr>
        <w:ind w:left="1134" w:hanging="1134"/>
        <w:rPr>
          <w:rFonts w:cs="Courier New"/>
          <w:szCs w:val="24"/>
        </w:rPr>
      </w:pPr>
    </w:p>
    <w:p w:rsidR="00FA7C81" w:rsidRDefault="00FA7C81" w:rsidP="00FA7C81">
      <w:pPr>
        <w:spacing w:line="360" w:lineRule="auto"/>
        <w:ind w:left="3540" w:firstLine="708"/>
        <w:rPr>
          <w:rFonts w:cs="Courier New"/>
          <w:szCs w:val="24"/>
        </w:rPr>
      </w:pPr>
      <w:r>
        <w:rPr>
          <w:rFonts w:cs="Courier New"/>
          <w:szCs w:val="24"/>
        </w:rPr>
        <w:t>-ile–</w:t>
      </w:r>
    </w:p>
    <w:p w:rsidR="00FA7C81" w:rsidRDefault="00FA7C81" w:rsidP="00FA7C81">
      <w:pPr>
        <w:rPr>
          <w:rFonts w:cs="Courier New"/>
          <w:szCs w:val="24"/>
        </w:rPr>
      </w:pPr>
    </w:p>
    <w:p w:rsidR="00FA7C81" w:rsidRDefault="00FA7C81" w:rsidP="00FA7C81">
      <w:pPr>
        <w:spacing w:line="360" w:lineRule="auto"/>
        <w:ind w:left="1985" w:hanging="1985"/>
        <w:rPr>
          <w:rFonts w:cs="Courier New"/>
          <w:szCs w:val="24"/>
        </w:rPr>
      </w:pPr>
      <w:proofErr w:type="spellStart"/>
      <w:r>
        <w:rPr>
          <w:rFonts w:cs="Courier New"/>
          <w:szCs w:val="24"/>
        </w:rPr>
        <w:t>Müstedialeyh</w:t>
      </w:r>
      <w:proofErr w:type="spellEnd"/>
      <w:r>
        <w:rPr>
          <w:rFonts w:cs="Courier New"/>
          <w:szCs w:val="24"/>
        </w:rPr>
        <w:t>: 1- KKTC Başsavcısı, Hukuk Dairesi, Lefkoşa.</w:t>
      </w:r>
    </w:p>
    <w:p w:rsidR="00FA7C81" w:rsidRDefault="00FA7C81" w:rsidP="00FA7C81">
      <w:pPr>
        <w:spacing w:line="360" w:lineRule="auto"/>
        <w:ind w:left="1985"/>
        <w:rPr>
          <w:rFonts w:cs="Courier New"/>
          <w:szCs w:val="24"/>
        </w:rPr>
      </w:pPr>
      <w:r>
        <w:rPr>
          <w:rFonts w:cs="Courier New"/>
          <w:szCs w:val="24"/>
        </w:rPr>
        <w:t>2- Lefkoşa Kaza Mahkemesi, Lefkoşa.</w:t>
      </w:r>
    </w:p>
    <w:p w:rsidR="00FA7C81" w:rsidRDefault="00FA7C81" w:rsidP="00FA7C81">
      <w:pPr>
        <w:spacing w:line="360" w:lineRule="auto"/>
        <w:ind w:left="1985"/>
        <w:rPr>
          <w:rFonts w:cs="Courier New"/>
          <w:szCs w:val="24"/>
        </w:rPr>
      </w:pPr>
      <w:r>
        <w:rPr>
          <w:rFonts w:cs="Courier New"/>
          <w:szCs w:val="24"/>
        </w:rPr>
        <w:t xml:space="preserve">3- Lefkoşa Ağır Ceza Mahkemesi, Lefkoşa.  </w:t>
      </w:r>
    </w:p>
    <w:p w:rsidR="00FA7C81" w:rsidRDefault="00FA7C81" w:rsidP="00FA7C81">
      <w:pPr>
        <w:spacing w:line="360" w:lineRule="auto"/>
        <w:rPr>
          <w:rFonts w:cs="Courier New"/>
          <w:szCs w:val="24"/>
        </w:rPr>
      </w:pPr>
    </w:p>
    <w:p w:rsidR="00FA7C81" w:rsidRDefault="00FA7C81" w:rsidP="00FA7C81">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FA7C81" w:rsidRDefault="00FA7C81" w:rsidP="00FA7C81">
      <w:pPr>
        <w:rPr>
          <w:rFonts w:cs="Courier New"/>
          <w:szCs w:val="24"/>
        </w:rPr>
      </w:pPr>
    </w:p>
    <w:p w:rsidR="002947BA" w:rsidRDefault="00FA7C81" w:rsidP="00FA7C81">
      <w:pPr>
        <w:spacing w:line="360" w:lineRule="auto"/>
        <w:rPr>
          <w:rFonts w:cs="Courier New"/>
          <w:szCs w:val="24"/>
        </w:rPr>
      </w:pPr>
      <w:proofErr w:type="spellStart"/>
      <w:r>
        <w:rPr>
          <w:rFonts w:cs="Courier New"/>
          <w:szCs w:val="24"/>
        </w:rPr>
        <w:t>Müstedi</w:t>
      </w:r>
      <w:proofErr w:type="spellEnd"/>
      <w:r>
        <w:rPr>
          <w:rFonts w:cs="Courier New"/>
          <w:szCs w:val="24"/>
        </w:rPr>
        <w:t xml:space="preserve"> </w:t>
      </w:r>
      <w:proofErr w:type="gramStart"/>
      <w:r>
        <w:rPr>
          <w:rFonts w:cs="Courier New"/>
          <w:szCs w:val="24"/>
        </w:rPr>
        <w:t xml:space="preserve">namına </w:t>
      </w:r>
      <w:r w:rsidR="002947BA">
        <w:rPr>
          <w:rFonts w:cs="Courier New"/>
          <w:szCs w:val="24"/>
        </w:rPr>
        <w:t xml:space="preserve">    </w:t>
      </w:r>
      <w:r>
        <w:rPr>
          <w:rFonts w:cs="Courier New"/>
          <w:szCs w:val="24"/>
        </w:rPr>
        <w:t>: Av</w:t>
      </w:r>
      <w:r w:rsidR="002947BA">
        <w:rPr>
          <w:rFonts w:cs="Courier New"/>
          <w:szCs w:val="24"/>
        </w:rPr>
        <w:t>ukat</w:t>
      </w:r>
      <w:proofErr w:type="gramEnd"/>
      <w:r w:rsidR="002947BA">
        <w:rPr>
          <w:rFonts w:cs="Courier New"/>
          <w:szCs w:val="24"/>
        </w:rPr>
        <w:t xml:space="preserve"> </w:t>
      </w:r>
      <w:r>
        <w:rPr>
          <w:rFonts w:cs="Courier New"/>
          <w:szCs w:val="24"/>
        </w:rPr>
        <w:t xml:space="preserve">Serhan </w:t>
      </w:r>
      <w:proofErr w:type="spellStart"/>
      <w:r>
        <w:rPr>
          <w:rFonts w:cs="Courier New"/>
          <w:szCs w:val="24"/>
        </w:rPr>
        <w:t>Çinar</w:t>
      </w:r>
      <w:proofErr w:type="spellEnd"/>
      <w:r>
        <w:rPr>
          <w:rFonts w:cs="Courier New"/>
          <w:szCs w:val="24"/>
        </w:rPr>
        <w:t xml:space="preserve"> ve Av</w:t>
      </w:r>
      <w:r w:rsidR="002947BA">
        <w:rPr>
          <w:rFonts w:cs="Courier New"/>
          <w:szCs w:val="24"/>
        </w:rPr>
        <w:t xml:space="preserve">ukat </w:t>
      </w:r>
      <w:r>
        <w:rPr>
          <w:rFonts w:cs="Courier New"/>
          <w:szCs w:val="24"/>
        </w:rPr>
        <w:t xml:space="preserve">Oktay </w:t>
      </w:r>
      <w:proofErr w:type="spellStart"/>
      <w:r>
        <w:rPr>
          <w:rFonts w:cs="Courier New"/>
          <w:szCs w:val="24"/>
        </w:rPr>
        <w:t>Çinar</w:t>
      </w:r>
      <w:proofErr w:type="spellEnd"/>
      <w:r>
        <w:rPr>
          <w:rFonts w:cs="Courier New"/>
          <w:szCs w:val="24"/>
        </w:rPr>
        <w:t xml:space="preserve"> </w:t>
      </w:r>
      <w:r w:rsidR="002947BA">
        <w:rPr>
          <w:rFonts w:cs="Courier New"/>
          <w:szCs w:val="24"/>
        </w:rPr>
        <w:t xml:space="preserve"> </w:t>
      </w:r>
    </w:p>
    <w:p w:rsidR="00FA7C81" w:rsidRDefault="002947BA" w:rsidP="00FA7C81">
      <w:pPr>
        <w:spacing w:line="360" w:lineRule="auto"/>
        <w:rPr>
          <w:rFonts w:cs="Courier New"/>
          <w:szCs w:val="24"/>
        </w:rPr>
      </w:pPr>
      <w:r>
        <w:rPr>
          <w:rFonts w:cs="Courier New"/>
          <w:szCs w:val="24"/>
        </w:rPr>
        <w:t xml:space="preserve">                     </w:t>
      </w:r>
      <w:proofErr w:type="gramStart"/>
      <w:r>
        <w:rPr>
          <w:rFonts w:cs="Courier New"/>
          <w:szCs w:val="24"/>
        </w:rPr>
        <w:t>adına</w:t>
      </w:r>
      <w:proofErr w:type="gramEnd"/>
      <w:r>
        <w:rPr>
          <w:rFonts w:cs="Courier New"/>
          <w:szCs w:val="24"/>
        </w:rPr>
        <w:t xml:space="preserve"> </w:t>
      </w:r>
      <w:proofErr w:type="spellStart"/>
      <w:r w:rsidR="00FA7C81">
        <w:rPr>
          <w:rFonts w:cs="Courier New"/>
          <w:szCs w:val="24"/>
        </w:rPr>
        <w:t>S</w:t>
      </w:r>
      <w:r>
        <w:rPr>
          <w:rFonts w:cs="Courier New"/>
          <w:szCs w:val="24"/>
        </w:rPr>
        <w:t>tajer</w:t>
      </w:r>
      <w:proofErr w:type="spellEnd"/>
      <w:r>
        <w:rPr>
          <w:rFonts w:cs="Courier New"/>
          <w:szCs w:val="24"/>
        </w:rPr>
        <w:t xml:space="preserve"> Avukat </w:t>
      </w:r>
      <w:r w:rsidR="00FA7C81">
        <w:rPr>
          <w:rFonts w:cs="Courier New"/>
          <w:szCs w:val="24"/>
        </w:rPr>
        <w:t xml:space="preserve">Halil Çavuşoğlu. </w:t>
      </w:r>
    </w:p>
    <w:p w:rsidR="00FA7C81" w:rsidRDefault="00FA7C81" w:rsidP="00FA7C81">
      <w:pPr>
        <w:spacing w:line="360" w:lineRule="auto"/>
        <w:rPr>
          <w:rFonts w:cs="Courier New"/>
          <w:szCs w:val="24"/>
        </w:rPr>
      </w:pPr>
      <w:proofErr w:type="spellStart"/>
      <w:r>
        <w:rPr>
          <w:rFonts w:cs="Courier New"/>
          <w:szCs w:val="24"/>
        </w:rPr>
        <w:t>Müstedialeyh</w:t>
      </w:r>
      <w:proofErr w:type="spellEnd"/>
      <w:r>
        <w:rPr>
          <w:rFonts w:cs="Courier New"/>
          <w:szCs w:val="24"/>
        </w:rPr>
        <w:t xml:space="preserve"> namına: Hazır yok. İstida tek taraflı. </w:t>
      </w:r>
    </w:p>
    <w:p w:rsidR="00FA7C81" w:rsidRDefault="00FA7C81" w:rsidP="00FA7C81">
      <w:pPr>
        <w:ind w:left="540" w:right="-468" w:hanging="540"/>
        <w:rPr>
          <w:rFonts w:cs="Courier New"/>
        </w:rPr>
      </w:pPr>
    </w:p>
    <w:p w:rsidR="00FA7C81" w:rsidRDefault="00FA7C81" w:rsidP="00FA7C81">
      <w:pPr>
        <w:spacing w:line="360" w:lineRule="auto"/>
        <w:ind w:left="3372" w:right="-468" w:firstLine="168"/>
        <w:rPr>
          <w:rFonts w:cs="Courier New"/>
          <w:u w:val="single"/>
        </w:rPr>
      </w:pPr>
      <w:r>
        <w:rPr>
          <w:rFonts w:cs="Courier New"/>
          <w:u w:val="single"/>
        </w:rPr>
        <w:t xml:space="preserve">K A R A R </w:t>
      </w:r>
    </w:p>
    <w:p w:rsidR="00FA7C81" w:rsidRDefault="00FA7C81" w:rsidP="00FA7C81">
      <w:pPr>
        <w:ind w:left="3372" w:right="-468" w:firstLine="168"/>
        <w:rPr>
          <w:rFonts w:cs="Courier New"/>
          <w:u w:val="single"/>
        </w:rPr>
      </w:pPr>
    </w:p>
    <w:p w:rsidR="00FA7C81" w:rsidRDefault="00FA7C81" w:rsidP="00FA7C81">
      <w:pPr>
        <w:spacing w:line="360" w:lineRule="auto"/>
        <w:rPr>
          <w:rFonts w:cs="Courier New"/>
          <w:szCs w:val="24"/>
        </w:rPr>
      </w:pPr>
      <w:r>
        <w:rPr>
          <w:rFonts w:cs="Courier New"/>
          <w:szCs w:val="24"/>
        </w:rPr>
        <w:tab/>
      </w:r>
      <w:proofErr w:type="spellStart"/>
      <w:r>
        <w:rPr>
          <w:rFonts w:cs="Courier New"/>
          <w:szCs w:val="24"/>
        </w:rPr>
        <w:t>Müstedi</w:t>
      </w:r>
      <w:proofErr w:type="spellEnd"/>
      <w:r>
        <w:rPr>
          <w:rFonts w:cs="Courier New"/>
          <w:szCs w:val="24"/>
        </w:rPr>
        <w:t xml:space="preserve"> işbu istidası ile aşağıdaki taleplerde bulunmuştur:</w:t>
      </w:r>
    </w:p>
    <w:p w:rsidR="00FA7C81" w:rsidRDefault="002947BA" w:rsidP="002947BA">
      <w:pPr>
        <w:pStyle w:val="ListeParagraf"/>
        <w:spacing w:line="360" w:lineRule="auto"/>
        <w:ind w:left="1276" w:hanging="556"/>
        <w:rPr>
          <w:rFonts w:cs="Courier New"/>
          <w:szCs w:val="24"/>
        </w:rPr>
      </w:pPr>
      <w:r>
        <w:rPr>
          <w:rFonts w:cs="Courier New"/>
          <w:szCs w:val="24"/>
        </w:rPr>
        <w:t xml:space="preserve">“A- </w:t>
      </w:r>
      <w:r w:rsidR="00FA7C81">
        <w:rPr>
          <w:rFonts w:cs="Courier New"/>
          <w:szCs w:val="24"/>
        </w:rPr>
        <w:t xml:space="preserve">Polis Makamlarının Baltacı &amp; </w:t>
      </w:r>
      <w:proofErr w:type="spellStart"/>
      <w:r w:rsidR="00FA7C81">
        <w:rPr>
          <w:rFonts w:cs="Courier New"/>
          <w:szCs w:val="24"/>
        </w:rPr>
        <w:t>Co</w:t>
      </w:r>
      <w:proofErr w:type="spellEnd"/>
      <w:r w:rsidR="00FA7C81">
        <w:rPr>
          <w:rFonts w:cs="Courier New"/>
          <w:szCs w:val="24"/>
        </w:rPr>
        <w:t xml:space="preserve"> Ltd. tarafından Çalışma ve Sosyal Güvenlik Bakanlığı’na sunulan asansör işletme izni alabilmek için yapılan başvurularda </w:t>
      </w:r>
      <w:proofErr w:type="spellStart"/>
      <w:r w:rsidR="00FA7C81">
        <w:rPr>
          <w:rFonts w:cs="Courier New"/>
          <w:szCs w:val="24"/>
        </w:rPr>
        <w:t>Müstedinin</w:t>
      </w:r>
      <w:proofErr w:type="spellEnd"/>
      <w:r w:rsidR="00FA7C81">
        <w:rPr>
          <w:rFonts w:cs="Courier New"/>
          <w:szCs w:val="24"/>
        </w:rPr>
        <w:t xml:space="preserve"> makine mühendisi Çağlar </w:t>
      </w:r>
      <w:proofErr w:type="spellStart"/>
      <w:r w:rsidR="00FA7C81">
        <w:rPr>
          <w:rFonts w:cs="Courier New"/>
          <w:szCs w:val="24"/>
        </w:rPr>
        <w:t>Yakmaz’ın</w:t>
      </w:r>
      <w:proofErr w:type="spellEnd"/>
      <w:r w:rsidR="00FA7C81">
        <w:rPr>
          <w:rFonts w:cs="Courier New"/>
          <w:szCs w:val="24"/>
        </w:rPr>
        <w:t xml:space="preserve"> imzasını </w:t>
      </w:r>
      <w:proofErr w:type="spellStart"/>
      <w:r w:rsidR="00FA7C81">
        <w:rPr>
          <w:rFonts w:cs="Courier New"/>
          <w:szCs w:val="24"/>
        </w:rPr>
        <w:t>sahtelediği</w:t>
      </w:r>
      <w:proofErr w:type="spellEnd"/>
      <w:r w:rsidR="00FA7C81">
        <w:rPr>
          <w:rFonts w:cs="Courier New"/>
          <w:szCs w:val="24"/>
        </w:rPr>
        <w:t xml:space="preserve"> şüphe ve iddiaları ile aleyhindeki soruşturmayı 4.1.2010 tarihinde açmalarına rağmen </w:t>
      </w:r>
      <w:proofErr w:type="spellStart"/>
      <w:r w:rsidR="00FA7C81">
        <w:rPr>
          <w:rFonts w:cs="Courier New"/>
          <w:szCs w:val="24"/>
        </w:rPr>
        <w:t>Müstedi</w:t>
      </w:r>
      <w:proofErr w:type="spellEnd"/>
      <w:r w:rsidR="00FA7C81">
        <w:rPr>
          <w:rFonts w:cs="Courier New"/>
          <w:szCs w:val="24"/>
        </w:rPr>
        <w:t xml:space="preserve"> aleyhindeki iddialar ile ilgili 2009 yılı içerisinde sunulan test raporlarına ilişkin olarak 16.10.2018 tarihinde 17152/2018 sayılı ceza davasını; 2008 yılı içerisinde sunulan test raporlarına ilişkin olarak 29.11.2018 tarihinde 20528/2018 sayılı ceza davasını ve 2007 yılı içerisinde sunulan test raporlarına ilişkin olarak </w:t>
      </w:r>
      <w:r w:rsidR="00FA7C81">
        <w:rPr>
          <w:rFonts w:cs="Courier New"/>
          <w:szCs w:val="24"/>
        </w:rPr>
        <w:lastRenderedPageBreak/>
        <w:t>14.3.2019 tarihinde 4230/2019 sayılı ceza davasını ikame etmek suretiyle başlatılan cezai kovuşturmanın makul bir süre içerisinde sonuçlanmadığından ve/veya sonuçlanmasına imkan olamayacağından ve soruşturmanın başlatılmasından çok uzun bir süre geçmiş olduğundan bu aşamada adil yargılama yapılamayacağını ve/veya yapılacak herhangi bir yargılamanın yargı yetkisini kötüye kullanmak olacağı (</w:t>
      </w:r>
      <w:proofErr w:type="spellStart"/>
      <w:r w:rsidR="00FA7C81">
        <w:rPr>
          <w:rFonts w:cs="Courier New"/>
          <w:szCs w:val="24"/>
        </w:rPr>
        <w:t>abuse</w:t>
      </w:r>
      <w:proofErr w:type="spellEnd"/>
      <w:r w:rsidR="00FA7C81">
        <w:rPr>
          <w:rFonts w:cs="Courier New"/>
          <w:szCs w:val="24"/>
        </w:rPr>
        <w:t xml:space="preserve"> of </w:t>
      </w:r>
      <w:proofErr w:type="spellStart"/>
      <w:r w:rsidR="00FA7C81">
        <w:rPr>
          <w:rFonts w:cs="Courier New"/>
          <w:szCs w:val="24"/>
        </w:rPr>
        <w:t>the</w:t>
      </w:r>
      <w:proofErr w:type="spellEnd"/>
      <w:r w:rsidR="00FA7C81">
        <w:rPr>
          <w:rFonts w:cs="Courier New"/>
          <w:szCs w:val="24"/>
        </w:rPr>
        <w:t xml:space="preserve"> </w:t>
      </w:r>
      <w:proofErr w:type="spellStart"/>
      <w:r w:rsidR="00FA7C81">
        <w:rPr>
          <w:rFonts w:cs="Courier New"/>
          <w:szCs w:val="24"/>
        </w:rPr>
        <w:t>process</w:t>
      </w:r>
      <w:proofErr w:type="spellEnd"/>
      <w:r w:rsidR="00FA7C81">
        <w:rPr>
          <w:rFonts w:cs="Courier New"/>
          <w:szCs w:val="24"/>
        </w:rPr>
        <w:t xml:space="preserve"> of </w:t>
      </w:r>
      <w:proofErr w:type="spellStart"/>
      <w:r w:rsidR="00FA7C81">
        <w:rPr>
          <w:rFonts w:cs="Courier New"/>
          <w:szCs w:val="24"/>
        </w:rPr>
        <w:t>the</w:t>
      </w:r>
      <w:proofErr w:type="spellEnd"/>
      <w:r w:rsidR="00FA7C81">
        <w:rPr>
          <w:rFonts w:cs="Courier New"/>
          <w:szCs w:val="24"/>
        </w:rPr>
        <w:t xml:space="preserve"> </w:t>
      </w:r>
      <w:proofErr w:type="spellStart"/>
      <w:r w:rsidR="00FA7C81">
        <w:rPr>
          <w:rFonts w:cs="Courier New"/>
          <w:szCs w:val="24"/>
        </w:rPr>
        <w:t>court</w:t>
      </w:r>
      <w:proofErr w:type="spellEnd"/>
      <w:r w:rsidR="00FA7C81">
        <w:rPr>
          <w:rFonts w:cs="Courier New"/>
          <w:szCs w:val="24"/>
        </w:rPr>
        <w:t xml:space="preserve">) ve/veya gerek Anayasanın 18. maddesi gerekse de 39/1962 sayılı Onay Yasası ile kabul edilen Avrupa İnsan Hakları </w:t>
      </w:r>
      <w:proofErr w:type="gramStart"/>
      <w:r w:rsidR="00FA7C81">
        <w:rPr>
          <w:rFonts w:cs="Courier New"/>
          <w:szCs w:val="24"/>
        </w:rPr>
        <w:t>Sözleşmesi’nin  6</w:t>
      </w:r>
      <w:proofErr w:type="gramEnd"/>
      <w:r w:rsidR="00FA7C81">
        <w:rPr>
          <w:rFonts w:cs="Courier New"/>
          <w:szCs w:val="24"/>
        </w:rPr>
        <w:t xml:space="preserve">, 6(1), 13. maddelerine aykırılık teşkil ettiği cihetle 17152/2018, 20528/2018 ve 4230/2019 sayılı ceza davalarının askıya alınması ve/veya yasaklanması için bir </w:t>
      </w:r>
      <w:proofErr w:type="spellStart"/>
      <w:r w:rsidR="00FA7C81">
        <w:rPr>
          <w:rFonts w:cs="Courier New"/>
          <w:szCs w:val="24"/>
        </w:rPr>
        <w:t>Prohibition</w:t>
      </w:r>
      <w:proofErr w:type="spellEnd"/>
      <w:r w:rsidR="00FA7C81">
        <w:rPr>
          <w:rFonts w:cs="Courier New"/>
          <w:szCs w:val="24"/>
        </w:rPr>
        <w:t xml:space="preserve"> Emirnamesi </w:t>
      </w:r>
      <w:proofErr w:type="spellStart"/>
      <w:r w:rsidR="00FA7C81">
        <w:rPr>
          <w:rFonts w:cs="Courier New"/>
          <w:szCs w:val="24"/>
        </w:rPr>
        <w:t>isdar</w:t>
      </w:r>
      <w:proofErr w:type="spellEnd"/>
      <w:r w:rsidR="00FA7C81">
        <w:rPr>
          <w:rFonts w:cs="Courier New"/>
          <w:szCs w:val="24"/>
        </w:rPr>
        <w:t xml:space="preserve"> edilmesini öngören bir müracaat yapılabilmesi için izin (</w:t>
      </w:r>
      <w:proofErr w:type="spellStart"/>
      <w:r w:rsidR="00FA7C81">
        <w:rPr>
          <w:rFonts w:cs="Courier New"/>
          <w:szCs w:val="24"/>
        </w:rPr>
        <w:t>leave</w:t>
      </w:r>
      <w:proofErr w:type="spellEnd"/>
      <w:r w:rsidR="00FA7C81">
        <w:rPr>
          <w:rFonts w:cs="Courier New"/>
          <w:szCs w:val="24"/>
        </w:rPr>
        <w:t>) verilmesi;</w:t>
      </w:r>
    </w:p>
    <w:p w:rsidR="00FA7C81" w:rsidRPr="002947BA" w:rsidRDefault="00FA7C81" w:rsidP="002947BA">
      <w:pPr>
        <w:pStyle w:val="ListeParagraf"/>
        <w:numPr>
          <w:ilvl w:val="0"/>
          <w:numId w:val="4"/>
        </w:numPr>
        <w:spacing w:line="360" w:lineRule="auto"/>
        <w:ind w:left="1276" w:hanging="425"/>
        <w:rPr>
          <w:rFonts w:cs="Courier New"/>
          <w:szCs w:val="24"/>
        </w:rPr>
      </w:pPr>
      <w:r w:rsidRPr="002947BA">
        <w:rPr>
          <w:rFonts w:cs="Courier New"/>
          <w:szCs w:val="24"/>
        </w:rPr>
        <w:t>İşbu istida masrafları.”</w:t>
      </w:r>
    </w:p>
    <w:p w:rsidR="00FA7C81" w:rsidRDefault="00FA7C81" w:rsidP="00FA7C81">
      <w:pPr>
        <w:pStyle w:val="ListeParagraf"/>
        <w:spacing w:line="360" w:lineRule="auto"/>
        <w:rPr>
          <w:rFonts w:cs="Courier New"/>
          <w:szCs w:val="24"/>
        </w:rPr>
      </w:pPr>
    </w:p>
    <w:p w:rsidR="00FA7C81" w:rsidRDefault="00FA7C81" w:rsidP="00FA7C81">
      <w:pPr>
        <w:spacing w:line="360" w:lineRule="auto"/>
        <w:ind w:firstLine="708"/>
        <w:rPr>
          <w:rFonts w:cs="Courier New"/>
          <w:szCs w:val="24"/>
        </w:rPr>
      </w:pPr>
      <w:proofErr w:type="spellStart"/>
      <w:r>
        <w:rPr>
          <w:rFonts w:cs="Courier New"/>
          <w:szCs w:val="24"/>
        </w:rPr>
        <w:t>Müstedinin</w:t>
      </w:r>
      <w:proofErr w:type="spellEnd"/>
      <w:r>
        <w:rPr>
          <w:rFonts w:cs="Courier New"/>
          <w:szCs w:val="24"/>
        </w:rPr>
        <w:t xml:space="preserve"> istidasını dayandırdığı hukuki gerçekler şöyledir:</w:t>
      </w:r>
    </w:p>
    <w:p w:rsidR="00FA7C81" w:rsidRDefault="00FA7C81" w:rsidP="00FA7C81">
      <w:pPr>
        <w:pStyle w:val="ListeParagraf"/>
        <w:numPr>
          <w:ilvl w:val="0"/>
          <w:numId w:val="2"/>
        </w:numPr>
        <w:spacing w:line="360" w:lineRule="auto"/>
        <w:rPr>
          <w:rFonts w:cs="Courier New"/>
          <w:szCs w:val="24"/>
        </w:rPr>
      </w:pPr>
      <w:proofErr w:type="spellStart"/>
      <w:r>
        <w:rPr>
          <w:rFonts w:cs="Courier New"/>
          <w:szCs w:val="24"/>
        </w:rPr>
        <w:t>Müstedinin</w:t>
      </w:r>
      <w:proofErr w:type="spellEnd"/>
      <w:r>
        <w:rPr>
          <w:rFonts w:cs="Courier New"/>
          <w:szCs w:val="24"/>
        </w:rPr>
        <w:t xml:space="preserve">, KKTC Anayasası’nın 17(2) ve Avrupa İnsan Hakları Sözleşmesi’nin 6(1) maddesine göre, davasının makul bir süre </w:t>
      </w:r>
      <w:proofErr w:type="gramStart"/>
      <w:r>
        <w:rPr>
          <w:rFonts w:cs="Courier New"/>
          <w:szCs w:val="24"/>
        </w:rPr>
        <w:t>dahilinde</w:t>
      </w:r>
      <w:proofErr w:type="gramEnd"/>
      <w:r>
        <w:rPr>
          <w:rFonts w:cs="Courier New"/>
          <w:szCs w:val="24"/>
        </w:rPr>
        <w:t>, yasal, müstakil ve tarafsız bir mahkemede dinlenmesini talep etme hakkı vardır.</w:t>
      </w:r>
    </w:p>
    <w:p w:rsidR="00FA7C81" w:rsidRDefault="00FA7C81" w:rsidP="00FA7C81">
      <w:pPr>
        <w:pStyle w:val="ListeParagraf"/>
        <w:numPr>
          <w:ilvl w:val="0"/>
          <w:numId w:val="2"/>
        </w:numPr>
        <w:spacing w:line="360" w:lineRule="auto"/>
        <w:rPr>
          <w:rFonts w:cs="Courier New"/>
          <w:szCs w:val="24"/>
        </w:rPr>
      </w:pPr>
      <w:r>
        <w:rPr>
          <w:rFonts w:cs="Courier New"/>
          <w:szCs w:val="24"/>
        </w:rPr>
        <w:t xml:space="preserve">Yargılama sürecindeki gecikmelerin doğal adalet kurallarını ihlal kapsamında ele alınabileceği yerli içtihatlarımızda olmamasına rağmen </w:t>
      </w:r>
      <w:proofErr w:type="spellStart"/>
      <w:r>
        <w:rPr>
          <w:rFonts w:cs="Courier New"/>
          <w:szCs w:val="24"/>
        </w:rPr>
        <w:t>prohibition</w:t>
      </w:r>
      <w:proofErr w:type="spellEnd"/>
      <w:r>
        <w:rPr>
          <w:rFonts w:cs="Courier New"/>
          <w:szCs w:val="24"/>
        </w:rPr>
        <w:t xml:space="preserve"> emirnamesinin mehazı olan </w:t>
      </w:r>
      <w:proofErr w:type="spellStart"/>
      <w:r>
        <w:rPr>
          <w:rFonts w:cs="Courier New"/>
          <w:szCs w:val="24"/>
        </w:rPr>
        <w:t>Common</w:t>
      </w:r>
      <w:proofErr w:type="spellEnd"/>
      <w:r>
        <w:rPr>
          <w:rFonts w:cs="Courier New"/>
          <w:szCs w:val="24"/>
        </w:rPr>
        <w:t xml:space="preserve"> </w:t>
      </w:r>
      <w:proofErr w:type="spellStart"/>
      <w:r>
        <w:rPr>
          <w:rFonts w:cs="Courier New"/>
          <w:szCs w:val="24"/>
        </w:rPr>
        <w:t>Law’da</w:t>
      </w:r>
      <w:proofErr w:type="spellEnd"/>
      <w:r>
        <w:rPr>
          <w:rFonts w:cs="Courier New"/>
          <w:szCs w:val="24"/>
        </w:rPr>
        <w:t xml:space="preserve"> vardır.</w:t>
      </w:r>
    </w:p>
    <w:p w:rsidR="00FA7C81" w:rsidRDefault="00FA7C81" w:rsidP="00FA7C81">
      <w:pPr>
        <w:pStyle w:val="ListeParagraf"/>
        <w:numPr>
          <w:ilvl w:val="0"/>
          <w:numId w:val="2"/>
        </w:numPr>
        <w:spacing w:line="360" w:lineRule="auto"/>
        <w:rPr>
          <w:rFonts w:cs="Courier New"/>
          <w:szCs w:val="24"/>
        </w:rPr>
      </w:pPr>
      <w:r>
        <w:rPr>
          <w:rFonts w:cs="Courier New"/>
          <w:szCs w:val="24"/>
        </w:rPr>
        <w:t>A</w:t>
      </w:r>
      <w:r w:rsidR="002947BA">
        <w:rPr>
          <w:rFonts w:cs="Courier New"/>
          <w:szCs w:val="24"/>
        </w:rPr>
        <w:t xml:space="preserve">vrupa İnsan Hakları Mahkemesi </w:t>
      </w:r>
      <w:r>
        <w:rPr>
          <w:rFonts w:cs="Courier New"/>
          <w:szCs w:val="24"/>
        </w:rPr>
        <w:t>pek çok kararında yargılamadaki makul olmayan gecikmeleri Avrupa İnsan Hakları Sözleşmesi’nin 6(1) maddesinin ihlali olarak kabul etmiştir.</w:t>
      </w:r>
    </w:p>
    <w:p w:rsidR="00FA7C81" w:rsidRDefault="00FA7C81" w:rsidP="00FA7C81">
      <w:pPr>
        <w:pStyle w:val="ListeParagraf"/>
        <w:numPr>
          <w:ilvl w:val="0"/>
          <w:numId w:val="2"/>
        </w:numPr>
        <w:spacing w:line="360" w:lineRule="auto"/>
        <w:rPr>
          <w:rFonts w:cs="Courier New"/>
          <w:szCs w:val="24"/>
        </w:rPr>
      </w:pPr>
      <w:r>
        <w:rPr>
          <w:rFonts w:cs="Courier New"/>
          <w:szCs w:val="24"/>
        </w:rPr>
        <w:t xml:space="preserve">Her meselenin olgularına göre farklılık arz eden, sürenin makul olup olmadığı incelenirken, sanığa, suçlamanın ne </w:t>
      </w:r>
      <w:r>
        <w:rPr>
          <w:rFonts w:cs="Courier New"/>
          <w:szCs w:val="24"/>
        </w:rPr>
        <w:lastRenderedPageBreak/>
        <w:t>olduğunun bildirildiği tarih, dolayısıyla soruşturmanın başladığı tarih ile istinafın bittiği tarih arasındaki sürenin tezekkür edilmesi gerekir.</w:t>
      </w:r>
    </w:p>
    <w:p w:rsidR="00FA7C81" w:rsidRDefault="00FA7C81" w:rsidP="00FA7C81">
      <w:pPr>
        <w:pStyle w:val="ListeParagraf"/>
        <w:numPr>
          <w:ilvl w:val="0"/>
          <w:numId w:val="2"/>
        </w:numPr>
        <w:spacing w:line="360" w:lineRule="auto"/>
        <w:rPr>
          <w:rFonts w:cs="Courier New"/>
          <w:szCs w:val="24"/>
        </w:rPr>
      </w:pPr>
      <w:proofErr w:type="spellStart"/>
      <w:r>
        <w:rPr>
          <w:rFonts w:cs="Courier New"/>
          <w:szCs w:val="24"/>
        </w:rPr>
        <w:t>Müstedi</w:t>
      </w:r>
      <w:proofErr w:type="spellEnd"/>
      <w:r>
        <w:rPr>
          <w:rFonts w:cs="Courier New"/>
          <w:szCs w:val="24"/>
        </w:rPr>
        <w:t xml:space="preserve"> aleyhindeki soruşturma 2007, 2008 ve 2009 yıllarında işlendiği iddia edilen suçlarla alakalı olup 2010 yılında başlatılmış, ceza davaları 2018 ve 2019 yıllarında açılmıştır.</w:t>
      </w:r>
    </w:p>
    <w:p w:rsidR="00FA7C81" w:rsidRDefault="00FA7C81" w:rsidP="00FA7C81">
      <w:pPr>
        <w:pStyle w:val="ListeParagraf"/>
        <w:numPr>
          <w:ilvl w:val="0"/>
          <w:numId w:val="2"/>
        </w:numPr>
        <w:spacing w:line="360" w:lineRule="auto"/>
        <w:rPr>
          <w:rFonts w:cs="Courier New"/>
          <w:szCs w:val="24"/>
        </w:rPr>
      </w:pPr>
      <w:proofErr w:type="spellStart"/>
      <w:r>
        <w:rPr>
          <w:rFonts w:cs="Courier New"/>
          <w:szCs w:val="24"/>
        </w:rPr>
        <w:t>Müstedinin</w:t>
      </w:r>
      <w:proofErr w:type="spellEnd"/>
      <w:r>
        <w:rPr>
          <w:rFonts w:cs="Courier New"/>
          <w:szCs w:val="24"/>
        </w:rPr>
        <w:t xml:space="preserve"> tanıkları vefat etmiş olup lehine tanık çağırma imkânı kalmamıştır.</w:t>
      </w:r>
    </w:p>
    <w:p w:rsidR="00FA7C81" w:rsidRDefault="00FA7C81" w:rsidP="00FA7C81">
      <w:pPr>
        <w:pStyle w:val="ListeParagraf"/>
        <w:numPr>
          <w:ilvl w:val="0"/>
          <w:numId w:val="2"/>
        </w:numPr>
        <w:spacing w:line="360" w:lineRule="auto"/>
        <w:rPr>
          <w:rFonts w:cs="Courier New"/>
          <w:szCs w:val="24"/>
        </w:rPr>
      </w:pPr>
      <w:proofErr w:type="spellStart"/>
      <w:r>
        <w:rPr>
          <w:rFonts w:cs="Courier New"/>
          <w:szCs w:val="24"/>
        </w:rPr>
        <w:t>Müstedinin</w:t>
      </w:r>
      <w:proofErr w:type="spellEnd"/>
      <w:r>
        <w:rPr>
          <w:rFonts w:cs="Courier New"/>
          <w:szCs w:val="24"/>
        </w:rPr>
        <w:t xml:space="preserve"> yargılamasındaki gecikme doğal adalet ilklerine aykırı olup yargısal sürecin durdurulması gerekmektedir.</w:t>
      </w:r>
    </w:p>
    <w:p w:rsidR="00FA7C81" w:rsidRDefault="00FA7C81" w:rsidP="00FA7C81">
      <w:pPr>
        <w:pStyle w:val="ListeParagraf"/>
        <w:spacing w:line="360" w:lineRule="auto"/>
        <w:rPr>
          <w:rFonts w:cs="Courier New"/>
          <w:szCs w:val="24"/>
        </w:rPr>
      </w:pPr>
    </w:p>
    <w:p w:rsidR="00FA7C81" w:rsidRDefault="00FA7C81" w:rsidP="00FA7C81">
      <w:pPr>
        <w:pStyle w:val="ListeParagraf"/>
        <w:spacing w:line="360" w:lineRule="auto"/>
        <w:ind w:left="0" w:firstLine="708"/>
        <w:rPr>
          <w:rFonts w:cs="Courier New"/>
          <w:szCs w:val="24"/>
        </w:rPr>
      </w:pPr>
      <w:proofErr w:type="spellStart"/>
      <w:proofErr w:type="gramStart"/>
      <w:r>
        <w:rPr>
          <w:rFonts w:cs="Courier New"/>
          <w:szCs w:val="24"/>
        </w:rPr>
        <w:t>Müstedi</w:t>
      </w:r>
      <w:proofErr w:type="spellEnd"/>
      <w:r>
        <w:rPr>
          <w:rFonts w:cs="Courier New"/>
          <w:szCs w:val="24"/>
        </w:rPr>
        <w:t xml:space="preserve"> istidaya ekli yemin varakasında özetle, işletme izninin yenilenebilmesi için Çalışma ve Sosyal Güvenlik Bakanlığı’na sunulan cihaz başvuru formuna ekli Asansör Tetkik ve Test Raporu üzerindeki yetkili makine mühendisi olarak görülen Çağlar </w:t>
      </w:r>
      <w:proofErr w:type="spellStart"/>
      <w:r>
        <w:rPr>
          <w:rFonts w:cs="Courier New"/>
          <w:szCs w:val="24"/>
        </w:rPr>
        <w:t>Yakmaz’ın</w:t>
      </w:r>
      <w:proofErr w:type="spellEnd"/>
      <w:r>
        <w:rPr>
          <w:rFonts w:cs="Courier New"/>
          <w:szCs w:val="24"/>
        </w:rPr>
        <w:t xml:space="preserve"> imzalarını </w:t>
      </w:r>
      <w:proofErr w:type="spellStart"/>
      <w:r>
        <w:rPr>
          <w:rFonts w:cs="Courier New"/>
          <w:szCs w:val="24"/>
        </w:rPr>
        <w:t>sahtelediği</w:t>
      </w:r>
      <w:proofErr w:type="spellEnd"/>
      <w:r>
        <w:rPr>
          <w:rFonts w:cs="Courier New"/>
          <w:szCs w:val="24"/>
        </w:rPr>
        <w:t xml:space="preserve"> gerekçesiyle aleyhine 4.1.2010 tarihinde soruşturma başlatıldığını, bu kapsamda 7.6.2010’da Lefkoşa Adli Şube’ye davet edildiğini, iyi niyetli bir şekilde işlerin aksamaması için konu imzaları attığını, imzasını attığı Çağlar </w:t>
      </w:r>
      <w:proofErr w:type="spellStart"/>
      <w:r>
        <w:rPr>
          <w:rFonts w:cs="Courier New"/>
          <w:szCs w:val="24"/>
        </w:rPr>
        <w:t>Yakmaz’ın</w:t>
      </w:r>
      <w:proofErr w:type="spellEnd"/>
      <w:r>
        <w:rPr>
          <w:rFonts w:cs="Courier New"/>
          <w:szCs w:val="24"/>
        </w:rPr>
        <w:t xml:space="preserve"> birlikte çalıştığı makine mühendisi aynı zamanda</w:t>
      </w:r>
      <w:r w:rsidR="002947BA">
        <w:rPr>
          <w:rFonts w:cs="Courier New"/>
          <w:szCs w:val="24"/>
        </w:rPr>
        <w:t>,</w:t>
      </w:r>
      <w:r>
        <w:rPr>
          <w:rFonts w:cs="Courier New"/>
          <w:szCs w:val="24"/>
        </w:rPr>
        <w:t xml:space="preserve"> eşinin kardeşi olduğunu, yurt dışında olduğu için işlerin aksamaması adına bir takım imzalar attığının doğru olduğuna dair gönüllü bir ifade verdiğini, soruşturma 4.1.2010’da başlamasına rağmen polis tarafından ilk olarak 6.8.2015’te itham edildiğini, aleyhindeki ceza davalarının da 2018 ve 2019 yılları içinde açıldığını, soruşturma tarihi ile davaların açıldığı tarihler arasında 8-9 yıl gibi uzun bir süre bulunduğunu, aleyhindeki davaların ispatı veya müdafaası bakımından Çağlar </w:t>
      </w:r>
      <w:proofErr w:type="spellStart"/>
      <w:r>
        <w:rPr>
          <w:rFonts w:cs="Courier New"/>
          <w:szCs w:val="24"/>
        </w:rPr>
        <w:t>Yakmaz’ın</w:t>
      </w:r>
      <w:proofErr w:type="spellEnd"/>
      <w:r>
        <w:rPr>
          <w:rFonts w:cs="Courier New"/>
          <w:szCs w:val="24"/>
        </w:rPr>
        <w:t xml:space="preserve"> imzalarının adı edilenin bilgisi, yetkisi ve talimatı dışında atıldığının ortaya konulmasının gerektiğini, Çağlar Yakmaz 14.1.2012’de vefat ettiğinden esas ihtilaf noktasında şahadet hakkının </w:t>
      </w:r>
      <w:r>
        <w:rPr>
          <w:rFonts w:cs="Courier New"/>
          <w:szCs w:val="24"/>
        </w:rPr>
        <w:lastRenderedPageBreak/>
        <w:t xml:space="preserve">elinden alınmış olduğunu, soruşturma tarihinde 54 yaşında iken şimdi 67 yaşına geldiğini, yargılama sürecinde tutuklu kalma ihtimalinin olduğunu, bu durumun doğal adalet ilkelerinin ihlalini teşkil ettiğini, meselenin karmaşık bir mesele olmadığını, gecikmenin kötü niyetli veya kötü niyetli addedilebilecek derecede ihmalkârlık ve keyfilik neticesi ortaya çıktığını beyan ve iddia ile istida gereğince emir verilmesini talep etmiştir. </w:t>
      </w:r>
      <w:proofErr w:type="gramEnd"/>
    </w:p>
    <w:p w:rsidR="00FA7C81" w:rsidRDefault="00FA7C81" w:rsidP="00FA7C81">
      <w:pPr>
        <w:pStyle w:val="ListeParagraf"/>
        <w:spacing w:line="360" w:lineRule="auto"/>
        <w:ind w:left="0" w:firstLine="708"/>
        <w:rPr>
          <w:rFonts w:cs="Courier New"/>
          <w:szCs w:val="24"/>
        </w:rPr>
      </w:pPr>
    </w:p>
    <w:p w:rsidR="00FA7C81" w:rsidRDefault="00FA7C81" w:rsidP="00FA7C81">
      <w:pPr>
        <w:pStyle w:val="ListeParagraf"/>
        <w:spacing w:line="360" w:lineRule="auto"/>
        <w:ind w:left="0" w:firstLine="708"/>
        <w:rPr>
          <w:rFonts w:cs="Courier New"/>
          <w:szCs w:val="24"/>
        </w:rPr>
      </w:pPr>
      <w:r>
        <w:rPr>
          <w:rFonts w:cs="Courier New"/>
          <w:szCs w:val="24"/>
        </w:rPr>
        <w:t xml:space="preserve">İstidanın duruşmasında </w:t>
      </w:r>
      <w:proofErr w:type="spellStart"/>
      <w:r>
        <w:rPr>
          <w:rFonts w:cs="Courier New"/>
          <w:szCs w:val="24"/>
        </w:rPr>
        <w:t>Müstedi</w:t>
      </w:r>
      <w:proofErr w:type="spellEnd"/>
      <w:r>
        <w:rPr>
          <w:rFonts w:cs="Courier New"/>
          <w:szCs w:val="24"/>
        </w:rPr>
        <w:t xml:space="preserve"> şahadet sunmuş,</w:t>
      </w:r>
      <w:r w:rsidRPr="008B2B0B">
        <w:rPr>
          <w:rFonts w:cs="Courier New"/>
          <w:szCs w:val="24"/>
        </w:rPr>
        <w:t xml:space="preserve"> başka bir tanık celp etmemiştir.</w:t>
      </w:r>
    </w:p>
    <w:p w:rsidR="00FA7C81" w:rsidRDefault="00FA7C81" w:rsidP="00FA7C81">
      <w:pPr>
        <w:pStyle w:val="ListeParagraf"/>
        <w:spacing w:line="360" w:lineRule="auto"/>
        <w:ind w:left="0" w:firstLine="708"/>
        <w:rPr>
          <w:rFonts w:cs="Courier New"/>
          <w:szCs w:val="24"/>
        </w:rPr>
      </w:pPr>
    </w:p>
    <w:p w:rsidR="00FA7C81" w:rsidRDefault="002947BA" w:rsidP="00FA7C81">
      <w:pPr>
        <w:pStyle w:val="ListeParagraf"/>
        <w:spacing w:line="360" w:lineRule="auto"/>
        <w:ind w:left="0" w:firstLine="708"/>
        <w:rPr>
          <w:rFonts w:cs="Courier New"/>
          <w:szCs w:val="24"/>
        </w:rPr>
      </w:pPr>
      <w:proofErr w:type="spellStart"/>
      <w:r>
        <w:rPr>
          <w:rFonts w:cs="Courier New"/>
          <w:szCs w:val="24"/>
        </w:rPr>
        <w:t>Müstedi</w:t>
      </w:r>
      <w:proofErr w:type="spellEnd"/>
      <w:r>
        <w:rPr>
          <w:rFonts w:cs="Courier New"/>
          <w:szCs w:val="24"/>
        </w:rPr>
        <w:t xml:space="preserve"> A</w:t>
      </w:r>
      <w:r w:rsidR="00FA7C81">
        <w:rPr>
          <w:rFonts w:cs="Courier New"/>
          <w:szCs w:val="24"/>
        </w:rPr>
        <w:t xml:space="preserve">vukatı iddia ve </w:t>
      </w:r>
      <w:proofErr w:type="gramStart"/>
      <w:r w:rsidR="00FA7C81">
        <w:rPr>
          <w:rFonts w:cs="Courier New"/>
          <w:szCs w:val="24"/>
        </w:rPr>
        <w:t>argümanlarını</w:t>
      </w:r>
      <w:proofErr w:type="gramEnd"/>
      <w:r w:rsidR="00FA7C81">
        <w:rPr>
          <w:rFonts w:cs="Courier New"/>
          <w:szCs w:val="24"/>
        </w:rPr>
        <w:t xml:space="preserve"> büyük oranda Yargıtay/Asli/Yetki 21/2013 D.4/2014 sayılı karara dayandırmıştır.</w:t>
      </w:r>
    </w:p>
    <w:p w:rsidR="00FA7C81" w:rsidRDefault="00FA7C81" w:rsidP="00FA7C81">
      <w:pPr>
        <w:pStyle w:val="ListeParagraf"/>
        <w:spacing w:line="360" w:lineRule="auto"/>
        <w:ind w:left="0" w:firstLine="708"/>
        <w:rPr>
          <w:rFonts w:cs="Courier New"/>
          <w:szCs w:val="24"/>
        </w:rPr>
      </w:pPr>
    </w:p>
    <w:p w:rsidR="00FA7C81" w:rsidRDefault="00FA7C81" w:rsidP="00FA7C81">
      <w:pPr>
        <w:pStyle w:val="ListeParagraf"/>
        <w:spacing w:line="360" w:lineRule="auto"/>
        <w:ind w:left="0" w:firstLine="708"/>
        <w:rPr>
          <w:rFonts w:cs="Courier New"/>
          <w:szCs w:val="24"/>
        </w:rPr>
      </w:pPr>
      <w:r>
        <w:rPr>
          <w:rFonts w:cs="Courier New"/>
          <w:szCs w:val="24"/>
        </w:rPr>
        <w:t xml:space="preserve">Yargıtay’ın az önce referanslarını verdiğim kararında huzurumdaki meseleye çok benzeyen bir dava tartışılmış ve </w:t>
      </w:r>
      <w:proofErr w:type="spellStart"/>
      <w:r>
        <w:rPr>
          <w:rFonts w:cs="Courier New"/>
          <w:szCs w:val="24"/>
        </w:rPr>
        <w:t>Müstedinin</w:t>
      </w:r>
      <w:proofErr w:type="spellEnd"/>
      <w:r>
        <w:rPr>
          <w:rFonts w:cs="Courier New"/>
          <w:szCs w:val="24"/>
        </w:rPr>
        <w:t xml:space="preserve"> talebi kabul edilmemekle birlikte</w:t>
      </w:r>
      <w:r w:rsidR="002947BA">
        <w:rPr>
          <w:rFonts w:cs="Courier New"/>
          <w:szCs w:val="24"/>
        </w:rPr>
        <w:t>,</w:t>
      </w:r>
      <w:r>
        <w:rPr>
          <w:rFonts w:cs="Courier New"/>
          <w:szCs w:val="24"/>
        </w:rPr>
        <w:t xml:space="preserve"> konuya dair temel prensipler incelenmiştir. </w:t>
      </w:r>
    </w:p>
    <w:p w:rsidR="00FA7C81" w:rsidRDefault="00FA7C81" w:rsidP="00FA7C81">
      <w:pPr>
        <w:pStyle w:val="ListeParagraf"/>
        <w:spacing w:line="360" w:lineRule="auto"/>
        <w:ind w:left="0" w:firstLine="708"/>
        <w:rPr>
          <w:rFonts w:cs="Courier New"/>
          <w:szCs w:val="24"/>
        </w:rPr>
      </w:pPr>
    </w:p>
    <w:p w:rsidR="00FA7C81" w:rsidRDefault="00FA7C81" w:rsidP="00FA7C81">
      <w:pPr>
        <w:pStyle w:val="ListeParagraf"/>
        <w:spacing w:line="360" w:lineRule="auto"/>
        <w:ind w:left="0" w:firstLine="708"/>
        <w:rPr>
          <w:rFonts w:cs="Courier New"/>
          <w:szCs w:val="24"/>
        </w:rPr>
      </w:pPr>
      <w:r>
        <w:rPr>
          <w:rFonts w:cs="Courier New"/>
          <w:szCs w:val="24"/>
        </w:rPr>
        <w:t xml:space="preserve">Bu safhada yapılması gereken inceleme elbette bu derinlikte değil </w:t>
      </w:r>
      <w:proofErr w:type="spellStart"/>
      <w:r>
        <w:rPr>
          <w:rFonts w:cs="Courier New"/>
          <w:szCs w:val="24"/>
        </w:rPr>
        <w:t>leave</w:t>
      </w:r>
      <w:proofErr w:type="spellEnd"/>
      <w:r>
        <w:rPr>
          <w:rFonts w:cs="Courier New"/>
          <w:szCs w:val="24"/>
        </w:rPr>
        <w:t xml:space="preserve"> istidası boyutunda olmalı ve Yüksek Mahkememizin içtihatlarında benimsediği şekilde i</w:t>
      </w:r>
      <w:r>
        <w:rPr>
          <w:rFonts w:eastAsia="Calibri" w:cs="Courier New"/>
          <w:szCs w:val="24"/>
        </w:rPr>
        <w:t>zin (</w:t>
      </w:r>
      <w:proofErr w:type="spellStart"/>
      <w:r>
        <w:rPr>
          <w:rFonts w:eastAsia="Calibri" w:cs="Courier New"/>
          <w:szCs w:val="24"/>
        </w:rPr>
        <w:t>leave</w:t>
      </w:r>
      <w:proofErr w:type="spellEnd"/>
      <w:r>
        <w:rPr>
          <w:rFonts w:eastAsia="Calibri" w:cs="Courier New"/>
          <w:szCs w:val="24"/>
        </w:rPr>
        <w:t>) aşamasında, mahkeme, huzurundaki materyali doğru kabul ettiğinde, ortada tartışılabilir bir nokta gördüğü veya ilk nazarda bir davanın varlığına ikna olduğu takdirde müracaat için izin vermelidir. Bu hususta Yargıtay/Asli</w:t>
      </w:r>
      <w:r w:rsidR="002947BA">
        <w:rPr>
          <w:rFonts w:eastAsia="Calibri" w:cs="Courier New"/>
          <w:szCs w:val="24"/>
        </w:rPr>
        <w:t>/</w:t>
      </w:r>
      <w:r>
        <w:rPr>
          <w:rFonts w:eastAsia="Calibri" w:cs="Courier New"/>
          <w:szCs w:val="24"/>
        </w:rPr>
        <w:t>Yetki/İstinaf 1/2017 (Yargıtay/Asli</w:t>
      </w:r>
      <w:r w:rsidR="002947BA">
        <w:rPr>
          <w:rFonts w:eastAsia="Calibri" w:cs="Courier New"/>
          <w:szCs w:val="24"/>
        </w:rPr>
        <w:t>/</w:t>
      </w:r>
      <w:r>
        <w:rPr>
          <w:rFonts w:eastAsia="Calibri" w:cs="Courier New"/>
          <w:szCs w:val="24"/>
        </w:rPr>
        <w:t>Yetki No</w:t>
      </w:r>
      <w:r w:rsidR="002947BA">
        <w:rPr>
          <w:rFonts w:eastAsia="Calibri" w:cs="Courier New"/>
          <w:szCs w:val="24"/>
        </w:rPr>
        <w:t>.</w:t>
      </w:r>
      <w:r>
        <w:rPr>
          <w:rFonts w:eastAsia="Calibri" w:cs="Courier New"/>
          <w:szCs w:val="24"/>
        </w:rPr>
        <w:t>9/2017), D.2/2018’de şunlar söylenmektedir:</w:t>
      </w:r>
    </w:p>
    <w:p w:rsidR="00FA7C81" w:rsidRDefault="00FA7C81" w:rsidP="00FA7C81">
      <w:pPr>
        <w:rPr>
          <w:rFonts w:eastAsia="Calibri" w:cs="Courier New"/>
        </w:rPr>
      </w:pPr>
    </w:p>
    <w:p w:rsidR="00FA7C81" w:rsidRDefault="00FA7C81" w:rsidP="002947BA">
      <w:pPr>
        <w:ind w:left="709" w:hanging="142"/>
        <w:rPr>
          <w:rFonts w:eastAsia="Calibri" w:cs="Courier New"/>
          <w:szCs w:val="24"/>
        </w:rPr>
      </w:pPr>
      <w:r>
        <w:rPr>
          <w:rFonts w:eastAsia="Calibri" w:cs="Courier New"/>
        </w:rPr>
        <w:t>“</w:t>
      </w:r>
      <w:r>
        <w:rPr>
          <w:rFonts w:eastAsia="Calibri" w:cs="Courier New"/>
          <w:szCs w:val="24"/>
        </w:rPr>
        <w:t xml:space="preserve">Genel olarak </w:t>
      </w:r>
      <w:proofErr w:type="spellStart"/>
      <w:r>
        <w:rPr>
          <w:rFonts w:eastAsia="Calibri" w:cs="Courier New"/>
          <w:szCs w:val="24"/>
        </w:rPr>
        <w:t>certiorari</w:t>
      </w:r>
      <w:proofErr w:type="spellEnd"/>
      <w:r>
        <w:rPr>
          <w:rFonts w:eastAsia="Calibri" w:cs="Courier New"/>
          <w:szCs w:val="24"/>
        </w:rPr>
        <w:t xml:space="preserve"> veya </w:t>
      </w:r>
      <w:proofErr w:type="spellStart"/>
      <w:r>
        <w:rPr>
          <w:rFonts w:eastAsia="Calibri" w:cs="Courier New"/>
          <w:szCs w:val="24"/>
        </w:rPr>
        <w:t>prohibition</w:t>
      </w:r>
      <w:proofErr w:type="spellEnd"/>
      <w:r>
        <w:rPr>
          <w:rFonts w:eastAsia="Calibri" w:cs="Courier New"/>
          <w:szCs w:val="24"/>
        </w:rPr>
        <w:t xml:space="preserve"> emri almak için istida dosyalanmasına izin verilirken, hangi ölçütlerin dikkate alınması gerektiği tartışmalı bir konu değildir. Bu konuda aşağıdaki iktibası uygun gördük. Şöyle ki:</w:t>
      </w:r>
    </w:p>
    <w:p w:rsidR="00FA7C81" w:rsidRDefault="00FA7C81" w:rsidP="002947BA">
      <w:pPr>
        <w:ind w:left="709" w:hanging="142"/>
        <w:rPr>
          <w:rFonts w:eastAsia="Calibri" w:cs="Courier New"/>
          <w:szCs w:val="24"/>
        </w:rPr>
      </w:pPr>
    </w:p>
    <w:p w:rsidR="00FA7C81" w:rsidRDefault="00FA7C81" w:rsidP="002947BA">
      <w:pPr>
        <w:ind w:left="1418" w:hanging="8"/>
        <w:rPr>
          <w:rFonts w:eastAsia="Calibri" w:cs="Courier New"/>
          <w:szCs w:val="24"/>
        </w:rPr>
      </w:pPr>
      <w:r>
        <w:rPr>
          <w:rFonts w:eastAsia="Calibri" w:cs="Courier New"/>
          <w:szCs w:val="24"/>
        </w:rPr>
        <w:lastRenderedPageBreak/>
        <w:t>“</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Supreme</w:t>
      </w:r>
      <w:proofErr w:type="spellEnd"/>
      <w:r>
        <w:rPr>
          <w:rFonts w:eastAsia="Calibri" w:cs="Courier New"/>
          <w:szCs w:val="24"/>
        </w:rPr>
        <w:t xml:space="preserve"> Court at </w:t>
      </w:r>
      <w:proofErr w:type="spellStart"/>
      <w:r>
        <w:rPr>
          <w:rFonts w:eastAsia="Calibri" w:cs="Courier New"/>
          <w:szCs w:val="24"/>
        </w:rPr>
        <w:t>this</w:t>
      </w:r>
      <w:proofErr w:type="spellEnd"/>
      <w:r>
        <w:rPr>
          <w:rFonts w:eastAsia="Calibri" w:cs="Courier New"/>
          <w:szCs w:val="24"/>
        </w:rPr>
        <w:t xml:space="preserve"> </w:t>
      </w:r>
      <w:proofErr w:type="spellStart"/>
      <w:r>
        <w:rPr>
          <w:rFonts w:eastAsia="Calibri" w:cs="Courier New"/>
          <w:szCs w:val="24"/>
        </w:rPr>
        <w:t>stage</w:t>
      </w:r>
      <w:proofErr w:type="spellEnd"/>
      <w:r>
        <w:rPr>
          <w:rFonts w:eastAsia="Calibri" w:cs="Courier New"/>
          <w:szCs w:val="24"/>
        </w:rPr>
        <w:t xml:space="preserve"> </w:t>
      </w:r>
      <w:proofErr w:type="spellStart"/>
      <w:r>
        <w:rPr>
          <w:rFonts w:eastAsia="Calibri" w:cs="Courier New"/>
          <w:szCs w:val="24"/>
        </w:rPr>
        <w:t>must</w:t>
      </w:r>
      <w:proofErr w:type="spellEnd"/>
      <w:r>
        <w:rPr>
          <w:rFonts w:eastAsia="Calibri" w:cs="Courier New"/>
          <w:szCs w:val="24"/>
        </w:rPr>
        <w:t xml:space="preserve"> be </w:t>
      </w:r>
      <w:proofErr w:type="spellStart"/>
      <w:r>
        <w:rPr>
          <w:rFonts w:eastAsia="Calibri" w:cs="Courier New"/>
          <w:szCs w:val="24"/>
        </w:rPr>
        <w:t>satisfied</w:t>
      </w:r>
      <w:proofErr w:type="spellEnd"/>
      <w:r>
        <w:rPr>
          <w:rFonts w:eastAsia="Calibri" w:cs="Courier New"/>
          <w:szCs w:val="24"/>
        </w:rPr>
        <w:t xml:space="preserve"> </w:t>
      </w:r>
      <w:proofErr w:type="spellStart"/>
      <w:r>
        <w:rPr>
          <w:rFonts w:eastAsia="Calibri" w:cs="Courier New"/>
          <w:szCs w:val="24"/>
        </w:rPr>
        <w:t>by</w:t>
      </w:r>
      <w:proofErr w:type="spellEnd"/>
      <w:r>
        <w:rPr>
          <w:rFonts w:eastAsia="Calibri" w:cs="Courier New"/>
          <w:szCs w:val="24"/>
        </w:rPr>
        <w:t xml:space="preserve"> </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material</w:t>
      </w:r>
      <w:proofErr w:type="spellEnd"/>
      <w:r>
        <w:rPr>
          <w:rFonts w:eastAsia="Calibri" w:cs="Courier New"/>
          <w:szCs w:val="24"/>
        </w:rPr>
        <w:t xml:space="preserve"> </w:t>
      </w:r>
      <w:proofErr w:type="spellStart"/>
      <w:r>
        <w:rPr>
          <w:rFonts w:eastAsia="Calibri" w:cs="Courier New"/>
          <w:szCs w:val="24"/>
        </w:rPr>
        <w:t>before</w:t>
      </w:r>
      <w:proofErr w:type="spellEnd"/>
      <w:r>
        <w:rPr>
          <w:rFonts w:eastAsia="Calibri" w:cs="Courier New"/>
          <w:szCs w:val="24"/>
        </w:rPr>
        <w:t xml:space="preserve"> it, </w:t>
      </w:r>
      <w:proofErr w:type="spellStart"/>
      <w:r>
        <w:rPr>
          <w:rFonts w:eastAsia="Calibri" w:cs="Courier New"/>
          <w:szCs w:val="24"/>
        </w:rPr>
        <w:t>if</w:t>
      </w:r>
      <w:proofErr w:type="spellEnd"/>
      <w:r>
        <w:rPr>
          <w:rFonts w:eastAsia="Calibri" w:cs="Courier New"/>
          <w:szCs w:val="24"/>
        </w:rPr>
        <w:t xml:space="preserve"> </w:t>
      </w:r>
      <w:proofErr w:type="spellStart"/>
      <w:r>
        <w:rPr>
          <w:rFonts w:eastAsia="Calibri" w:cs="Courier New"/>
          <w:szCs w:val="24"/>
        </w:rPr>
        <w:t>accepted</w:t>
      </w:r>
      <w:proofErr w:type="spellEnd"/>
      <w:r>
        <w:rPr>
          <w:rFonts w:eastAsia="Calibri" w:cs="Courier New"/>
          <w:szCs w:val="24"/>
        </w:rPr>
        <w:t xml:space="preserve"> as </w:t>
      </w:r>
      <w:proofErr w:type="spellStart"/>
      <w:r>
        <w:rPr>
          <w:rFonts w:eastAsia="Calibri" w:cs="Courier New"/>
          <w:szCs w:val="24"/>
        </w:rPr>
        <w:t>accurate</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prima</w:t>
      </w:r>
      <w:proofErr w:type="spellEnd"/>
      <w:r>
        <w:rPr>
          <w:rFonts w:eastAsia="Calibri" w:cs="Courier New"/>
          <w:szCs w:val="24"/>
        </w:rPr>
        <w:t xml:space="preserve"> </w:t>
      </w:r>
      <w:proofErr w:type="spellStart"/>
      <w:r>
        <w:rPr>
          <w:rFonts w:eastAsia="Calibri" w:cs="Courier New"/>
          <w:szCs w:val="24"/>
        </w:rPr>
        <w:t>facie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is </w:t>
      </w:r>
      <w:proofErr w:type="spellStart"/>
      <w:r>
        <w:rPr>
          <w:rFonts w:eastAsia="Calibri" w:cs="Courier New"/>
          <w:szCs w:val="24"/>
        </w:rPr>
        <w:t>made</w:t>
      </w:r>
      <w:proofErr w:type="spellEnd"/>
      <w:r>
        <w:rPr>
          <w:rFonts w:eastAsia="Calibri" w:cs="Courier New"/>
          <w:szCs w:val="24"/>
        </w:rPr>
        <w:t xml:space="preserve"> </w:t>
      </w:r>
      <w:proofErr w:type="spellStart"/>
      <w:r>
        <w:rPr>
          <w:rFonts w:eastAsia="Calibri" w:cs="Courier New"/>
          <w:szCs w:val="24"/>
        </w:rPr>
        <w:t>out</w:t>
      </w:r>
      <w:proofErr w:type="spellEnd"/>
      <w:r>
        <w:rPr>
          <w:rFonts w:eastAsia="Calibri" w:cs="Courier New"/>
          <w:szCs w:val="24"/>
        </w:rPr>
        <w:t xml:space="preserve"> </w:t>
      </w:r>
      <w:proofErr w:type="spellStart"/>
      <w:r>
        <w:rPr>
          <w:rFonts w:eastAsia="Calibri" w:cs="Courier New"/>
          <w:szCs w:val="24"/>
        </w:rPr>
        <w:t>or</w:t>
      </w:r>
      <w:proofErr w:type="spellEnd"/>
      <w:r>
        <w:rPr>
          <w:rFonts w:eastAsia="Calibri" w:cs="Courier New"/>
          <w:szCs w:val="24"/>
        </w:rPr>
        <w:t xml:space="preserve"> an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point</w:t>
      </w:r>
      <w:proofErr w:type="spellEnd"/>
      <w:r>
        <w:rPr>
          <w:rFonts w:eastAsia="Calibri" w:cs="Courier New"/>
          <w:szCs w:val="24"/>
        </w:rPr>
        <w:t xml:space="preserve"> is </w:t>
      </w:r>
      <w:proofErr w:type="spellStart"/>
      <w:r>
        <w:rPr>
          <w:rFonts w:eastAsia="Calibri" w:cs="Courier New"/>
          <w:szCs w:val="24"/>
        </w:rPr>
        <w:t>raised</w:t>
      </w:r>
      <w:proofErr w:type="spellEnd"/>
      <w:r>
        <w:rPr>
          <w:rFonts w:eastAsia="Calibri" w:cs="Courier New"/>
          <w:szCs w:val="24"/>
        </w:rPr>
        <w:t xml:space="preserve">. </w:t>
      </w:r>
      <w:proofErr w:type="spellStart"/>
      <w:proofErr w:type="gram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expressions</w:t>
      </w:r>
      <w:proofErr w:type="spellEnd"/>
      <w:r>
        <w:rPr>
          <w:rFonts w:eastAsia="Calibri" w:cs="Courier New"/>
          <w:szCs w:val="24"/>
        </w:rPr>
        <w:t xml:space="preserve">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point</w:t>
      </w:r>
      <w:proofErr w:type="spellEnd"/>
      <w:r>
        <w:rPr>
          <w:rFonts w:eastAsia="Calibri" w:cs="Courier New"/>
          <w:szCs w:val="24"/>
        </w:rPr>
        <w:t xml:space="preserve">” </w:t>
      </w:r>
      <w:proofErr w:type="spellStart"/>
      <w:r>
        <w:rPr>
          <w:rFonts w:eastAsia="Calibri" w:cs="Courier New"/>
          <w:szCs w:val="24"/>
        </w:rPr>
        <w:t>and</w:t>
      </w:r>
      <w:proofErr w:type="spellEnd"/>
      <w:r>
        <w:rPr>
          <w:rFonts w:eastAsia="Calibri" w:cs="Courier New"/>
          <w:szCs w:val="24"/>
        </w:rPr>
        <w:t xml:space="preserve"> “</w:t>
      </w:r>
      <w:proofErr w:type="spellStart"/>
      <w:r>
        <w:rPr>
          <w:rFonts w:eastAsia="Calibri" w:cs="Courier New"/>
          <w:szCs w:val="24"/>
        </w:rPr>
        <w:t>prima</w:t>
      </w:r>
      <w:proofErr w:type="spellEnd"/>
      <w:r>
        <w:rPr>
          <w:rFonts w:eastAsia="Calibri" w:cs="Courier New"/>
          <w:szCs w:val="24"/>
        </w:rPr>
        <w:t xml:space="preserve"> </w:t>
      </w:r>
      <w:proofErr w:type="spellStart"/>
      <w:r>
        <w:rPr>
          <w:rFonts w:eastAsia="Calibri" w:cs="Courier New"/>
          <w:szCs w:val="24"/>
        </w:rPr>
        <w:t>facie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are</w:t>
      </w:r>
      <w:proofErr w:type="spellEnd"/>
      <w:r>
        <w:rPr>
          <w:rFonts w:eastAsia="Calibri" w:cs="Courier New"/>
          <w:szCs w:val="24"/>
        </w:rPr>
        <w:t xml:space="preserve"> </w:t>
      </w:r>
      <w:proofErr w:type="spellStart"/>
      <w:r>
        <w:rPr>
          <w:rFonts w:eastAsia="Calibri" w:cs="Courier New"/>
          <w:szCs w:val="24"/>
        </w:rPr>
        <w:t>used</w:t>
      </w:r>
      <w:proofErr w:type="spellEnd"/>
      <w:r>
        <w:rPr>
          <w:rFonts w:eastAsia="Calibri" w:cs="Courier New"/>
          <w:szCs w:val="24"/>
        </w:rPr>
        <w:t xml:space="preserve"> in sense of a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it is </w:t>
      </w:r>
      <w:proofErr w:type="spellStart"/>
      <w:r>
        <w:rPr>
          <w:rFonts w:eastAsia="Calibri" w:cs="Courier New"/>
          <w:szCs w:val="24"/>
        </w:rPr>
        <w:t>sufficient</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applicant</w:t>
      </w:r>
      <w:proofErr w:type="spellEnd"/>
      <w:r>
        <w:rPr>
          <w:rFonts w:eastAsia="Calibri" w:cs="Courier New"/>
          <w:szCs w:val="24"/>
        </w:rPr>
        <w:t xml:space="preserve"> </w:t>
      </w:r>
      <w:proofErr w:type="spellStart"/>
      <w:r>
        <w:rPr>
          <w:rFonts w:eastAsia="Calibri" w:cs="Courier New"/>
          <w:szCs w:val="24"/>
        </w:rPr>
        <w:t>should</w:t>
      </w:r>
      <w:proofErr w:type="spellEnd"/>
      <w:r>
        <w:rPr>
          <w:rFonts w:eastAsia="Calibri" w:cs="Courier New"/>
          <w:szCs w:val="24"/>
        </w:rPr>
        <w:t xml:space="preserve"> </w:t>
      </w:r>
      <w:proofErr w:type="spellStart"/>
      <w:r>
        <w:rPr>
          <w:rFonts w:eastAsia="Calibri" w:cs="Courier New"/>
          <w:szCs w:val="24"/>
        </w:rPr>
        <w:t>show</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there</w:t>
      </w:r>
      <w:proofErr w:type="spellEnd"/>
      <w:r>
        <w:rPr>
          <w:rFonts w:eastAsia="Calibri" w:cs="Courier New"/>
          <w:szCs w:val="24"/>
        </w:rPr>
        <w:t xml:space="preserve"> is a </w:t>
      </w:r>
      <w:proofErr w:type="spellStart"/>
      <w:r>
        <w:rPr>
          <w:rFonts w:eastAsia="Calibri" w:cs="Courier New"/>
          <w:szCs w:val="24"/>
        </w:rPr>
        <w:t>bona</w:t>
      </w:r>
      <w:proofErr w:type="spellEnd"/>
      <w:r>
        <w:rPr>
          <w:rFonts w:eastAsia="Calibri" w:cs="Courier New"/>
          <w:szCs w:val="24"/>
        </w:rPr>
        <w:t xml:space="preserve"> fide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without</w:t>
      </w:r>
      <w:proofErr w:type="spellEnd"/>
      <w:r>
        <w:rPr>
          <w:rFonts w:eastAsia="Calibri" w:cs="Courier New"/>
          <w:szCs w:val="24"/>
        </w:rPr>
        <w:t xml:space="preserve"> </w:t>
      </w:r>
      <w:proofErr w:type="spellStart"/>
      <w:r>
        <w:rPr>
          <w:rFonts w:eastAsia="Calibri" w:cs="Courier New"/>
          <w:szCs w:val="24"/>
        </w:rPr>
        <w:t>need</w:t>
      </w:r>
      <w:proofErr w:type="spellEnd"/>
      <w:r>
        <w:rPr>
          <w:rFonts w:eastAsia="Calibri" w:cs="Courier New"/>
          <w:szCs w:val="24"/>
        </w:rPr>
        <w:t xml:space="preserve"> </w:t>
      </w:r>
      <w:proofErr w:type="spellStart"/>
      <w:r>
        <w:rPr>
          <w:rFonts w:eastAsia="Calibri" w:cs="Courier New"/>
          <w:szCs w:val="24"/>
        </w:rPr>
        <w:t>to</w:t>
      </w:r>
      <w:proofErr w:type="spellEnd"/>
      <w:r>
        <w:rPr>
          <w:rFonts w:eastAsia="Calibri" w:cs="Courier New"/>
          <w:szCs w:val="24"/>
        </w:rPr>
        <w:t xml:space="preserve"> </w:t>
      </w:r>
      <w:proofErr w:type="spellStart"/>
      <w:r>
        <w:rPr>
          <w:rFonts w:eastAsia="Calibri" w:cs="Courier New"/>
          <w:szCs w:val="24"/>
        </w:rPr>
        <w:t>go</w:t>
      </w:r>
      <w:proofErr w:type="spellEnd"/>
      <w:r>
        <w:rPr>
          <w:rFonts w:eastAsia="Calibri" w:cs="Courier New"/>
          <w:szCs w:val="24"/>
        </w:rPr>
        <w:t xml:space="preserve"> </w:t>
      </w:r>
      <w:proofErr w:type="spellStart"/>
      <w:r>
        <w:rPr>
          <w:rFonts w:eastAsia="Calibri" w:cs="Courier New"/>
          <w:szCs w:val="24"/>
        </w:rPr>
        <w:t>into</w:t>
      </w:r>
      <w:proofErr w:type="spellEnd"/>
      <w:r>
        <w:rPr>
          <w:rFonts w:eastAsia="Calibri" w:cs="Courier New"/>
          <w:szCs w:val="24"/>
        </w:rPr>
        <w:t xml:space="preserve"> </w:t>
      </w:r>
      <w:proofErr w:type="spellStart"/>
      <w:r>
        <w:rPr>
          <w:rFonts w:eastAsia="Calibri" w:cs="Courier New"/>
          <w:szCs w:val="24"/>
        </w:rPr>
        <w:t>any</w:t>
      </w:r>
      <w:proofErr w:type="spellEnd"/>
      <w:r>
        <w:rPr>
          <w:rFonts w:eastAsia="Calibri" w:cs="Courier New"/>
          <w:szCs w:val="24"/>
        </w:rPr>
        <w:t xml:space="preserve"> </w:t>
      </w:r>
      <w:proofErr w:type="spellStart"/>
      <w:r>
        <w:rPr>
          <w:rFonts w:eastAsia="Calibri" w:cs="Courier New"/>
          <w:szCs w:val="24"/>
        </w:rPr>
        <w:t>rebutting</w:t>
      </w:r>
      <w:proofErr w:type="spellEnd"/>
      <w:r>
        <w:rPr>
          <w:rFonts w:eastAsia="Calibri" w:cs="Courier New"/>
          <w:szCs w:val="24"/>
        </w:rPr>
        <w:t xml:space="preserve"> </w:t>
      </w:r>
      <w:proofErr w:type="spellStart"/>
      <w:r>
        <w:rPr>
          <w:rFonts w:eastAsia="Calibri" w:cs="Courier New"/>
          <w:szCs w:val="24"/>
        </w:rPr>
        <w:t>evidence</w:t>
      </w:r>
      <w:proofErr w:type="spellEnd"/>
      <w:r>
        <w:rPr>
          <w:rFonts w:eastAsia="Calibri" w:cs="Courier New"/>
          <w:szCs w:val="24"/>
        </w:rPr>
        <w:t xml:space="preserve"> put </w:t>
      </w:r>
      <w:proofErr w:type="spellStart"/>
      <w:r>
        <w:rPr>
          <w:rFonts w:eastAsia="Calibri" w:cs="Courier New"/>
          <w:szCs w:val="24"/>
        </w:rPr>
        <w:t>forward</w:t>
      </w:r>
      <w:proofErr w:type="spellEnd"/>
      <w:r>
        <w:rPr>
          <w:rFonts w:eastAsia="Calibri" w:cs="Courier New"/>
          <w:szCs w:val="24"/>
        </w:rPr>
        <w:t>.(</w:t>
      </w:r>
      <w:proofErr w:type="spellStart"/>
      <w:r>
        <w:rPr>
          <w:rFonts w:eastAsia="Calibri" w:cs="Courier New"/>
          <w:szCs w:val="24"/>
        </w:rPr>
        <w:t>In</w:t>
      </w:r>
      <w:proofErr w:type="spellEnd"/>
      <w:r>
        <w:rPr>
          <w:rFonts w:eastAsia="Calibri" w:cs="Courier New"/>
          <w:szCs w:val="24"/>
        </w:rPr>
        <w:t xml:space="preserve"> Re </w:t>
      </w:r>
      <w:proofErr w:type="spellStart"/>
      <w:r>
        <w:rPr>
          <w:rFonts w:eastAsia="Calibri" w:cs="Courier New"/>
          <w:szCs w:val="24"/>
        </w:rPr>
        <w:t>Malikides</w:t>
      </w:r>
      <w:proofErr w:type="spellEnd"/>
      <w:r>
        <w:rPr>
          <w:rFonts w:eastAsia="Calibri" w:cs="Courier New"/>
          <w:szCs w:val="24"/>
        </w:rPr>
        <w:t xml:space="preserve"> </w:t>
      </w:r>
      <w:proofErr w:type="spellStart"/>
      <w:r>
        <w:rPr>
          <w:rFonts w:eastAsia="Calibri" w:cs="Courier New"/>
          <w:szCs w:val="24"/>
        </w:rPr>
        <w:t>and</w:t>
      </w:r>
      <w:proofErr w:type="spellEnd"/>
      <w:r>
        <w:rPr>
          <w:rFonts w:eastAsia="Calibri" w:cs="Courier New"/>
          <w:szCs w:val="24"/>
        </w:rPr>
        <w:t xml:space="preserve"> </w:t>
      </w:r>
      <w:proofErr w:type="spellStart"/>
      <w:r>
        <w:rPr>
          <w:rFonts w:eastAsia="Calibri" w:cs="Courier New"/>
          <w:szCs w:val="24"/>
        </w:rPr>
        <w:t>Others</w:t>
      </w:r>
      <w:proofErr w:type="spellEnd"/>
      <w:r>
        <w:rPr>
          <w:rFonts w:eastAsia="Calibri" w:cs="Courier New"/>
          <w:szCs w:val="24"/>
        </w:rPr>
        <w:t xml:space="preserve"> (1980) I.CLR 472, in Re </w:t>
      </w:r>
      <w:proofErr w:type="spellStart"/>
      <w:r>
        <w:rPr>
          <w:rFonts w:eastAsia="Calibri" w:cs="Courier New"/>
          <w:szCs w:val="24"/>
        </w:rPr>
        <w:t>Kakos</w:t>
      </w:r>
      <w:proofErr w:type="spellEnd"/>
      <w:r>
        <w:rPr>
          <w:rFonts w:eastAsia="Calibri" w:cs="Courier New"/>
          <w:szCs w:val="24"/>
        </w:rPr>
        <w:t xml:space="preserve"> (1984 I CLR 876,in Re </w:t>
      </w:r>
      <w:proofErr w:type="spellStart"/>
      <w:r>
        <w:rPr>
          <w:rFonts w:eastAsia="Calibri" w:cs="Courier New"/>
          <w:szCs w:val="24"/>
        </w:rPr>
        <w:t>Kakos</w:t>
      </w:r>
      <w:proofErr w:type="spellEnd"/>
      <w:r>
        <w:rPr>
          <w:rFonts w:eastAsia="Calibri" w:cs="Courier New"/>
          <w:szCs w:val="24"/>
        </w:rPr>
        <w:t xml:space="preserve"> 1985 I.CLR 250, </w:t>
      </w:r>
      <w:proofErr w:type="spellStart"/>
      <w:r>
        <w:rPr>
          <w:rFonts w:eastAsia="Calibri" w:cs="Courier New"/>
          <w:szCs w:val="24"/>
        </w:rPr>
        <w:t>In</w:t>
      </w:r>
      <w:proofErr w:type="spellEnd"/>
      <w:r>
        <w:rPr>
          <w:rFonts w:eastAsia="Calibri" w:cs="Courier New"/>
          <w:szCs w:val="24"/>
        </w:rPr>
        <w:t xml:space="preserve"> Re </w:t>
      </w:r>
      <w:proofErr w:type="spellStart"/>
      <w:r>
        <w:rPr>
          <w:rFonts w:eastAsia="Calibri" w:cs="Courier New"/>
          <w:szCs w:val="24"/>
        </w:rPr>
        <w:t>Argyrides</w:t>
      </w:r>
      <w:proofErr w:type="spellEnd"/>
      <w:r>
        <w:rPr>
          <w:rFonts w:eastAsia="Calibri" w:cs="Courier New"/>
          <w:szCs w:val="24"/>
        </w:rPr>
        <w:t xml:space="preserve"> (1987)ICLR 23.”</w:t>
      </w:r>
      <w:proofErr w:type="gramEnd"/>
    </w:p>
    <w:p w:rsidR="00FA7C81" w:rsidRDefault="00FA7C81" w:rsidP="00FA7C81">
      <w:pPr>
        <w:rPr>
          <w:rFonts w:eastAsia="Calibri" w:cs="Courier New"/>
          <w:szCs w:val="24"/>
        </w:rPr>
      </w:pPr>
    </w:p>
    <w:p w:rsidR="00FA7C81" w:rsidRDefault="00FA7C81" w:rsidP="00FA7C81">
      <w:pPr>
        <w:ind w:left="708" w:firstLine="702"/>
        <w:rPr>
          <w:rFonts w:eastAsia="Calibri" w:cs="Courier New"/>
          <w:szCs w:val="24"/>
        </w:rPr>
      </w:pPr>
      <w:r>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Pr>
          <w:rFonts w:eastAsia="Calibri" w:cs="Courier New"/>
          <w:szCs w:val="24"/>
        </w:rPr>
        <w:t>müstedinin</w:t>
      </w:r>
      <w:proofErr w:type="spellEnd"/>
      <w:r>
        <w:rPr>
          <w:rFonts w:eastAsia="Calibri" w:cs="Courier New"/>
          <w:szCs w:val="24"/>
        </w:rPr>
        <w:t xml:space="preserve"> ortaya koyduklarının iyi niyetle yapılmış, tartışılabilir bir müracaatın varlığını, aksinin ispatlanmasına ihtiyaç duymadan, tatmin edici bir şekilde göstermesi anlamında kullanılmaktadır.” </w:t>
      </w:r>
    </w:p>
    <w:p w:rsidR="00FA7C81" w:rsidRDefault="00FA7C81" w:rsidP="00FA7C81">
      <w:pPr>
        <w:rPr>
          <w:rFonts w:eastAsia="Calibri" w:cs="Courier New"/>
          <w:szCs w:val="24"/>
        </w:rPr>
      </w:pPr>
    </w:p>
    <w:p w:rsidR="00FA7C81" w:rsidRDefault="00FA7C81" w:rsidP="00FA7C81">
      <w:pPr>
        <w:rPr>
          <w:rFonts w:eastAsia="Calibri" w:cs="Courier New"/>
          <w:b/>
          <w:szCs w:val="24"/>
        </w:rPr>
      </w:pPr>
    </w:p>
    <w:p w:rsidR="00FA7C81" w:rsidRDefault="00FA7C81" w:rsidP="00FA7C81">
      <w:pPr>
        <w:spacing w:line="360" w:lineRule="auto"/>
        <w:rPr>
          <w:rFonts w:eastAsia="Calibri" w:cs="Courier New"/>
          <w:szCs w:val="24"/>
        </w:rPr>
      </w:pPr>
      <w:r>
        <w:rPr>
          <w:rFonts w:eastAsia="Calibri" w:cs="Courier New"/>
          <w:b/>
          <w:szCs w:val="24"/>
        </w:rPr>
        <w:tab/>
      </w:r>
      <w:r>
        <w:rPr>
          <w:rFonts w:eastAsia="Calibri" w:cs="Courier New"/>
          <w:szCs w:val="24"/>
        </w:rPr>
        <w:t xml:space="preserve">Huzurumdaki meseledeki </w:t>
      </w:r>
      <w:proofErr w:type="spellStart"/>
      <w:r>
        <w:rPr>
          <w:rFonts w:eastAsia="Calibri" w:cs="Courier New"/>
          <w:szCs w:val="24"/>
        </w:rPr>
        <w:t>Müstedinin</w:t>
      </w:r>
      <w:proofErr w:type="spellEnd"/>
      <w:r>
        <w:rPr>
          <w:rFonts w:eastAsia="Calibri" w:cs="Courier New"/>
          <w:szCs w:val="24"/>
        </w:rPr>
        <w:t xml:space="preserve"> iddiasının özü, yukarıda özetlenen olgular dikkate alındığı zaman</w:t>
      </w:r>
      <w:r w:rsidR="002947BA">
        <w:rPr>
          <w:rFonts w:eastAsia="Calibri" w:cs="Courier New"/>
          <w:szCs w:val="24"/>
        </w:rPr>
        <w:t>,</w:t>
      </w:r>
      <w:r>
        <w:rPr>
          <w:rFonts w:eastAsia="Calibri" w:cs="Courier New"/>
          <w:szCs w:val="24"/>
        </w:rPr>
        <w:t xml:space="preserve"> meydana gelen gecikmenin </w:t>
      </w:r>
      <w:proofErr w:type="spellStart"/>
      <w:r>
        <w:rPr>
          <w:rFonts w:eastAsia="Calibri" w:cs="Courier New"/>
          <w:szCs w:val="24"/>
        </w:rPr>
        <w:t>Müstedinin</w:t>
      </w:r>
      <w:proofErr w:type="spellEnd"/>
      <w:r>
        <w:rPr>
          <w:rFonts w:eastAsia="Calibri" w:cs="Courier New"/>
          <w:szCs w:val="24"/>
        </w:rPr>
        <w:t xml:space="preserve"> savunmasını yapmasına engel teşkil ettiği, aradan geçen zaman zarfında imzası </w:t>
      </w:r>
      <w:proofErr w:type="spellStart"/>
      <w:r>
        <w:rPr>
          <w:rFonts w:eastAsia="Calibri" w:cs="Courier New"/>
          <w:szCs w:val="24"/>
        </w:rPr>
        <w:t>sahtelendiği</w:t>
      </w:r>
      <w:proofErr w:type="spellEnd"/>
      <w:r>
        <w:rPr>
          <w:rFonts w:eastAsia="Calibri" w:cs="Courier New"/>
          <w:szCs w:val="24"/>
        </w:rPr>
        <w:t xml:space="preserve"> iddia edilen ve aynı zamanda </w:t>
      </w:r>
      <w:proofErr w:type="spellStart"/>
      <w:r>
        <w:rPr>
          <w:rFonts w:eastAsia="Calibri" w:cs="Courier New"/>
          <w:szCs w:val="24"/>
        </w:rPr>
        <w:t>Müstedinin</w:t>
      </w:r>
      <w:proofErr w:type="spellEnd"/>
      <w:r>
        <w:rPr>
          <w:rFonts w:eastAsia="Calibri" w:cs="Courier New"/>
          <w:szCs w:val="24"/>
        </w:rPr>
        <w:t xml:space="preserve"> eşinin kardeşi olan Çağlar </w:t>
      </w:r>
      <w:proofErr w:type="spellStart"/>
      <w:r>
        <w:rPr>
          <w:rFonts w:eastAsia="Calibri" w:cs="Courier New"/>
          <w:szCs w:val="24"/>
        </w:rPr>
        <w:t>Yakmaz’ın</w:t>
      </w:r>
      <w:proofErr w:type="spellEnd"/>
      <w:r>
        <w:rPr>
          <w:rFonts w:eastAsia="Calibri" w:cs="Courier New"/>
          <w:szCs w:val="24"/>
        </w:rPr>
        <w:t xml:space="preserve"> vefatı nedeniyle savunma hakkının elinden alındığıdır.</w:t>
      </w:r>
    </w:p>
    <w:p w:rsidR="00FA7C81" w:rsidRDefault="00FA7C81" w:rsidP="00FA7C81">
      <w:pPr>
        <w:spacing w:line="360" w:lineRule="auto"/>
        <w:rPr>
          <w:rFonts w:eastAsia="Calibri" w:cs="Courier New"/>
          <w:szCs w:val="24"/>
        </w:rPr>
      </w:pPr>
    </w:p>
    <w:p w:rsidR="00FA7C81" w:rsidRDefault="00FA7C81" w:rsidP="00FA7C81">
      <w:pPr>
        <w:spacing w:line="360" w:lineRule="auto"/>
        <w:ind w:firstLine="708"/>
        <w:rPr>
          <w:rFonts w:cs="Courier New"/>
          <w:szCs w:val="24"/>
        </w:rPr>
      </w:pPr>
      <w:r>
        <w:rPr>
          <w:rFonts w:cs="Courier New"/>
          <w:szCs w:val="24"/>
        </w:rPr>
        <w:t xml:space="preserve">Yargıtay/Asli/Yetki 21/2013 D.4/2014 sayılı kararda, yargılama sürecindeki gecikmelerin doğal adalet kurallarını ihlal kapsamında ele alınabileceğine dair içtihadımızın olmadığı ancak </w:t>
      </w:r>
      <w:proofErr w:type="spellStart"/>
      <w:r>
        <w:rPr>
          <w:rFonts w:cs="Courier New"/>
          <w:szCs w:val="24"/>
        </w:rPr>
        <w:t>prohibiton</w:t>
      </w:r>
      <w:proofErr w:type="spellEnd"/>
      <w:r>
        <w:rPr>
          <w:rFonts w:cs="Courier New"/>
          <w:szCs w:val="24"/>
        </w:rPr>
        <w:t xml:space="preserve"> emirnamesinin mehazı olan </w:t>
      </w:r>
      <w:proofErr w:type="spellStart"/>
      <w:r>
        <w:rPr>
          <w:rFonts w:cs="Courier New"/>
          <w:szCs w:val="24"/>
        </w:rPr>
        <w:t>Common</w:t>
      </w:r>
      <w:proofErr w:type="spellEnd"/>
      <w:r>
        <w:rPr>
          <w:rFonts w:cs="Courier New"/>
          <w:szCs w:val="24"/>
        </w:rPr>
        <w:t xml:space="preserve"> </w:t>
      </w:r>
      <w:proofErr w:type="spellStart"/>
      <w:r>
        <w:rPr>
          <w:rFonts w:cs="Courier New"/>
          <w:szCs w:val="24"/>
        </w:rPr>
        <w:t>Law</w:t>
      </w:r>
      <w:proofErr w:type="spellEnd"/>
      <w:r>
        <w:rPr>
          <w:rFonts w:cs="Courier New"/>
          <w:szCs w:val="24"/>
        </w:rPr>
        <w:t xml:space="preserve"> sisteminin uygulandığı İngiltere’de bu yönde içtihat bulunduğu şu sözlerle ifade edilmiştir:</w:t>
      </w:r>
    </w:p>
    <w:p w:rsidR="00FA7C81" w:rsidRDefault="00FA7C81" w:rsidP="00FA7C81">
      <w:pPr>
        <w:spacing w:line="360" w:lineRule="auto"/>
        <w:ind w:firstLine="708"/>
        <w:rPr>
          <w:rFonts w:cs="Courier New"/>
          <w:szCs w:val="24"/>
        </w:rPr>
      </w:pPr>
    </w:p>
    <w:p w:rsidR="00FA7C81" w:rsidRDefault="002947BA" w:rsidP="002947BA">
      <w:pPr>
        <w:ind w:left="851" w:hanging="142"/>
        <w:rPr>
          <w:rFonts w:cs="Courier New"/>
        </w:rPr>
      </w:pPr>
      <w:r>
        <w:rPr>
          <w:rFonts w:cs="Courier New"/>
        </w:rPr>
        <w:t>‘</w:t>
      </w:r>
      <w:r w:rsidR="00FA7C81">
        <w:rPr>
          <w:rFonts w:cs="Courier New"/>
        </w:rPr>
        <w:t xml:space="preserve">Doğal adalet kuralları, esasen 2 başlık altında; yani bir sanığın tarafsız bir mahkemede yargılanmasını ve kendisine söz hakkı verilmesini kapsamaktadır. Sanığın diğer hakları, esasen, bu iki başlığın uzantısı veya detayı olarak ele alınmalıdır. </w:t>
      </w:r>
      <w:proofErr w:type="gramStart"/>
      <w:r w:rsidR="00FA7C81">
        <w:rPr>
          <w:rFonts w:cs="Courier New"/>
        </w:rPr>
        <w:t xml:space="preserve">Yargılama sürecindeki gecikmelerin de doğal adalet kurallarını ihlal kapsamında </w:t>
      </w:r>
      <w:r w:rsidR="00FA7C81">
        <w:rPr>
          <w:rFonts w:cs="Courier New"/>
        </w:rPr>
        <w:lastRenderedPageBreak/>
        <w:t xml:space="preserve">ele alınabileceği yerli içtihatlarımızda olmamasına rağmen, </w:t>
      </w:r>
      <w:proofErr w:type="spellStart"/>
      <w:r w:rsidR="00FA7C81">
        <w:rPr>
          <w:rFonts w:cs="Courier New"/>
        </w:rPr>
        <w:t>Prohibition</w:t>
      </w:r>
      <w:proofErr w:type="spellEnd"/>
      <w:r w:rsidR="00FA7C81">
        <w:rPr>
          <w:rFonts w:cs="Courier New"/>
        </w:rPr>
        <w:t xml:space="preserve"> Emirnamesinin mehazı olan </w:t>
      </w:r>
      <w:proofErr w:type="spellStart"/>
      <w:r w:rsidR="00FA7C81">
        <w:rPr>
          <w:rFonts w:cs="Courier New"/>
        </w:rPr>
        <w:t>Common</w:t>
      </w:r>
      <w:proofErr w:type="spellEnd"/>
      <w:r w:rsidR="00FA7C81">
        <w:rPr>
          <w:rFonts w:cs="Courier New"/>
        </w:rPr>
        <w:t xml:space="preserve"> </w:t>
      </w:r>
      <w:proofErr w:type="spellStart"/>
      <w:r w:rsidR="00FA7C81">
        <w:rPr>
          <w:rFonts w:cs="Courier New"/>
        </w:rPr>
        <w:t>Law</w:t>
      </w:r>
      <w:proofErr w:type="spellEnd"/>
      <w:r w:rsidR="00FA7C81">
        <w:rPr>
          <w:rFonts w:cs="Courier New"/>
        </w:rPr>
        <w:t xml:space="preserve"> sisteminin uygulandığı İngiltere’de verilen bazı kararlarda, sanıkların gecikmeden dolayı savunma yapmada olumsuz etkilenmeleri veya gecikmenin kötü niyetle yapılması halinde, doğal adalet kurallarının ihlal edildiği ve mahkeme sürecinin istismar edildiği kabul edilerek, </w:t>
      </w:r>
      <w:proofErr w:type="spellStart"/>
      <w:r w:rsidR="00FA7C81">
        <w:rPr>
          <w:rFonts w:cs="Courier New"/>
        </w:rPr>
        <w:t>Prohibition</w:t>
      </w:r>
      <w:proofErr w:type="spellEnd"/>
      <w:r w:rsidR="00FA7C81">
        <w:rPr>
          <w:rFonts w:cs="Courier New"/>
        </w:rPr>
        <w:t xml:space="preserve"> Emirnamesinin </w:t>
      </w:r>
      <w:proofErr w:type="spellStart"/>
      <w:r w:rsidR="00FA7C81">
        <w:rPr>
          <w:rFonts w:cs="Courier New"/>
        </w:rPr>
        <w:t>ısdar</w:t>
      </w:r>
      <w:proofErr w:type="spellEnd"/>
      <w:r w:rsidR="00FA7C81">
        <w:rPr>
          <w:rFonts w:cs="Courier New"/>
        </w:rPr>
        <w:t xml:space="preserve"> edildiği görülmektedir. </w:t>
      </w:r>
      <w:proofErr w:type="gramEnd"/>
      <w:r w:rsidR="00FA7C81">
        <w:rPr>
          <w:rFonts w:cs="Courier New"/>
        </w:rPr>
        <w:t xml:space="preserve">(Bak: </w:t>
      </w:r>
      <w:proofErr w:type="spellStart"/>
      <w:r w:rsidR="00FA7C81">
        <w:rPr>
          <w:rFonts w:cs="Courier New"/>
        </w:rPr>
        <w:t>Rv</w:t>
      </w:r>
      <w:proofErr w:type="spellEnd"/>
      <w:r w:rsidR="00FA7C81">
        <w:rPr>
          <w:rFonts w:cs="Courier New"/>
        </w:rPr>
        <w:t xml:space="preserve"> </w:t>
      </w:r>
      <w:proofErr w:type="spellStart"/>
      <w:r w:rsidR="00FA7C81">
        <w:rPr>
          <w:rFonts w:cs="Courier New"/>
        </w:rPr>
        <w:t>Chief</w:t>
      </w:r>
      <w:proofErr w:type="spellEnd"/>
      <w:r w:rsidR="00FA7C81">
        <w:rPr>
          <w:rFonts w:cs="Courier New"/>
        </w:rPr>
        <w:t xml:space="preserve"> </w:t>
      </w:r>
      <w:proofErr w:type="spellStart"/>
      <w:r w:rsidR="00FA7C81">
        <w:rPr>
          <w:rFonts w:cs="Courier New"/>
        </w:rPr>
        <w:t>Constable</w:t>
      </w:r>
      <w:proofErr w:type="spellEnd"/>
      <w:r w:rsidR="00FA7C81">
        <w:rPr>
          <w:rFonts w:cs="Courier New"/>
        </w:rPr>
        <w:t xml:space="preserve"> of </w:t>
      </w:r>
      <w:proofErr w:type="spellStart"/>
      <w:r w:rsidR="00FA7C81">
        <w:rPr>
          <w:rFonts w:cs="Courier New"/>
        </w:rPr>
        <w:t>the</w:t>
      </w:r>
      <w:proofErr w:type="spellEnd"/>
      <w:r w:rsidR="00FA7C81">
        <w:rPr>
          <w:rFonts w:cs="Courier New"/>
        </w:rPr>
        <w:t xml:space="preserve"> </w:t>
      </w:r>
      <w:proofErr w:type="spellStart"/>
      <w:r w:rsidR="00FA7C81">
        <w:rPr>
          <w:rFonts w:cs="Courier New"/>
        </w:rPr>
        <w:t>Merseyside</w:t>
      </w:r>
      <w:proofErr w:type="spellEnd"/>
      <w:r w:rsidR="00FA7C81">
        <w:rPr>
          <w:rFonts w:cs="Courier New"/>
        </w:rPr>
        <w:t xml:space="preserve"> </w:t>
      </w:r>
      <w:proofErr w:type="spellStart"/>
      <w:r w:rsidR="00FA7C81">
        <w:rPr>
          <w:rFonts w:cs="Courier New"/>
        </w:rPr>
        <w:t>Police</w:t>
      </w:r>
      <w:proofErr w:type="spellEnd"/>
      <w:r w:rsidR="00FA7C81">
        <w:rPr>
          <w:rFonts w:cs="Courier New"/>
        </w:rPr>
        <w:t xml:space="preserve"> </w:t>
      </w:r>
      <w:proofErr w:type="spellStart"/>
      <w:r w:rsidR="00FA7C81">
        <w:rPr>
          <w:rFonts w:cs="Courier New"/>
        </w:rPr>
        <w:t>ex</w:t>
      </w:r>
      <w:proofErr w:type="spellEnd"/>
      <w:r w:rsidR="00FA7C81">
        <w:rPr>
          <w:rFonts w:cs="Courier New"/>
        </w:rPr>
        <w:t xml:space="preserve"> </w:t>
      </w:r>
      <w:proofErr w:type="spellStart"/>
      <w:r w:rsidR="00FA7C81">
        <w:rPr>
          <w:rFonts w:cs="Courier New"/>
        </w:rPr>
        <w:t>parte</w:t>
      </w:r>
      <w:proofErr w:type="spellEnd"/>
      <w:r w:rsidR="00FA7C81">
        <w:rPr>
          <w:rFonts w:cs="Courier New"/>
        </w:rPr>
        <w:t xml:space="preserve"> </w:t>
      </w:r>
      <w:proofErr w:type="spellStart"/>
      <w:r w:rsidR="00FA7C81">
        <w:rPr>
          <w:rFonts w:cs="Courier New"/>
        </w:rPr>
        <w:t>Calveley</w:t>
      </w:r>
      <w:proofErr w:type="spellEnd"/>
      <w:r w:rsidR="00FA7C81">
        <w:rPr>
          <w:rFonts w:cs="Courier New"/>
        </w:rPr>
        <w:t xml:space="preserve"> (1986) QB 424, </w:t>
      </w:r>
      <w:proofErr w:type="spellStart"/>
      <w:r w:rsidR="00FA7C81">
        <w:rPr>
          <w:rFonts w:cs="Courier New"/>
        </w:rPr>
        <w:t>Rv</w:t>
      </w:r>
      <w:proofErr w:type="spellEnd"/>
      <w:r w:rsidR="00FA7C81">
        <w:rPr>
          <w:rFonts w:cs="Courier New"/>
        </w:rPr>
        <w:t xml:space="preserve"> </w:t>
      </w:r>
      <w:proofErr w:type="spellStart"/>
      <w:r w:rsidR="00FA7C81">
        <w:rPr>
          <w:rFonts w:cs="Courier New"/>
        </w:rPr>
        <w:t>Gray’s</w:t>
      </w:r>
      <w:proofErr w:type="spellEnd"/>
      <w:r w:rsidR="00FA7C81">
        <w:rPr>
          <w:rFonts w:cs="Courier New"/>
        </w:rPr>
        <w:t xml:space="preserve"> </w:t>
      </w:r>
      <w:proofErr w:type="spellStart"/>
      <w:r w:rsidR="00FA7C81">
        <w:rPr>
          <w:rFonts w:cs="Courier New"/>
        </w:rPr>
        <w:t>Justices</w:t>
      </w:r>
      <w:proofErr w:type="spellEnd"/>
      <w:r w:rsidR="00FA7C81">
        <w:rPr>
          <w:rFonts w:cs="Courier New"/>
        </w:rPr>
        <w:t xml:space="preserve"> </w:t>
      </w:r>
      <w:proofErr w:type="spellStart"/>
      <w:r w:rsidR="00FA7C81">
        <w:rPr>
          <w:rFonts w:cs="Courier New"/>
        </w:rPr>
        <w:t>ex</w:t>
      </w:r>
      <w:proofErr w:type="spellEnd"/>
      <w:r w:rsidR="00FA7C81">
        <w:rPr>
          <w:rFonts w:cs="Courier New"/>
        </w:rPr>
        <w:t xml:space="preserve"> </w:t>
      </w:r>
      <w:proofErr w:type="spellStart"/>
      <w:r w:rsidR="00FA7C81">
        <w:rPr>
          <w:rFonts w:cs="Courier New"/>
        </w:rPr>
        <w:t>parte</w:t>
      </w:r>
      <w:proofErr w:type="spellEnd"/>
      <w:r w:rsidR="00FA7C81">
        <w:rPr>
          <w:rFonts w:cs="Courier New"/>
        </w:rPr>
        <w:t xml:space="preserve"> </w:t>
      </w:r>
      <w:proofErr w:type="spellStart"/>
      <w:r w:rsidR="00FA7C81">
        <w:rPr>
          <w:rFonts w:cs="Courier New"/>
        </w:rPr>
        <w:t>Graham</w:t>
      </w:r>
      <w:proofErr w:type="spellEnd"/>
      <w:r w:rsidR="00FA7C81">
        <w:rPr>
          <w:rFonts w:cs="Courier New"/>
        </w:rPr>
        <w:t xml:space="preserve"> (1982) 1 QB 1239 OX </w:t>
      </w:r>
      <w:proofErr w:type="spellStart"/>
      <w:r w:rsidR="00FA7C81">
        <w:rPr>
          <w:rFonts w:cs="Courier New"/>
        </w:rPr>
        <w:t>ford</w:t>
      </w:r>
      <w:proofErr w:type="spellEnd"/>
      <w:r w:rsidR="00FA7C81">
        <w:rPr>
          <w:rFonts w:cs="Courier New"/>
        </w:rPr>
        <w:t xml:space="preserve"> City </w:t>
      </w:r>
      <w:proofErr w:type="spellStart"/>
      <w:r w:rsidR="00FA7C81">
        <w:rPr>
          <w:rFonts w:cs="Courier New"/>
        </w:rPr>
        <w:t>Justices</w:t>
      </w:r>
      <w:proofErr w:type="spellEnd"/>
      <w:r w:rsidR="00FA7C81">
        <w:rPr>
          <w:rFonts w:cs="Courier New"/>
        </w:rPr>
        <w:t xml:space="preserve"> </w:t>
      </w:r>
      <w:proofErr w:type="spellStart"/>
      <w:r w:rsidR="00FA7C81">
        <w:rPr>
          <w:rFonts w:cs="Courier New"/>
        </w:rPr>
        <w:t>ex</w:t>
      </w:r>
      <w:proofErr w:type="spellEnd"/>
      <w:r w:rsidR="00FA7C81">
        <w:rPr>
          <w:rFonts w:cs="Courier New"/>
        </w:rPr>
        <w:t xml:space="preserve"> </w:t>
      </w:r>
      <w:proofErr w:type="spellStart"/>
      <w:r w:rsidR="00FA7C81">
        <w:rPr>
          <w:rFonts w:cs="Courier New"/>
        </w:rPr>
        <w:t>parte</w:t>
      </w:r>
      <w:proofErr w:type="spellEnd"/>
      <w:r w:rsidR="00FA7C81">
        <w:rPr>
          <w:rFonts w:cs="Courier New"/>
        </w:rPr>
        <w:t xml:space="preserve"> Smith (1982) 75 Cr. </w:t>
      </w:r>
      <w:proofErr w:type="spellStart"/>
      <w:proofErr w:type="gramStart"/>
      <w:r w:rsidR="00FA7C81">
        <w:rPr>
          <w:rFonts w:cs="Courier New"/>
        </w:rPr>
        <w:t>App.R</w:t>
      </w:r>
      <w:proofErr w:type="spellEnd"/>
      <w:proofErr w:type="gramEnd"/>
      <w:r w:rsidR="00FA7C81">
        <w:rPr>
          <w:rFonts w:cs="Courier New"/>
        </w:rPr>
        <w:t xml:space="preserve"> 200).”</w:t>
      </w:r>
    </w:p>
    <w:p w:rsidR="00FA7C81" w:rsidRDefault="00FA7C81" w:rsidP="00FA7C81">
      <w:pPr>
        <w:spacing w:line="360" w:lineRule="auto"/>
        <w:rPr>
          <w:rFonts w:cs="Courier New"/>
          <w:szCs w:val="24"/>
        </w:rPr>
      </w:pPr>
    </w:p>
    <w:p w:rsidR="00FA7C81" w:rsidRDefault="00FA7C81" w:rsidP="00FA7C81">
      <w:pPr>
        <w:spacing w:line="360" w:lineRule="auto"/>
        <w:ind w:firstLine="708"/>
        <w:rPr>
          <w:rFonts w:eastAsia="Calibri" w:cs="Courier New"/>
          <w:szCs w:val="24"/>
        </w:rPr>
      </w:pPr>
      <w:r>
        <w:rPr>
          <w:rFonts w:eastAsia="Calibri" w:cs="Courier New"/>
          <w:szCs w:val="24"/>
        </w:rPr>
        <w:t>Yine</w:t>
      </w:r>
      <w:r w:rsidR="006C5181">
        <w:rPr>
          <w:rFonts w:eastAsia="Calibri" w:cs="Courier New"/>
          <w:szCs w:val="24"/>
        </w:rPr>
        <w:t>,</w:t>
      </w:r>
      <w:r>
        <w:rPr>
          <w:rFonts w:eastAsia="Calibri" w:cs="Courier New"/>
          <w:szCs w:val="24"/>
        </w:rPr>
        <w:t xml:space="preserve"> Yargıtay aynı kararın devamında Avrupa İnsan Hakları Sözleşmesi’nin 6(1) maddesindeki</w:t>
      </w:r>
      <w:r w:rsidR="006C5181">
        <w:rPr>
          <w:rFonts w:eastAsia="Calibri" w:cs="Courier New"/>
          <w:szCs w:val="24"/>
        </w:rPr>
        <w:t>,</w:t>
      </w:r>
      <w:r>
        <w:rPr>
          <w:rFonts w:eastAsia="Calibri" w:cs="Courier New"/>
          <w:szCs w:val="24"/>
        </w:rPr>
        <w:t xml:space="preserve"> “</w:t>
      </w:r>
      <w:proofErr w:type="spellStart"/>
      <w:r>
        <w:rPr>
          <w:rFonts w:eastAsia="Calibri" w:cs="Courier New"/>
          <w:szCs w:val="24"/>
        </w:rPr>
        <w:t>reasonable</w:t>
      </w:r>
      <w:proofErr w:type="spellEnd"/>
      <w:r>
        <w:rPr>
          <w:rFonts w:eastAsia="Calibri" w:cs="Courier New"/>
          <w:szCs w:val="24"/>
        </w:rPr>
        <w:t xml:space="preserve"> time” ifadesini, “her davanın olgularına, tüm davaya etken faktörlere, sanığın durumuna ve benzeri koşullara göre değerlendirilip karar verilecek bir husustur” şeklinde tanımlamıştır.</w:t>
      </w:r>
    </w:p>
    <w:p w:rsidR="00FA7C81" w:rsidRDefault="00FA7C81" w:rsidP="00FA7C81">
      <w:pPr>
        <w:spacing w:line="360" w:lineRule="auto"/>
        <w:ind w:firstLine="708"/>
        <w:rPr>
          <w:rFonts w:eastAsia="Calibri" w:cs="Courier New"/>
          <w:szCs w:val="24"/>
        </w:rPr>
      </w:pPr>
    </w:p>
    <w:p w:rsidR="00FA7C81" w:rsidRDefault="00FA7C81" w:rsidP="00FA7C81">
      <w:pPr>
        <w:spacing w:line="360" w:lineRule="auto"/>
        <w:ind w:firstLine="708"/>
        <w:rPr>
          <w:rFonts w:eastAsia="Calibri" w:cs="Courier New"/>
          <w:szCs w:val="24"/>
        </w:rPr>
      </w:pPr>
      <w:r>
        <w:rPr>
          <w:rFonts w:eastAsia="Calibri" w:cs="Courier New"/>
          <w:szCs w:val="24"/>
        </w:rPr>
        <w:t xml:space="preserve">Kararın 8. sayfasında </w:t>
      </w:r>
      <w:proofErr w:type="spellStart"/>
      <w:r>
        <w:rPr>
          <w:rFonts w:eastAsia="Calibri" w:cs="Courier New"/>
          <w:szCs w:val="24"/>
        </w:rPr>
        <w:t>Halsbury’s</w:t>
      </w:r>
      <w:proofErr w:type="spellEnd"/>
      <w:r>
        <w:rPr>
          <w:rFonts w:eastAsia="Calibri" w:cs="Courier New"/>
          <w:szCs w:val="24"/>
        </w:rPr>
        <w:t xml:space="preserve"> </w:t>
      </w:r>
      <w:proofErr w:type="spellStart"/>
      <w:r>
        <w:rPr>
          <w:rFonts w:eastAsia="Calibri" w:cs="Courier New"/>
          <w:szCs w:val="24"/>
        </w:rPr>
        <w:t>Laws</w:t>
      </w:r>
      <w:proofErr w:type="spellEnd"/>
      <w:r>
        <w:rPr>
          <w:rFonts w:eastAsia="Calibri" w:cs="Courier New"/>
          <w:szCs w:val="24"/>
        </w:rPr>
        <w:t xml:space="preserve"> of </w:t>
      </w:r>
      <w:proofErr w:type="spellStart"/>
      <w:r>
        <w:rPr>
          <w:rFonts w:eastAsia="Calibri" w:cs="Courier New"/>
          <w:szCs w:val="24"/>
        </w:rPr>
        <w:t>England</w:t>
      </w:r>
      <w:proofErr w:type="spellEnd"/>
      <w:r>
        <w:rPr>
          <w:rFonts w:eastAsia="Calibri" w:cs="Courier New"/>
          <w:szCs w:val="24"/>
        </w:rPr>
        <w:t xml:space="preserve"> 4th ed. </w:t>
      </w:r>
      <w:proofErr w:type="spellStart"/>
      <w:r>
        <w:rPr>
          <w:rFonts w:eastAsia="Calibri" w:cs="Courier New"/>
          <w:szCs w:val="24"/>
        </w:rPr>
        <w:t>vol</w:t>
      </w:r>
      <w:proofErr w:type="spellEnd"/>
      <w:r>
        <w:rPr>
          <w:rFonts w:eastAsia="Calibri" w:cs="Courier New"/>
          <w:szCs w:val="24"/>
        </w:rPr>
        <w:t>. 18 para 1677’den yapılan alıntı ile sürenin makul olup olmadığı incelenirken suçlamanın ne olduğunun sanığa bildirildiği tarih, dolayısıyla da soruşturmanın başladığı tarih ile istinafın bittiği tarih arasındaki sürenin dikkate alınması gerektiği ifade edilmiştir. Karardan şu kısmı aktarmayı gerekli görmekteyim:</w:t>
      </w:r>
    </w:p>
    <w:p w:rsidR="00FA7C81" w:rsidRDefault="00FA7C81" w:rsidP="00FA7C81">
      <w:pPr>
        <w:spacing w:line="360" w:lineRule="auto"/>
        <w:ind w:firstLine="708"/>
        <w:rPr>
          <w:rFonts w:eastAsia="Calibri" w:cs="Courier New"/>
          <w:szCs w:val="24"/>
        </w:rPr>
      </w:pPr>
    </w:p>
    <w:p w:rsidR="00FA7C81" w:rsidRDefault="00FA7C81" w:rsidP="006C5181">
      <w:pPr>
        <w:ind w:left="709" w:hanging="142"/>
        <w:rPr>
          <w:rFonts w:cs="Courier New"/>
        </w:rPr>
      </w:pPr>
      <w:r>
        <w:rPr>
          <w:rFonts w:cs="Courier New"/>
        </w:rPr>
        <w:t xml:space="preserve">“Bir davada adil yargılama olup olmadığını hangi tarihler arası ve hangi koşullar dikkate alınarak karar verildiği, </w:t>
      </w:r>
      <w:proofErr w:type="spellStart"/>
      <w:r>
        <w:rPr>
          <w:rFonts w:cs="Courier New"/>
        </w:rPr>
        <w:t>Halsbury’s</w:t>
      </w:r>
      <w:proofErr w:type="spellEnd"/>
      <w:r>
        <w:rPr>
          <w:rFonts w:cs="Courier New"/>
        </w:rPr>
        <w:t xml:space="preserve"> </w:t>
      </w:r>
      <w:proofErr w:type="spellStart"/>
      <w:r>
        <w:rPr>
          <w:rFonts w:cs="Courier New"/>
        </w:rPr>
        <w:t>Laws</w:t>
      </w:r>
      <w:proofErr w:type="spellEnd"/>
      <w:r>
        <w:rPr>
          <w:rFonts w:cs="Courier New"/>
        </w:rPr>
        <w:t xml:space="preserve"> of </w:t>
      </w:r>
      <w:proofErr w:type="spellStart"/>
      <w:r>
        <w:rPr>
          <w:rFonts w:cs="Courier New"/>
        </w:rPr>
        <w:t>England</w:t>
      </w:r>
      <w:proofErr w:type="spellEnd"/>
      <w:r>
        <w:rPr>
          <w:rFonts w:cs="Courier New"/>
        </w:rPr>
        <w:t xml:space="preserve"> 4th ed. </w:t>
      </w:r>
      <w:proofErr w:type="spellStart"/>
      <w:r>
        <w:rPr>
          <w:rFonts w:cs="Courier New"/>
        </w:rPr>
        <w:t>vol</w:t>
      </w:r>
      <w:proofErr w:type="spellEnd"/>
      <w:r>
        <w:rPr>
          <w:rFonts w:cs="Courier New"/>
        </w:rPr>
        <w:t>. 18 para 1677’de şu şekilde izah edilmiştir:</w:t>
      </w:r>
    </w:p>
    <w:p w:rsidR="00FA7C81" w:rsidRDefault="00FA7C81" w:rsidP="006C5181">
      <w:pPr>
        <w:ind w:left="709" w:hanging="142"/>
        <w:rPr>
          <w:rFonts w:cs="Courier New"/>
        </w:rPr>
      </w:pPr>
    </w:p>
    <w:p w:rsidR="00FA7C81" w:rsidRPr="00723B3F" w:rsidRDefault="00FA7C81" w:rsidP="006C5181">
      <w:pPr>
        <w:tabs>
          <w:tab w:val="left" w:pos="1418"/>
        </w:tabs>
        <w:rPr>
          <w:rFonts w:cs="Courier New"/>
          <w:lang w:val="en-US"/>
        </w:rPr>
      </w:pPr>
      <w:r>
        <w:rPr>
          <w:rFonts w:cs="Courier New"/>
        </w:rPr>
        <w:tab/>
      </w:r>
      <w:r w:rsidR="006C5181">
        <w:rPr>
          <w:rFonts w:cs="Courier New"/>
        </w:rPr>
        <w:t>‘</w:t>
      </w:r>
      <w:r w:rsidRPr="00723B3F">
        <w:rPr>
          <w:rFonts w:cs="Courier New"/>
          <w:lang w:val="en-US"/>
        </w:rPr>
        <w:t xml:space="preserve">1677. Hearing within a reasonable time. </w:t>
      </w:r>
      <w:r w:rsidRPr="00723B3F">
        <w:rPr>
          <w:rFonts w:cs="Courier New"/>
          <w:u w:val="single"/>
          <w:lang w:val="en-US"/>
        </w:rPr>
        <w:t xml:space="preserve">The hearing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w:t>
      </w:r>
      <w:r w:rsidRPr="00723B3F">
        <w:rPr>
          <w:rFonts w:cs="Courier New"/>
          <w:u w:val="single"/>
          <w:lang w:val="en-US"/>
        </w:rPr>
        <w:t>is to take place within a reasonable period of time</w:t>
      </w:r>
      <w:r w:rsidRPr="00723B3F">
        <w:rPr>
          <w:rFonts w:cs="Courier New"/>
          <w:lang w:val="en-US"/>
        </w:rPr>
        <w:t>.</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For this purpose, the date from which the time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begins to run in a criminal case is the date at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which the accused was charged, and not the time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at which the indictment was presented, nor the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date at which the offence was committed. The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period ends with a final decision on appeal. The</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reasonableness of the time is measured according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to the usual time taken under the administration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of the system of criminal law in question, and in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relation to the investigation and trial of a case</w:t>
      </w:r>
    </w:p>
    <w:p w:rsidR="00FA7C81" w:rsidRPr="00723B3F" w:rsidRDefault="00FA7C81" w:rsidP="006C5181">
      <w:pPr>
        <w:tabs>
          <w:tab w:val="left" w:pos="1418"/>
        </w:tabs>
        <w:ind w:firstLine="1418"/>
        <w:rPr>
          <w:rFonts w:cs="Courier New"/>
          <w:lang w:val="en-US"/>
        </w:rPr>
      </w:pPr>
      <w:r w:rsidRPr="00723B3F">
        <w:rPr>
          <w:rFonts w:cs="Courier New"/>
          <w:lang w:val="en-US"/>
        </w:rPr>
        <w:lastRenderedPageBreak/>
        <w:t xml:space="preserve"> in a manner consistent with the good administration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of justice; factors to be taken into account include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whether the responsibility for delay lies with the </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prosecution or the courts, and the complexity of</w:t>
      </w:r>
    </w:p>
    <w:p w:rsidR="00FA7C81" w:rsidRPr="00723B3F" w:rsidRDefault="00FA7C81" w:rsidP="006C5181">
      <w:pPr>
        <w:tabs>
          <w:tab w:val="left" w:pos="1418"/>
        </w:tabs>
        <w:ind w:firstLine="1418"/>
        <w:rPr>
          <w:rFonts w:cs="Courier New"/>
          <w:lang w:val="en-US"/>
        </w:rPr>
      </w:pPr>
      <w:r w:rsidRPr="00723B3F">
        <w:rPr>
          <w:rFonts w:cs="Courier New"/>
          <w:lang w:val="en-US"/>
        </w:rPr>
        <w:t xml:space="preserve"> the issues involved. The applicant must not have </w:t>
      </w:r>
    </w:p>
    <w:p w:rsidR="00FA7C81" w:rsidRPr="00723B3F" w:rsidRDefault="00FA7C81" w:rsidP="006C5181">
      <w:pPr>
        <w:tabs>
          <w:tab w:val="left" w:pos="1418"/>
        </w:tabs>
        <w:ind w:firstLine="1418"/>
        <w:rPr>
          <w:rFonts w:cs="Courier New"/>
        </w:rPr>
      </w:pPr>
      <w:r w:rsidRPr="00723B3F">
        <w:rPr>
          <w:rFonts w:cs="Courier New"/>
          <w:lang w:val="en-US"/>
        </w:rPr>
        <w:t xml:space="preserve"> caused the prolongation of his own detention</w:t>
      </w:r>
      <w:r w:rsidR="006C5181">
        <w:rPr>
          <w:rFonts w:cs="Courier New"/>
        </w:rPr>
        <w:t>.’</w:t>
      </w:r>
    </w:p>
    <w:p w:rsidR="00FA7C81" w:rsidRPr="00723B3F" w:rsidRDefault="00FA7C81" w:rsidP="006C5181">
      <w:pPr>
        <w:ind w:firstLine="1418"/>
        <w:rPr>
          <w:rFonts w:cs="Courier New"/>
        </w:rPr>
      </w:pPr>
    </w:p>
    <w:p w:rsidR="00FA7C81" w:rsidRPr="00172C7B" w:rsidRDefault="00FA7C81" w:rsidP="006C5181">
      <w:pPr>
        <w:ind w:left="708" w:firstLine="708"/>
        <w:rPr>
          <w:rFonts w:cs="Courier New"/>
        </w:rPr>
      </w:pPr>
      <w:r w:rsidRPr="00172C7B">
        <w:rPr>
          <w:rFonts w:cs="Courier New"/>
        </w:rPr>
        <w:t xml:space="preserve">Burada açıkça, sürenin </w:t>
      </w:r>
      <w:r>
        <w:rPr>
          <w:rFonts w:cs="Courier New"/>
        </w:rPr>
        <w:t xml:space="preserve">makul olup olmadığı incelenirken, </w:t>
      </w:r>
      <w:r w:rsidRPr="00172C7B">
        <w:rPr>
          <w:rFonts w:cs="Courier New"/>
        </w:rPr>
        <w:t>sanığ</w:t>
      </w:r>
      <w:r>
        <w:rPr>
          <w:rFonts w:cs="Courier New"/>
        </w:rPr>
        <w:t>a suçlamanın ne olduğunun bildirildiği tarih, d</w:t>
      </w:r>
      <w:r w:rsidRPr="00172C7B">
        <w:rPr>
          <w:rFonts w:cs="Courier New"/>
        </w:rPr>
        <w:t xml:space="preserve">olayısıyla soruşturmanın başladığı </w:t>
      </w:r>
      <w:r>
        <w:rPr>
          <w:rFonts w:cs="Courier New"/>
        </w:rPr>
        <w:t>tarih ile</w:t>
      </w:r>
      <w:r w:rsidRPr="00172C7B">
        <w:rPr>
          <w:rFonts w:cs="Courier New"/>
        </w:rPr>
        <w:t xml:space="preserve"> istinafın bit</w:t>
      </w:r>
      <w:r>
        <w:rPr>
          <w:rFonts w:cs="Courier New"/>
        </w:rPr>
        <w:t>tiğ</w:t>
      </w:r>
      <w:r w:rsidRPr="00172C7B">
        <w:rPr>
          <w:rFonts w:cs="Courier New"/>
        </w:rPr>
        <w:t xml:space="preserve">i </w:t>
      </w:r>
      <w:r>
        <w:rPr>
          <w:rFonts w:cs="Courier New"/>
        </w:rPr>
        <w:t>tar</w:t>
      </w:r>
      <w:r w:rsidRPr="00172C7B">
        <w:rPr>
          <w:rFonts w:cs="Courier New"/>
        </w:rPr>
        <w:t>i</w:t>
      </w:r>
      <w:r>
        <w:rPr>
          <w:rFonts w:cs="Courier New"/>
        </w:rPr>
        <w:t>h arasındaki sürenin tezekkür edildiği</w:t>
      </w:r>
      <w:r w:rsidRPr="00172C7B">
        <w:rPr>
          <w:rFonts w:cs="Courier New"/>
        </w:rPr>
        <w:t xml:space="preserve"> görülmektedir.</w:t>
      </w:r>
      <w:r>
        <w:rPr>
          <w:rFonts w:cs="Courier New"/>
        </w:rPr>
        <w:t>”</w:t>
      </w:r>
    </w:p>
    <w:p w:rsidR="00FA7C81" w:rsidRDefault="00FA7C81" w:rsidP="00FA7C81">
      <w:pPr>
        <w:spacing w:line="360" w:lineRule="auto"/>
        <w:rPr>
          <w:rFonts w:eastAsia="Calibri" w:cs="Courier New"/>
          <w:szCs w:val="24"/>
        </w:rPr>
      </w:pPr>
    </w:p>
    <w:p w:rsidR="00FA7C81" w:rsidRDefault="00FA7C81" w:rsidP="00FA7C81">
      <w:pPr>
        <w:spacing w:line="360" w:lineRule="auto"/>
        <w:ind w:firstLine="708"/>
        <w:rPr>
          <w:rFonts w:eastAsia="Calibri" w:cs="Courier New"/>
          <w:szCs w:val="24"/>
        </w:rPr>
      </w:pPr>
      <w:r>
        <w:rPr>
          <w:rFonts w:eastAsia="Calibri" w:cs="Courier New"/>
          <w:szCs w:val="24"/>
        </w:rPr>
        <w:t xml:space="preserve">PM Gökhan Yıldırım’ın istidaya ekli ifadesinden 4.1.2010 tarihinde meseleyi soruşturmak üzere tahkikat memuru olarak atandığı, </w:t>
      </w:r>
      <w:proofErr w:type="spellStart"/>
      <w:r>
        <w:rPr>
          <w:rFonts w:eastAsia="Calibri" w:cs="Courier New"/>
          <w:szCs w:val="24"/>
        </w:rPr>
        <w:t>Müstediyi</w:t>
      </w:r>
      <w:proofErr w:type="spellEnd"/>
      <w:r>
        <w:rPr>
          <w:rFonts w:eastAsia="Calibri" w:cs="Courier New"/>
          <w:szCs w:val="24"/>
        </w:rPr>
        <w:t xml:space="preserve"> izahat vermesi için 7.6.2010’da Lefkoşa Adli Şube’ye davet ederek aleyhindeki ithamı bildirip kısa ihtarda bulunduğu zaman </w:t>
      </w:r>
      <w:proofErr w:type="spellStart"/>
      <w:r>
        <w:rPr>
          <w:rFonts w:eastAsia="Calibri" w:cs="Courier New"/>
          <w:szCs w:val="24"/>
        </w:rPr>
        <w:t>Müstedinin</w:t>
      </w:r>
      <w:proofErr w:type="spellEnd"/>
      <w:r w:rsidR="00A241E3">
        <w:rPr>
          <w:rFonts w:eastAsia="Calibri" w:cs="Courier New"/>
          <w:szCs w:val="24"/>
        </w:rPr>
        <w:t>,</w:t>
      </w:r>
      <w:r>
        <w:rPr>
          <w:rFonts w:eastAsia="Calibri" w:cs="Courier New"/>
          <w:szCs w:val="24"/>
        </w:rPr>
        <w:t xml:space="preserve"> “evet ben imzaladım ama kötü bir niyetim yoktu. Ben size bunu neden yaptığımı anlatayım. İfade vermek istiyorum” demesi üzerine kanuni ihtarda bulunarak avukatının da hazır olduğu bir zamanda gönüllü ifadesini temin ettiği anlaşılmaktadır. </w:t>
      </w:r>
    </w:p>
    <w:p w:rsidR="00FA7C81" w:rsidRDefault="00FA7C81" w:rsidP="00FA7C81">
      <w:pPr>
        <w:spacing w:line="360" w:lineRule="auto"/>
        <w:ind w:firstLine="708"/>
        <w:rPr>
          <w:rFonts w:eastAsia="Calibri" w:cs="Courier New"/>
          <w:szCs w:val="24"/>
        </w:rPr>
      </w:pPr>
    </w:p>
    <w:p w:rsidR="00FA7C81" w:rsidRDefault="00FA7C81" w:rsidP="00FA7C81">
      <w:pPr>
        <w:spacing w:line="360" w:lineRule="auto"/>
        <w:ind w:firstLine="708"/>
        <w:rPr>
          <w:rFonts w:eastAsia="Calibri" w:cs="Courier New"/>
          <w:szCs w:val="24"/>
        </w:rPr>
      </w:pPr>
      <w:proofErr w:type="gramStart"/>
      <w:r>
        <w:rPr>
          <w:rFonts w:eastAsia="Calibri" w:cs="Courier New"/>
          <w:szCs w:val="24"/>
        </w:rPr>
        <w:t xml:space="preserve">Yine PM Gökhan Yıldırım’ın ifadesinden, </w:t>
      </w:r>
      <w:proofErr w:type="spellStart"/>
      <w:r>
        <w:rPr>
          <w:rFonts w:eastAsia="Calibri" w:cs="Courier New"/>
          <w:szCs w:val="24"/>
        </w:rPr>
        <w:t>Müstedinin</w:t>
      </w:r>
      <w:proofErr w:type="spellEnd"/>
      <w:r>
        <w:rPr>
          <w:rFonts w:eastAsia="Calibri" w:cs="Courier New"/>
          <w:szCs w:val="24"/>
        </w:rPr>
        <w:t xml:space="preserve"> el yazı imza örneklerini gönüllü ifadesini aldığı gün temin edip 11.6.2010’da PGM Grafoloji ve Sahtecilik Şubesi’ne teslim etmesine rağmen buna ilişkin inceleme raporunu 4.3.2015’te aldığı, raporda Çağlar Yakmaz adına olan imzaların </w:t>
      </w:r>
      <w:proofErr w:type="spellStart"/>
      <w:r>
        <w:rPr>
          <w:rFonts w:eastAsia="Calibri" w:cs="Courier New"/>
          <w:szCs w:val="24"/>
        </w:rPr>
        <w:t>Müstedinin</w:t>
      </w:r>
      <w:proofErr w:type="spellEnd"/>
      <w:r>
        <w:rPr>
          <w:rFonts w:eastAsia="Calibri" w:cs="Courier New"/>
          <w:szCs w:val="24"/>
        </w:rPr>
        <w:t xml:space="preserve"> elinden çıktığının tespit edildiği, 22.7.2015’te </w:t>
      </w:r>
      <w:proofErr w:type="spellStart"/>
      <w:r>
        <w:rPr>
          <w:rFonts w:eastAsia="Calibri" w:cs="Courier New"/>
          <w:szCs w:val="24"/>
        </w:rPr>
        <w:t>Müstediyi</w:t>
      </w:r>
      <w:proofErr w:type="spellEnd"/>
      <w:r>
        <w:rPr>
          <w:rFonts w:eastAsia="Calibri" w:cs="Courier New"/>
          <w:szCs w:val="24"/>
        </w:rPr>
        <w:t xml:space="preserve"> mahkemeye çıkararak teminata bağlanmasını sağladığı görülmektedir. </w:t>
      </w:r>
      <w:proofErr w:type="gramEnd"/>
    </w:p>
    <w:p w:rsidR="00FA7C81" w:rsidRDefault="00FA7C81" w:rsidP="00FA7C81">
      <w:pPr>
        <w:spacing w:line="360" w:lineRule="auto"/>
        <w:ind w:firstLine="708"/>
        <w:rPr>
          <w:rFonts w:eastAsia="Calibri" w:cs="Courier New"/>
          <w:szCs w:val="24"/>
        </w:rPr>
      </w:pPr>
    </w:p>
    <w:p w:rsidR="00FA7C81" w:rsidRDefault="00FA7C81" w:rsidP="00FA7C81">
      <w:pPr>
        <w:spacing w:line="360" w:lineRule="auto"/>
        <w:ind w:firstLine="708"/>
        <w:rPr>
          <w:rFonts w:eastAsia="Calibri" w:cs="Courier New"/>
          <w:szCs w:val="24"/>
        </w:rPr>
      </w:pPr>
      <w:r>
        <w:rPr>
          <w:rFonts w:eastAsia="Calibri" w:cs="Courier New"/>
          <w:szCs w:val="24"/>
        </w:rPr>
        <w:t xml:space="preserve">Buraya kadar aktarılan olgulardan, aleyhindeki ithamın ilk kez 7.6.2010’da </w:t>
      </w:r>
      <w:proofErr w:type="spellStart"/>
      <w:r>
        <w:rPr>
          <w:rFonts w:eastAsia="Calibri" w:cs="Courier New"/>
          <w:szCs w:val="24"/>
        </w:rPr>
        <w:t>Müstedinin</w:t>
      </w:r>
      <w:proofErr w:type="spellEnd"/>
      <w:r>
        <w:rPr>
          <w:rFonts w:eastAsia="Calibri" w:cs="Courier New"/>
          <w:szCs w:val="24"/>
        </w:rPr>
        <w:t xml:space="preserve"> bilgisine geldiği tahkikatın bu tarihten takriben 5 yıl sonra tamamlanarak </w:t>
      </w:r>
      <w:proofErr w:type="spellStart"/>
      <w:r>
        <w:rPr>
          <w:rFonts w:eastAsia="Calibri" w:cs="Courier New"/>
          <w:szCs w:val="24"/>
        </w:rPr>
        <w:t>Müstedinin</w:t>
      </w:r>
      <w:proofErr w:type="spellEnd"/>
      <w:r>
        <w:rPr>
          <w:rFonts w:eastAsia="Calibri" w:cs="Courier New"/>
          <w:szCs w:val="24"/>
        </w:rPr>
        <w:t xml:space="preserve"> teminata bağlandığı ve yine ithamın ilk kez </w:t>
      </w:r>
      <w:proofErr w:type="spellStart"/>
      <w:r>
        <w:rPr>
          <w:rFonts w:eastAsia="Calibri" w:cs="Courier New"/>
          <w:szCs w:val="24"/>
        </w:rPr>
        <w:t>Müstedinin</w:t>
      </w:r>
      <w:proofErr w:type="spellEnd"/>
      <w:r>
        <w:rPr>
          <w:rFonts w:eastAsia="Calibri" w:cs="Courier New"/>
          <w:szCs w:val="24"/>
        </w:rPr>
        <w:t xml:space="preserve"> bilgisine geldiği tarihten takriben 8 yıl sonra ilk ceza davasının dosyalandığı anlaşılmaktadır.</w:t>
      </w:r>
    </w:p>
    <w:p w:rsidR="00FA7C81" w:rsidRDefault="00FA7C81" w:rsidP="00FA7C81">
      <w:pPr>
        <w:spacing w:line="360" w:lineRule="auto"/>
        <w:ind w:firstLine="708"/>
        <w:rPr>
          <w:rFonts w:eastAsia="Calibri" w:cs="Courier New"/>
          <w:szCs w:val="24"/>
        </w:rPr>
      </w:pPr>
    </w:p>
    <w:p w:rsidR="00FA7C81" w:rsidRDefault="00FA7C81" w:rsidP="00FA7C81">
      <w:pPr>
        <w:spacing w:line="360" w:lineRule="auto"/>
        <w:ind w:firstLine="708"/>
        <w:rPr>
          <w:rFonts w:eastAsia="Calibri" w:cs="Courier New"/>
          <w:szCs w:val="24"/>
        </w:rPr>
      </w:pPr>
      <w:r>
        <w:rPr>
          <w:rFonts w:eastAsia="Calibri" w:cs="Courier New"/>
          <w:szCs w:val="24"/>
        </w:rPr>
        <w:t xml:space="preserve">Bu sürelerin ilk nazarda veya işbu istida maksatları bakımından makul gecikme olarak mütalaa edilemeyeceği kanaatimce kabul edilmelidir. </w:t>
      </w:r>
    </w:p>
    <w:p w:rsidR="00A241E3" w:rsidRDefault="00A241E3" w:rsidP="00FA7C81">
      <w:pPr>
        <w:spacing w:line="360" w:lineRule="auto"/>
        <w:ind w:firstLine="708"/>
        <w:rPr>
          <w:rFonts w:eastAsia="Calibri" w:cs="Courier New"/>
          <w:szCs w:val="24"/>
        </w:rPr>
      </w:pPr>
    </w:p>
    <w:p w:rsidR="00FA7C81" w:rsidRDefault="00FA7C81" w:rsidP="00FA7C81">
      <w:pPr>
        <w:spacing w:line="360" w:lineRule="auto"/>
        <w:ind w:firstLine="708"/>
        <w:rPr>
          <w:rFonts w:cs="Courier New"/>
          <w:szCs w:val="24"/>
        </w:rPr>
      </w:pPr>
      <w:r>
        <w:rPr>
          <w:rFonts w:cs="Courier New"/>
          <w:szCs w:val="24"/>
        </w:rPr>
        <w:t xml:space="preserve">Yargıtay/Asli/Yetki 21/2013 D.4/2014 sayılı kararda, yargılamaya başlanması halinde, </w:t>
      </w:r>
      <w:proofErr w:type="spellStart"/>
      <w:r>
        <w:rPr>
          <w:rFonts w:cs="Courier New"/>
          <w:szCs w:val="24"/>
        </w:rPr>
        <w:t>Müstedinin</w:t>
      </w:r>
      <w:proofErr w:type="spellEnd"/>
      <w:r>
        <w:rPr>
          <w:rFonts w:cs="Courier New"/>
          <w:szCs w:val="24"/>
        </w:rPr>
        <w:t xml:space="preserve">, aleyhindeki davayı savunmakta zorlanacağı, tanıklarının vefat ettiği, şahadet veremeyecek konumda oldukları ve benzeri bir iddiada bulunmamış olması </w:t>
      </w:r>
      <w:proofErr w:type="spellStart"/>
      <w:r>
        <w:rPr>
          <w:rFonts w:cs="Courier New"/>
          <w:szCs w:val="24"/>
        </w:rPr>
        <w:t>Müstedinin</w:t>
      </w:r>
      <w:proofErr w:type="spellEnd"/>
      <w:r>
        <w:rPr>
          <w:rFonts w:cs="Courier New"/>
          <w:szCs w:val="24"/>
        </w:rPr>
        <w:t xml:space="preserve"> aleyhine değerlendirilmiş ve gecikmenin tek başına </w:t>
      </w:r>
      <w:proofErr w:type="spellStart"/>
      <w:r>
        <w:rPr>
          <w:rFonts w:cs="Courier New"/>
          <w:szCs w:val="24"/>
        </w:rPr>
        <w:t>prohibition</w:t>
      </w:r>
      <w:proofErr w:type="spellEnd"/>
      <w:r>
        <w:rPr>
          <w:rFonts w:cs="Courier New"/>
          <w:szCs w:val="24"/>
        </w:rPr>
        <w:t xml:space="preserve"> </w:t>
      </w:r>
      <w:proofErr w:type="spellStart"/>
      <w:r>
        <w:rPr>
          <w:rFonts w:cs="Courier New"/>
          <w:szCs w:val="24"/>
        </w:rPr>
        <w:t>emrinamesi</w:t>
      </w:r>
      <w:proofErr w:type="spellEnd"/>
      <w:r>
        <w:rPr>
          <w:rFonts w:cs="Courier New"/>
          <w:szCs w:val="24"/>
        </w:rPr>
        <w:t xml:space="preserve"> </w:t>
      </w:r>
      <w:proofErr w:type="spellStart"/>
      <w:r>
        <w:rPr>
          <w:rFonts w:cs="Courier New"/>
          <w:szCs w:val="24"/>
        </w:rPr>
        <w:t>ısdar</w:t>
      </w:r>
      <w:proofErr w:type="spellEnd"/>
      <w:r>
        <w:rPr>
          <w:rFonts w:cs="Courier New"/>
          <w:szCs w:val="24"/>
        </w:rPr>
        <w:t xml:space="preserve"> edilmesini gerektirmeyeceği sonucuna ulaşılmıştır. Karardan şu kısmı aktarmayı gerekli görmekteyim:</w:t>
      </w:r>
    </w:p>
    <w:p w:rsidR="00FA7C81" w:rsidRDefault="00FA7C81" w:rsidP="00FA7C81">
      <w:pPr>
        <w:spacing w:line="360" w:lineRule="auto"/>
        <w:ind w:firstLine="708"/>
        <w:rPr>
          <w:rFonts w:cs="Courier New"/>
          <w:szCs w:val="24"/>
        </w:rPr>
      </w:pPr>
    </w:p>
    <w:p w:rsidR="00A241E3" w:rsidRDefault="00FA7C81" w:rsidP="00A241E3">
      <w:pPr>
        <w:ind w:left="708"/>
        <w:rPr>
          <w:rFonts w:cs="Courier New"/>
        </w:rPr>
      </w:pPr>
      <w:r>
        <w:rPr>
          <w:rFonts w:cs="Courier New"/>
        </w:rPr>
        <w:t xml:space="preserve">“Her halükarda, </w:t>
      </w:r>
      <w:proofErr w:type="spellStart"/>
      <w:r>
        <w:rPr>
          <w:rFonts w:cs="Courier New"/>
        </w:rPr>
        <w:t>Müstedi</w:t>
      </w:r>
      <w:proofErr w:type="spellEnd"/>
      <w:r>
        <w:rPr>
          <w:rFonts w:cs="Courier New"/>
        </w:rPr>
        <w:t xml:space="preserve">, yargılanmaya başlanması halinde, </w:t>
      </w:r>
      <w:r w:rsidR="00A241E3">
        <w:rPr>
          <w:rFonts w:cs="Courier New"/>
        </w:rPr>
        <w:t xml:space="preserve"> </w:t>
      </w:r>
    </w:p>
    <w:p w:rsidR="00FA7C81" w:rsidRDefault="00FA7C81" w:rsidP="00A241E3">
      <w:pPr>
        <w:ind w:left="858"/>
        <w:rPr>
          <w:rFonts w:cs="Courier New"/>
        </w:rPr>
      </w:pPr>
      <w:proofErr w:type="gramStart"/>
      <w:r>
        <w:rPr>
          <w:rFonts w:cs="Courier New"/>
        </w:rPr>
        <w:t>aleyhindeki</w:t>
      </w:r>
      <w:proofErr w:type="gramEnd"/>
      <w:r>
        <w:rPr>
          <w:rFonts w:cs="Courier New"/>
        </w:rPr>
        <w:t xml:space="preserve"> davayı savunmada zorlanacağı, tanıklarının vefat ettiği, tanıklarının şahadet veremeyecek konumda oldukları iddiasında veya benzeri herhangi bir iddiada bulunmuş değildir. </w:t>
      </w:r>
      <w:proofErr w:type="spellStart"/>
      <w:r>
        <w:rPr>
          <w:rFonts w:cs="Courier New"/>
        </w:rPr>
        <w:t>Müstedinin</w:t>
      </w:r>
      <w:proofErr w:type="spellEnd"/>
      <w:r>
        <w:rPr>
          <w:rFonts w:cs="Courier New"/>
        </w:rPr>
        <w:t xml:space="preserve"> şikâyeti, sadece gecikme başlığı altında ileri sürülmüştür. Tek başına gecikme, neticede, yargılamanın adil olmadığı neticesini getirebilir, ancak yargılama öncesinde, adil yargılama olamayacağına sadece gecikme olduğu iddiası üzerine peşinen karar verilmesi mümkün değildir. Sadece gecikme nedeni ile kötü niyet – mala</w:t>
      </w:r>
      <w:r w:rsidRPr="00EB0094">
        <w:rPr>
          <w:rFonts w:cs="Courier New"/>
        </w:rPr>
        <w:t xml:space="preserve"> </w:t>
      </w:r>
      <w:proofErr w:type="spellStart"/>
      <w:r w:rsidRPr="00EB0094">
        <w:rPr>
          <w:rFonts w:cs="Courier New"/>
        </w:rPr>
        <w:t>fides</w:t>
      </w:r>
      <w:proofErr w:type="spellEnd"/>
      <w:r>
        <w:rPr>
          <w:rFonts w:cs="Courier New"/>
        </w:rPr>
        <w:t xml:space="preserve"> – veya savunmasında olumsuz etkilenileceği iddiası olmaksızın, doğal adalet kurallarının ihlal edildiğinin kabul edilmesi yukarıda söylenenler ışığında mümkün değildir. Bu koşullarda, </w:t>
      </w:r>
      <w:proofErr w:type="spellStart"/>
      <w:r>
        <w:rPr>
          <w:rFonts w:cs="Courier New"/>
        </w:rPr>
        <w:t>Prohibition</w:t>
      </w:r>
      <w:proofErr w:type="spellEnd"/>
      <w:r>
        <w:rPr>
          <w:rFonts w:cs="Courier New"/>
        </w:rPr>
        <w:t xml:space="preserve"> Emirnamesinin </w:t>
      </w:r>
      <w:proofErr w:type="spellStart"/>
      <w:r>
        <w:rPr>
          <w:rFonts w:cs="Courier New"/>
        </w:rPr>
        <w:t>ısdar</w:t>
      </w:r>
      <w:proofErr w:type="spellEnd"/>
      <w:r>
        <w:rPr>
          <w:rFonts w:cs="Courier New"/>
        </w:rPr>
        <w:t xml:space="preserve"> edilmesini gerektirecek bir olgu yoktur.”</w:t>
      </w:r>
    </w:p>
    <w:p w:rsidR="00FA7C81" w:rsidRDefault="00FA7C81" w:rsidP="00FA7C81">
      <w:pPr>
        <w:spacing w:line="360" w:lineRule="auto"/>
        <w:ind w:firstLine="708"/>
        <w:rPr>
          <w:rFonts w:eastAsia="Calibri" w:cs="Courier New"/>
          <w:szCs w:val="24"/>
        </w:rPr>
      </w:pPr>
      <w:r>
        <w:rPr>
          <w:rFonts w:cs="Courier New"/>
          <w:szCs w:val="24"/>
        </w:rPr>
        <w:t xml:space="preserve">  </w:t>
      </w:r>
    </w:p>
    <w:p w:rsidR="00FA7C81" w:rsidRDefault="00FA7C81" w:rsidP="00FA7C81">
      <w:pPr>
        <w:spacing w:line="360" w:lineRule="auto"/>
        <w:ind w:firstLine="708"/>
        <w:rPr>
          <w:rFonts w:eastAsia="Calibri" w:cs="Courier New"/>
          <w:szCs w:val="24"/>
        </w:rPr>
      </w:pPr>
      <w:proofErr w:type="spellStart"/>
      <w:r>
        <w:rPr>
          <w:rFonts w:eastAsia="Calibri" w:cs="Courier New"/>
          <w:szCs w:val="24"/>
        </w:rPr>
        <w:t>Müstedi</w:t>
      </w:r>
      <w:proofErr w:type="spellEnd"/>
      <w:r>
        <w:rPr>
          <w:rFonts w:eastAsia="Calibri" w:cs="Courier New"/>
          <w:szCs w:val="24"/>
        </w:rPr>
        <w:t xml:space="preserve">, huzurumdaki meselede az önce alıntısını yaptığım kararda incelenen olgulardan farklı olarak tam da bu noktada iddialar ileri sürmekte, imzasını </w:t>
      </w:r>
      <w:proofErr w:type="spellStart"/>
      <w:r>
        <w:rPr>
          <w:rFonts w:eastAsia="Calibri" w:cs="Courier New"/>
          <w:szCs w:val="24"/>
        </w:rPr>
        <w:t>sahtelemekle</w:t>
      </w:r>
      <w:proofErr w:type="spellEnd"/>
      <w:r>
        <w:rPr>
          <w:rFonts w:eastAsia="Calibri" w:cs="Courier New"/>
          <w:szCs w:val="24"/>
        </w:rPr>
        <w:t xml:space="preserve"> itham edildiği ve aynı zamanda eşinin kardeşi olan Çağlar </w:t>
      </w:r>
      <w:proofErr w:type="spellStart"/>
      <w:r>
        <w:rPr>
          <w:rFonts w:eastAsia="Calibri" w:cs="Courier New"/>
          <w:szCs w:val="24"/>
        </w:rPr>
        <w:t>Yakmaz’ın</w:t>
      </w:r>
      <w:proofErr w:type="spellEnd"/>
      <w:r>
        <w:rPr>
          <w:rFonts w:eastAsia="Calibri" w:cs="Courier New"/>
          <w:szCs w:val="24"/>
        </w:rPr>
        <w:t xml:space="preserve"> vefat etmesi nedeniyle aleyhindeki davayı savunmakta zorlanacağını ifade etmektedir. </w:t>
      </w:r>
    </w:p>
    <w:p w:rsidR="00FA7C81" w:rsidRDefault="00FA7C81" w:rsidP="00FA7C81">
      <w:pPr>
        <w:spacing w:line="360" w:lineRule="auto"/>
        <w:ind w:firstLine="708"/>
        <w:rPr>
          <w:rFonts w:eastAsia="Calibri" w:cs="Courier New"/>
          <w:szCs w:val="24"/>
        </w:rPr>
      </w:pPr>
    </w:p>
    <w:p w:rsidR="00FA7C81" w:rsidRDefault="00FA7C81" w:rsidP="00FA7C81">
      <w:pPr>
        <w:spacing w:line="360" w:lineRule="auto"/>
        <w:ind w:firstLine="708"/>
        <w:rPr>
          <w:rFonts w:eastAsia="Calibri" w:cs="Courier New"/>
          <w:szCs w:val="24"/>
        </w:rPr>
      </w:pPr>
      <w:r>
        <w:rPr>
          <w:rFonts w:eastAsia="Calibri" w:cs="Courier New"/>
          <w:szCs w:val="24"/>
        </w:rPr>
        <w:lastRenderedPageBreak/>
        <w:t xml:space="preserve">Tüm bu hususları dikkate aldığım zaman </w:t>
      </w:r>
      <w:proofErr w:type="spellStart"/>
      <w:r>
        <w:rPr>
          <w:rFonts w:eastAsia="Calibri" w:cs="Courier New"/>
          <w:szCs w:val="24"/>
        </w:rPr>
        <w:t>Müstedinin</w:t>
      </w:r>
      <w:proofErr w:type="spellEnd"/>
      <w:r>
        <w:rPr>
          <w:rFonts w:eastAsia="Calibri" w:cs="Courier New"/>
          <w:szCs w:val="24"/>
        </w:rPr>
        <w:t xml:space="preserve"> doğal adalet kurallarının ihlal edildiği iddialarının incelenebilir mahiyette iddialar olduğu sonucuna ulaşırım.     </w:t>
      </w:r>
    </w:p>
    <w:p w:rsidR="00FA7C81" w:rsidRDefault="00FA7C81" w:rsidP="00FA7C81">
      <w:pPr>
        <w:spacing w:line="360" w:lineRule="auto"/>
        <w:ind w:firstLine="708"/>
        <w:rPr>
          <w:rFonts w:eastAsia="Calibri" w:cs="Courier New"/>
          <w:szCs w:val="24"/>
        </w:rPr>
      </w:pPr>
    </w:p>
    <w:p w:rsidR="00FA7C81" w:rsidRDefault="00FA7C81" w:rsidP="00FA7C81">
      <w:pPr>
        <w:spacing w:line="360" w:lineRule="auto"/>
        <w:ind w:firstLine="708"/>
        <w:rPr>
          <w:rFonts w:eastAsia="Calibri" w:cs="Courier New"/>
          <w:szCs w:val="24"/>
        </w:rPr>
      </w:pPr>
      <w:r>
        <w:rPr>
          <w:rFonts w:eastAsia="Calibri" w:cs="Courier New"/>
          <w:szCs w:val="24"/>
        </w:rPr>
        <w:t xml:space="preserve">Durum bu merkezde olmakla birlikte </w:t>
      </w:r>
      <w:proofErr w:type="spellStart"/>
      <w:r>
        <w:rPr>
          <w:rFonts w:eastAsia="Calibri" w:cs="Courier New"/>
          <w:szCs w:val="24"/>
        </w:rPr>
        <w:t>Müstedi</w:t>
      </w:r>
      <w:proofErr w:type="spellEnd"/>
      <w:r>
        <w:rPr>
          <w:rFonts w:eastAsia="Calibri" w:cs="Courier New"/>
          <w:szCs w:val="24"/>
        </w:rPr>
        <w:t>, aleyhindeki ceza davalarının dosyalanmas</w:t>
      </w:r>
      <w:r w:rsidR="00A241E3">
        <w:rPr>
          <w:rFonts w:eastAsia="Calibri" w:cs="Courier New"/>
          <w:szCs w:val="24"/>
        </w:rPr>
        <w:t>ından çok uzun bir zaman sonra Asli Y</w:t>
      </w:r>
      <w:r>
        <w:rPr>
          <w:rFonts w:eastAsia="Calibri" w:cs="Courier New"/>
          <w:szCs w:val="24"/>
        </w:rPr>
        <w:t xml:space="preserve">etki için </w:t>
      </w:r>
      <w:proofErr w:type="spellStart"/>
      <w:r>
        <w:rPr>
          <w:rFonts w:eastAsia="Calibri" w:cs="Courier New"/>
          <w:szCs w:val="24"/>
        </w:rPr>
        <w:t>leave</w:t>
      </w:r>
      <w:proofErr w:type="spellEnd"/>
      <w:r>
        <w:rPr>
          <w:rFonts w:eastAsia="Calibri" w:cs="Courier New"/>
          <w:szCs w:val="24"/>
        </w:rPr>
        <w:t xml:space="preserve"> istidasını dosyalamıştır.</w:t>
      </w:r>
    </w:p>
    <w:p w:rsidR="00A241E3" w:rsidRDefault="00A241E3" w:rsidP="00FA7C81">
      <w:pPr>
        <w:spacing w:line="360" w:lineRule="auto"/>
        <w:ind w:firstLine="708"/>
        <w:rPr>
          <w:rFonts w:eastAsia="Calibri" w:cs="Courier New"/>
          <w:szCs w:val="24"/>
        </w:rPr>
      </w:pPr>
    </w:p>
    <w:p w:rsidR="00FA7C81" w:rsidRDefault="00FA7C81" w:rsidP="00FA7C81">
      <w:pPr>
        <w:spacing w:line="360" w:lineRule="auto"/>
        <w:ind w:firstLine="708"/>
        <w:rPr>
          <w:rFonts w:eastAsia="Calibri" w:cs="Courier New"/>
          <w:szCs w:val="24"/>
        </w:rPr>
      </w:pPr>
      <w:proofErr w:type="spellStart"/>
      <w:r>
        <w:rPr>
          <w:rFonts w:eastAsia="Calibri" w:cs="Courier New"/>
          <w:szCs w:val="24"/>
        </w:rPr>
        <w:t>Müstedinin</w:t>
      </w:r>
      <w:proofErr w:type="spellEnd"/>
      <w:r>
        <w:rPr>
          <w:rFonts w:eastAsia="Calibri" w:cs="Courier New"/>
          <w:szCs w:val="24"/>
        </w:rPr>
        <w:t xml:space="preserve"> sanık olduğu ceza davalarının numaraları ve dosyalama tarihleri şöyledir:</w:t>
      </w:r>
    </w:p>
    <w:p w:rsidR="00FA7C81" w:rsidRDefault="00FA7C81" w:rsidP="00FA7C81">
      <w:pPr>
        <w:spacing w:line="360" w:lineRule="auto"/>
        <w:ind w:firstLine="708"/>
        <w:rPr>
          <w:rFonts w:eastAsia="Calibri" w:cs="Courier New"/>
          <w:szCs w:val="24"/>
        </w:rPr>
      </w:pPr>
    </w:p>
    <w:p w:rsidR="00FA7C81" w:rsidRPr="006A5FAE" w:rsidRDefault="00FA7C81" w:rsidP="00FA7C81">
      <w:pPr>
        <w:pStyle w:val="ListeParagraf"/>
        <w:numPr>
          <w:ilvl w:val="0"/>
          <w:numId w:val="3"/>
        </w:numPr>
        <w:spacing w:line="360" w:lineRule="auto"/>
        <w:rPr>
          <w:rFonts w:eastAsia="Calibri" w:cs="Courier New"/>
          <w:szCs w:val="24"/>
        </w:rPr>
      </w:pPr>
      <w:r>
        <w:rPr>
          <w:rFonts w:eastAsia="Calibri" w:cs="Courier New"/>
          <w:szCs w:val="24"/>
        </w:rPr>
        <w:t>17152/2018-16.10.2018</w:t>
      </w:r>
    </w:p>
    <w:p w:rsidR="00FA7C81" w:rsidRDefault="00FA7C81" w:rsidP="00FA7C81">
      <w:pPr>
        <w:pStyle w:val="ListeParagraf"/>
        <w:numPr>
          <w:ilvl w:val="0"/>
          <w:numId w:val="3"/>
        </w:numPr>
        <w:spacing w:line="360" w:lineRule="auto"/>
        <w:rPr>
          <w:rFonts w:eastAsia="Calibri" w:cs="Courier New"/>
          <w:szCs w:val="24"/>
        </w:rPr>
      </w:pPr>
      <w:r>
        <w:rPr>
          <w:rFonts w:eastAsia="Calibri" w:cs="Courier New"/>
          <w:szCs w:val="24"/>
        </w:rPr>
        <w:t>20528/2018-29.11.2018</w:t>
      </w:r>
    </w:p>
    <w:p w:rsidR="00FA7C81" w:rsidRDefault="00FA7C81" w:rsidP="00FA7C81">
      <w:pPr>
        <w:pStyle w:val="ListeParagraf"/>
        <w:numPr>
          <w:ilvl w:val="0"/>
          <w:numId w:val="3"/>
        </w:numPr>
        <w:spacing w:line="360" w:lineRule="auto"/>
        <w:rPr>
          <w:rFonts w:eastAsia="Calibri" w:cs="Courier New"/>
          <w:szCs w:val="24"/>
        </w:rPr>
      </w:pPr>
      <w:r>
        <w:rPr>
          <w:rFonts w:eastAsia="Calibri" w:cs="Courier New"/>
          <w:szCs w:val="24"/>
        </w:rPr>
        <w:t>4230/2019-14.3.2019</w:t>
      </w:r>
    </w:p>
    <w:p w:rsidR="00FA7C81" w:rsidRDefault="00FA7C81" w:rsidP="00FA7C81">
      <w:pPr>
        <w:pStyle w:val="ListeParagraf"/>
        <w:spacing w:line="360" w:lineRule="auto"/>
        <w:rPr>
          <w:rFonts w:eastAsia="Calibri" w:cs="Courier New"/>
          <w:szCs w:val="24"/>
        </w:rPr>
      </w:pPr>
    </w:p>
    <w:p w:rsidR="00FA7C81" w:rsidRDefault="00FA7C81" w:rsidP="00FA7C81">
      <w:pPr>
        <w:pStyle w:val="ListeParagraf"/>
        <w:spacing w:line="360" w:lineRule="auto"/>
        <w:ind w:left="0" w:firstLine="720"/>
        <w:rPr>
          <w:rFonts w:eastAsia="Calibri" w:cs="Courier New"/>
          <w:szCs w:val="24"/>
        </w:rPr>
      </w:pPr>
      <w:proofErr w:type="gramStart"/>
      <w:r>
        <w:rPr>
          <w:rFonts w:eastAsia="Calibri" w:cs="Courier New"/>
          <w:szCs w:val="24"/>
        </w:rPr>
        <w:t>Bu davaların hangi tarihte sanığa tebliğ edildiği</w:t>
      </w:r>
      <w:r w:rsidR="00A241E3">
        <w:rPr>
          <w:rFonts w:eastAsia="Calibri" w:cs="Courier New"/>
          <w:szCs w:val="24"/>
        </w:rPr>
        <w:t xml:space="preserve"> görülmemekle birlikte </w:t>
      </w:r>
      <w:proofErr w:type="spellStart"/>
      <w:r w:rsidR="00A241E3">
        <w:rPr>
          <w:rFonts w:eastAsia="Calibri" w:cs="Courier New"/>
          <w:szCs w:val="24"/>
        </w:rPr>
        <w:t>Müstedi</w:t>
      </w:r>
      <w:proofErr w:type="spellEnd"/>
      <w:r w:rsidR="00A241E3">
        <w:rPr>
          <w:rFonts w:eastAsia="Calibri" w:cs="Courier New"/>
          <w:szCs w:val="24"/>
        </w:rPr>
        <w:t xml:space="preserve"> A</w:t>
      </w:r>
      <w:r>
        <w:rPr>
          <w:rFonts w:eastAsia="Calibri" w:cs="Courier New"/>
          <w:szCs w:val="24"/>
        </w:rPr>
        <w:t xml:space="preserve">vukatı hitabında, tebliğde bir gecikme yaşanmadığını, davaların uzun süre PI olarak mahkeme huzurunda kaldığını, bu süre zarfında itham konusu suçun olguları ve </w:t>
      </w:r>
      <w:proofErr w:type="spellStart"/>
      <w:r>
        <w:rPr>
          <w:rFonts w:eastAsia="Calibri" w:cs="Courier New"/>
          <w:szCs w:val="24"/>
        </w:rPr>
        <w:t>consent</w:t>
      </w:r>
      <w:proofErr w:type="spellEnd"/>
      <w:r>
        <w:rPr>
          <w:rFonts w:eastAsia="Calibri" w:cs="Courier New"/>
          <w:szCs w:val="24"/>
        </w:rPr>
        <w:t xml:space="preserve"> verilip verilmeyeceği hususlarında Başsavcılıkla görüşmeler yaptıklarını hatta bir safhada da uzlaşıya varmalarına rağmen daha sonra Başsavcı değişimi olmasını müteakip uzlaşılarının ortadan kalktığını, davanın takriben bir yıl önce Ağır Ceza Mahkemesine havale olduğunu söylemiştir.</w:t>
      </w:r>
      <w:proofErr w:type="gramEnd"/>
    </w:p>
    <w:p w:rsidR="00FA7C81" w:rsidRDefault="00FA7C81" w:rsidP="00FA7C81">
      <w:pPr>
        <w:pStyle w:val="ListeParagraf"/>
        <w:spacing w:line="360" w:lineRule="auto"/>
        <w:ind w:left="0" w:firstLine="720"/>
        <w:rPr>
          <w:rFonts w:eastAsia="Calibri" w:cs="Courier New"/>
          <w:szCs w:val="24"/>
        </w:rPr>
      </w:pPr>
    </w:p>
    <w:p w:rsidR="00FA7C81" w:rsidRDefault="00FA7C81" w:rsidP="00FA7C81">
      <w:pPr>
        <w:pStyle w:val="ListeParagraf"/>
        <w:spacing w:line="360" w:lineRule="auto"/>
        <w:ind w:left="0" w:firstLine="720"/>
        <w:rPr>
          <w:rFonts w:eastAsia="Calibri" w:cs="Courier New"/>
          <w:szCs w:val="24"/>
        </w:rPr>
      </w:pPr>
      <w:r>
        <w:rPr>
          <w:rFonts w:eastAsia="Calibri" w:cs="Courier New"/>
          <w:szCs w:val="24"/>
        </w:rPr>
        <w:t xml:space="preserve">İşbu müracaata konu olup yukarıda numaraları belirtilen davaların dosyalandığı tarih üzerinden geçen zaman üç yılı aşkındır. </w:t>
      </w:r>
    </w:p>
    <w:p w:rsidR="00FA7C81" w:rsidRDefault="00FA7C81" w:rsidP="00FA7C81">
      <w:pPr>
        <w:pStyle w:val="ListeParagraf"/>
        <w:spacing w:line="360" w:lineRule="auto"/>
        <w:ind w:left="0" w:firstLine="720"/>
        <w:rPr>
          <w:rFonts w:eastAsia="Calibri" w:cs="Courier New"/>
          <w:szCs w:val="24"/>
        </w:rPr>
      </w:pPr>
    </w:p>
    <w:p w:rsidR="00FA7C81" w:rsidRPr="00932E79" w:rsidRDefault="00FA7C81" w:rsidP="00FA7C81">
      <w:pPr>
        <w:pStyle w:val="ListeParagraf"/>
        <w:spacing w:line="360" w:lineRule="auto"/>
        <w:ind w:left="0" w:firstLine="720"/>
        <w:rPr>
          <w:rFonts w:cs="Courier New"/>
          <w:szCs w:val="24"/>
        </w:rPr>
      </w:pPr>
      <w:proofErr w:type="gramStart"/>
      <w:r w:rsidRPr="00932E79">
        <w:rPr>
          <w:rFonts w:cs="Courier New"/>
          <w:szCs w:val="24"/>
        </w:rPr>
        <w:t>Yüksek Mahkememiz, Yargıtay</w:t>
      </w:r>
      <w:r w:rsidR="00A241E3">
        <w:rPr>
          <w:rFonts w:cs="Courier New"/>
          <w:szCs w:val="24"/>
        </w:rPr>
        <w:t>/</w:t>
      </w:r>
      <w:r w:rsidRPr="00932E79">
        <w:rPr>
          <w:rFonts w:cs="Courier New"/>
          <w:szCs w:val="24"/>
        </w:rPr>
        <w:t>Asli</w:t>
      </w:r>
      <w:r w:rsidR="00A241E3">
        <w:rPr>
          <w:rFonts w:cs="Courier New"/>
          <w:szCs w:val="24"/>
        </w:rPr>
        <w:t>/</w:t>
      </w:r>
      <w:r w:rsidRPr="00932E79">
        <w:rPr>
          <w:rFonts w:cs="Courier New"/>
          <w:szCs w:val="24"/>
        </w:rPr>
        <w:t xml:space="preserve">Yetki 1/1982 (D. 5/1982) sayılı kararında, mahkemenin, kuvvetli bir neden gösterilmesi durumunda </w:t>
      </w:r>
      <w:proofErr w:type="spellStart"/>
      <w:r w:rsidRPr="00932E79">
        <w:rPr>
          <w:rFonts w:cs="Courier New"/>
          <w:szCs w:val="24"/>
        </w:rPr>
        <w:t>certiorari</w:t>
      </w:r>
      <w:proofErr w:type="spellEnd"/>
      <w:r w:rsidRPr="00932E79">
        <w:rPr>
          <w:rFonts w:cs="Courier New"/>
          <w:szCs w:val="24"/>
        </w:rPr>
        <w:t xml:space="preserve"> emri için müracaat süresi olan 6 aylık sürenin uzatılmasına emir verebileceğini, </w:t>
      </w:r>
      <w:proofErr w:type="spellStart"/>
      <w:r w:rsidRPr="00932E79">
        <w:rPr>
          <w:rFonts w:cs="Courier New"/>
          <w:szCs w:val="24"/>
        </w:rPr>
        <w:t>prohibiton</w:t>
      </w:r>
      <w:proofErr w:type="spellEnd"/>
      <w:r w:rsidRPr="00932E79">
        <w:rPr>
          <w:rFonts w:cs="Courier New"/>
          <w:szCs w:val="24"/>
        </w:rPr>
        <w:t xml:space="preserve"> emri için </w:t>
      </w:r>
      <w:r w:rsidRPr="00932E79">
        <w:rPr>
          <w:rFonts w:cs="Courier New"/>
          <w:szCs w:val="24"/>
        </w:rPr>
        <w:lastRenderedPageBreak/>
        <w:t>ise zaman sınırı bulunmamakla birlikte makul olmayan bir gecikmenin emrin verilmemesi için yeterli neden teşkil edebileceğine dair şunları söylemektedir:</w:t>
      </w:r>
      <w:proofErr w:type="gramEnd"/>
    </w:p>
    <w:p w:rsidR="00FA7C81" w:rsidRPr="00932E79" w:rsidRDefault="00FA7C81" w:rsidP="00FA7C81">
      <w:pPr>
        <w:pStyle w:val="ListeParagraf"/>
        <w:spacing w:line="360" w:lineRule="auto"/>
        <w:rPr>
          <w:rFonts w:cs="Courier New"/>
          <w:szCs w:val="24"/>
        </w:rPr>
      </w:pPr>
      <w:r w:rsidRPr="00932E79">
        <w:rPr>
          <w:rFonts w:cs="Courier New"/>
          <w:szCs w:val="24"/>
        </w:rPr>
        <w:t xml:space="preserve"> </w:t>
      </w:r>
    </w:p>
    <w:p w:rsidR="00FA7C81" w:rsidRDefault="00FA7C81" w:rsidP="004438A2">
      <w:pPr>
        <w:pStyle w:val="GvdeMetni"/>
        <w:ind w:left="567"/>
        <w:jc w:val="left"/>
        <w:rPr>
          <w:rFonts w:ascii="Courier New" w:hAnsi="Courier New" w:cs="Courier New"/>
        </w:rPr>
      </w:pPr>
      <w:proofErr w:type="gramStart"/>
      <w:r w:rsidRPr="00932E79">
        <w:rPr>
          <w:rFonts w:ascii="Courier New" w:hAnsi="Courier New" w:cs="Courier New"/>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sidRPr="00932E79">
        <w:rPr>
          <w:rFonts w:ascii="Courier New" w:hAnsi="Courier New" w:cs="Courier New"/>
        </w:rPr>
        <w:t>Yargıtayca</w:t>
      </w:r>
      <w:proofErr w:type="spellEnd"/>
      <w:r w:rsidRPr="00932E79">
        <w:rPr>
          <w:rFonts w:ascii="Courier New" w:hAnsi="Courier New" w:cs="Courier New"/>
        </w:rPr>
        <w:t xml:space="preserve"> verilecek bir </w:t>
      </w:r>
      <w:proofErr w:type="spellStart"/>
      <w:r w:rsidRPr="00932E79">
        <w:rPr>
          <w:rFonts w:ascii="Courier New" w:hAnsi="Courier New" w:cs="Courier New"/>
        </w:rPr>
        <w:t>certiorari</w:t>
      </w:r>
      <w:proofErr w:type="spellEnd"/>
      <w:r w:rsidRPr="00932E79">
        <w:rPr>
          <w:rFonts w:ascii="Courier New" w:hAnsi="Courier New" w:cs="Courier New"/>
        </w:rPr>
        <w:t xml:space="preserve"> veya </w:t>
      </w:r>
      <w:proofErr w:type="spellStart"/>
      <w:r w:rsidRPr="00932E79">
        <w:rPr>
          <w:rFonts w:ascii="Courier New" w:hAnsi="Courier New" w:cs="Courier New"/>
        </w:rPr>
        <w:t>prohibition</w:t>
      </w:r>
      <w:proofErr w:type="spellEnd"/>
      <w:r w:rsidRPr="00932E79">
        <w:rPr>
          <w:rFonts w:ascii="Courier New" w:hAnsi="Courier New" w:cs="Courier New"/>
        </w:rPr>
        <w:t xml:space="preserve"> emri ile iptal edilir veya uygulanması önlenir. </w:t>
      </w:r>
      <w:proofErr w:type="spellStart"/>
      <w:proofErr w:type="gramEnd"/>
      <w:r w:rsidRPr="00932E79">
        <w:rPr>
          <w:rFonts w:ascii="Courier New" w:hAnsi="Courier New" w:cs="Courier New"/>
        </w:rPr>
        <w:t>Certiorari</w:t>
      </w:r>
      <w:proofErr w:type="spellEnd"/>
      <w:r w:rsidRPr="00932E79">
        <w:rPr>
          <w:rFonts w:ascii="Courier New" w:hAnsi="Courier New" w:cs="Courier New"/>
        </w:rPr>
        <w:t xml:space="preserve"> ve </w:t>
      </w:r>
      <w:proofErr w:type="spellStart"/>
      <w:r w:rsidRPr="00932E79">
        <w:rPr>
          <w:rFonts w:ascii="Courier New" w:hAnsi="Courier New" w:cs="Courier New"/>
        </w:rPr>
        <w:t>prohibition</w:t>
      </w:r>
      <w:proofErr w:type="spellEnd"/>
      <w:r w:rsidRPr="00932E79">
        <w:rPr>
          <w:rFonts w:ascii="Courier New" w:hAnsi="Courier New" w:cs="Courier New"/>
        </w:rPr>
        <w:t xml:space="preserve"> emirlerinin verilip verilmemesinde </w:t>
      </w:r>
      <w:proofErr w:type="spellStart"/>
      <w:r w:rsidRPr="00932E79">
        <w:rPr>
          <w:rFonts w:ascii="Courier New" w:hAnsi="Courier New" w:cs="Courier New"/>
        </w:rPr>
        <w:t>Yargıtayın</w:t>
      </w:r>
      <w:proofErr w:type="spellEnd"/>
      <w:r w:rsidRPr="00932E79">
        <w:rPr>
          <w:rFonts w:ascii="Courier New" w:hAnsi="Courier New" w:cs="Courier New"/>
        </w:rPr>
        <w:t xml:space="preserve"> geniş takdir yetkisi vardır. Bu yetkiyi kullanırken, başka şeyler yanında mahkemenin sakat olan yetkisine </w:t>
      </w:r>
      <w:proofErr w:type="spellStart"/>
      <w:r w:rsidRPr="00932E79">
        <w:rPr>
          <w:rFonts w:ascii="Courier New" w:hAnsi="Courier New" w:cs="Courier New"/>
        </w:rPr>
        <w:t>müstedinin</w:t>
      </w:r>
      <w:proofErr w:type="spellEnd"/>
      <w:r w:rsidRPr="00932E79">
        <w:rPr>
          <w:rFonts w:ascii="Courier New" w:hAnsi="Courier New" w:cs="Courier New"/>
        </w:rPr>
        <w:t xml:space="preserve"> rıza gösterip göstermediğine veya itiraz hakkından feragat edip etmediğine, </w:t>
      </w:r>
      <w:proofErr w:type="spellStart"/>
      <w:r w:rsidRPr="00932E79">
        <w:rPr>
          <w:rFonts w:ascii="Courier New" w:hAnsi="Courier New" w:cs="Courier New"/>
        </w:rPr>
        <w:t>müstedinin</w:t>
      </w:r>
      <w:proofErr w:type="spellEnd"/>
      <w:r w:rsidRPr="00932E79">
        <w:rPr>
          <w:rFonts w:ascii="Courier New" w:hAnsi="Courier New" w:cs="Courier New"/>
        </w:rPr>
        <w:t xml:space="preserve"> hattır hareketine veya makul olmayan bir gecikmenin olup olmadığına bakılır. </w:t>
      </w:r>
      <w:proofErr w:type="spellStart"/>
      <w:r w:rsidRPr="00932E79">
        <w:rPr>
          <w:rFonts w:ascii="Courier New" w:hAnsi="Courier New" w:cs="Courier New"/>
        </w:rPr>
        <w:t>Prohibition</w:t>
      </w:r>
      <w:proofErr w:type="spellEnd"/>
      <w:r w:rsidRPr="00932E79">
        <w:rPr>
          <w:rFonts w:ascii="Courier New" w:hAnsi="Courier New" w:cs="Courier New"/>
        </w:rPr>
        <w:t xml:space="preserve"> emri müracaatı için zaman sınırı bulunmamakla beraber makul olmayan bir gecikme emrin verilmemesi için yeterli bir neden teşkil edebilir. </w:t>
      </w:r>
      <w:proofErr w:type="spellStart"/>
      <w:r w:rsidRPr="00932E79">
        <w:rPr>
          <w:rFonts w:ascii="Courier New" w:hAnsi="Courier New" w:cs="Courier New"/>
        </w:rPr>
        <w:t>Certiorari</w:t>
      </w:r>
      <w:proofErr w:type="spellEnd"/>
      <w:r w:rsidRPr="00932E79">
        <w:rPr>
          <w:rFonts w:ascii="Courier New" w:hAnsi="Courier New" w:cs="Courier New"/>
        </w:rPr>
        <w:t xml:space="preserve"> emri için müracaatlarda ise bir zaman sınırı bulunmakta ve iptali istenen emrin verildiği tarihten itibaren 6 ay içinde müracaat yapılmaması halinde </w:t>
      </w:r>
      <w:proofErr w:type="spellStart"/>
      <w:r w:rsidRPr="00932E79">
        <w:rPr>
          <w:rFonts w:ascii="Courier New" w:hAnsi="Courier New" w:cs="Courier New"/>
        </w:rPr>
        <w:t>certiorari</w:t>
      </w:r>
      <w:proofErr w:type="spellEnd"/>
      <w:r w:rsidRPr="00932E79">
        <w:rPr>
          <w:rFonts w:ascii="Courier New" w:hAnsi="Courier New" w:cs="Courier New"/>
        </w:rPr>
        <w:t xml:space="preserve"> emri müracaatı için izin verilmemektedir. Her ne kadar da 6 aylık sürenin uzatılması hususunda müracaatta bulunmak mümkün ise de Mahkeme, kuvvetli bir neden gösterilmedikçe sürenin uzatılmasına izin vermez. </w:t>
      </w:r>
      <w:proofErr w:type="spellStart"/>
      <w:r w:rsidRPr="00932E79">
        <w:rPr>
          <w:rFonts w:ascii="Courier New" w:hAnsi="Courier New" w:cs="Courier New"/>
        </w:rPr>
        <w:t>Judicial</w:t>
      </w:r>
      <w:proofErr w:type="spellEnd"/>
      <w:r w:rsidRPr="00932E79">
        <w:rPr>
          <w:rFonts w:ascii="Courier New" w:hAnsi="Courier New" w:cs="Courier New"/>
        </w:rPr>
        <w:t xml:space="preserve"> </w:t>
      </w:r>
      <w:proofErr w:type="spellStart"/>
      <w:r w:rsidRPr="00932E79">
        <w:rPr>
          <w:rFonts w:ascii="Courier New" w:hAnsi="Courier New" w:cs="Courier New"/>
        </w:rPr>
        <w:t>Review</w:t>
      </w:r>
      <w:proofErr w:type="spellEnd"/>
      <w:r w:rsidRPr="00932E79">
        <w:rPr>
          <w:rFonts w:ascii="Courier New" w:hAnsi="Courier New" w:cs="Courier New"/>
        </w:rPr>
        <w:t xml:space="preserve"> of </w:t>
      </w:r>
      <w:proofErr w:type="spellStart"/>
      <w:r w:rsidRPr="00932E79">
        <w:rPr>
          <w:rFonts w:ascii="Courier New" w:hAnsi="Courier New" w:cs="Courier New"/>
        </w:rPr>
        <w:t>Administrative</w:t>
      </w:r>
      <w:proofErr w:type="spellEnd"/>
      <w:r w:rsidRPr="00932E79">
        <w:rPr>
          <w:rFonts w:ascii="Courier New" w:hAnsi="Courier New" w:cs="Courier New"/>
        </w:rPr>
        <w:t xml:space="preserve"> Action S.A. de </w:t>
      </w:r>
      <w:proofErr w:type="spellStart"/>
      <w:r w:rsidRPr="00932E79">
        <w:rPr>
          <w:rFonts w:ascii="Courier New" w:hAnsi="Courier New" w:cs="Courier New"/>
        </w:rPr>
        <w:t>Smit</w:t>
      </w:r>
      <w:proofErr w:type="spellEnd"/>
      <w:r w:rsidRPr="00932E79">
        <w:rPr>
          <w:rFonts w:ascii="Courier New" w:hAnsi="Courier New" w:cs="Courier New"/>
        </w:rPr>
        <w:t xml:space="preserve"> 2. baskı sayfa 434-435’de şöyle denmektedir:</w:t>
      </w:r>
    </w:p>
    <w:p w:rsidR="00FA7C81" w:rsidRPr="00932E79" w:rsidRDefault="00FA7C81" w:rsidP="004438A2">
      <w:pPr>
        <w:pStyle w:val="GvdeMetni"/>
        <w:ind w:left="567"/>
        <w:jc w:val="left"/>
        <w:rPr>
          <w:rFonts w:ascii="Courier New" w:hAnsi="Courier New" w:cs="Courier New"/>
        </w:rPr>
      </w:pPr>
    </w:p>
    <w:p w:rsidR="00FA7C81" w:rsidRPr="00932E79" w:rsidRDefault="0028026F" w:rsidP="004438A2">
      <w:pPr>
        <w:pStyle w:val="GvdeMetni"/>
        <w:ind w:left="993" w:hanging="273"/>
        <w:jc w:val="left"/>
        <w:rPr>
          <w:rFonts w:ascii="Courier New" w:hAnsi="Courier New" w:cs="Courier New"/>
        </w:rPr>
      </w:pPr>
      <w:r>
        <w:rPr>
          <w:rFonts w:ascii="Courier New" w:hAnsi="Courier New" w:cs="Courier New"/>
        </w:rPr>
        <w:tab/>
        <w:t>‘</w:t>
      </w:r>
      <w:proofErr w:type="spellStart"/>
      <w:r w:rsidR="00FA7C81" w:rsidRPr="00932E79">
        <w:rPr>
          <w:rFonts w:ascii="Courier New" w:hAnsi="Courier New" w:cs="Courier New"/>
        </w:rPr>
        <w:t>One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who</w:t>
      </w:r>
      <w:proofErr w:type="spellEnd"/>
      <w:r w:rsidR="00FA7C81" w:rsidRPr="00932E79">
        <w:rPr>
          <w:rFonts w:ascii="Courier New" w:hAnsi="Courier New" w:cs="Courier New"/>
        </w:rPr>
        <w:t xml:space="preserve"> is </w:t>
      </w:r>
      <w:proofErr w:type="spellStart"/>
      <w:r w:rsidR="00FA7C81" w:rsidRPr="00932E79">
        <w:rPr>
          <w:rFonts w:ascii="Courier New" w:hAnsi="Courier New" w:cs="Courier New"/>
        </w:rPr>
        <w:t>guilty</w:t>
      </w:r>
      <w:proofErr w:type="spellEnd"/>
      <w:r w:rsidR="00FA7C81" w:rsidRPr="00932E79">
        <w:rPr>
          <w:rFonts w:ascii="Courier New" w:hAnsi="Courier New" w:cs="Courier New"/>
        </w:rPr>
        <w:t xml:space="preserve"> of </w:t>
      </w:r>
      <w:proofErr w:type="spellStart"/>
      <w:r w:rsidR="00FA7C81" w:rsidRPr="00932E79">
        <w:rPr>
          <w:rFonts w:ascii="Courier New" w:hAnsi="Courier New" w:cs="Courier New"/>
        </w:rPr>
        <w:t>unreasonable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delay</w:t>
      </w:r>
      <w:proofErr w:type="spellEnd"/>
      <w:r w:rsidR="00FA7C81" w:rsidRPr="00932E79">
        <w:rPr>
          <w:rFonts w:ascii="Courier New" w:hAnsi="Courier New" w:cs="Courier New"/>
        </w:rPr>
        <w:t xml:space="preserve"> in </w:t>
      </w:r>
      <w:proofErr w:type="spellStart"/>
      <w:r w:rsidR="00FA7C81" w:rsidRPr="00932E79">
        <w:rPr>
          <w:rFonts w:ascii="Courier New" w:hAnsi="Courier New" w:cs="Courier New"/>
        </w:rPr>
        <w:t>applying</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for</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certiorari</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or</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prohibition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may</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lose</w:t>
      </w:r>
      <w:proofErr w:type="spellEnd"/>
      <w:r w:rsidR="00FA7C81" w:rsidRPr="00932E79">
        <w:rPr>
          <w:rFonts w:ascii="Courier New" w:hAnsi="Courier New" w:cs="Courier New"/>
        </w:rPr>
        <w:t xml:space="preserve"> his </w:t>
      </w:r>
      <w:proofErr w:type="spellStart"/>
      <w:r w:rsidR="00FA7C81" w:rsidRPr="00932E79">
        <w:rPr>
          <w:rFonts w:ascii="Courier New" w:hAnsi="Courier New" w:cs="Courier New"/>
        </w:rPr>
        <w:t>remedy</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even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though</w:t>
      </w:r>
      <w:proofErr w:type="spellEnd"/>
      <w:r w:rsidR="00FA7C81" w:rsidRPr="00932E79">
        <w:rPr>
          <w:rFonts w:ascii="Courier New" w:hAnsi="Courier New" w:cs="Courier New"/>
        </w:rPr>
        <w:t xml:space="preserve"> he </w:t>
      </w:r>
      <w:proofErr w:type="spellStart"/>
      <w:r w:rsidR="00FA7C81" w:rsidRPr="00932E79">
        <w:rPr>
          <w:rFonts w:ascii="Courier New" w:hAnsi="Courier New" w:cs="Courier New"/>
        </w:rPr>
        <w:t>did</w:t>
      </w:r>
      <w:proofErr w:type="spellEnd"/>
      <w:r w:rsidR="00FA7C81" w:rsidRPr="00932E79">
        <w:rPr>
          <w:rFonts w:ascii="Courier New" w:hAnsi="Courier New" w:cs="Courier New"/>
        </w:rPr>
        <w:t xml:space="preserve"> not </w:t>
      </w:r>
      <w:proofErr w:type="spellStart"/>
      <w:r w:rsidR="00FA7C81" w:rsidRPr="00932E79">
        <w:rPr>
          <w:rFonts w:ascii="Courier New" w:hAnsi="Courier New" w:cs="Courier New"/>
        </w:rPr>
        <w:t>acquiesce</w:t>
      </w:r>
      <w:proofErr w:type="spellEnd"/>
      <w:r w:rsidR="00FA7C81" w:rsidRPr="00932E79">
        <w:rPr>
          <w:rFonts w:ascii="Courier New" w:hAnsi="Courier New" w:cs="Courier New"/>
        </w:rPr>
        <w:t xml:space="preserve"> in </w:t>
      </w:r>
      <w:proofErr w:type="spellStart"/>
      <w:r w:rsidR="00FA7C81" w:rsidRPr="00932E79">
        <w:rPr>
          <w:rFonts w:ascii="Courier New" w:hAnsi="Courier New" w:cs="Courier New"/>
        </w:rPr>
        <w:t>the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original</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assum</w:t>
      </w:r>
      <w:r w:rsidR="00FA7C81">
        <w:rPr>
          <w:rFonts w:ascii="Courier New" w:hAnsi="Courier New" w:cs="Courier New"/>
        </w:rPr>
        <w:t>p</w:t>
      </w:r>
      <w:r w:rsidR="00FA7C81" w:rsidRPr="00932E79">
        <w:rPr>
          <w:rFonts w:ascii="Courier New" w:hAnsi="Courier New" w:cs="Courier New"/>
        </w:rPr>
        <w:t>tion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or</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exercise</w:t>
      </w:r>
      <w:proofErr w:type="spellEnd"/>
      <w:r w:rsidR="00FA7C81" w:rsidRPr="00932E79">
        <w:rPr>
          <w:rFonts w:ascii="Courier New" w:hAnsi="Courier New" w:cs="Courier New"/>
        </w:rPr>
        <w:t xml:space="preserve"> of </w:t>
      </w:r>
      <w:proofErr w:type="spellStart"/>
      <w:r w:rsidR="00FA7C81" w:rsidRPr="00932E79">
        <w:rPr>
          <w:rFonts w:ascii="Courier New" w:hAnsi="Courier New" w:cs="Courier New"/>
        </w:rPr>
        <w:t>jurisdiction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If</w:t>
      </w:r>
      <w:proofErr w:type="spellEnd"/>
      <w:r w:rsidR="00FA7C81" w:rsidRPr="00932E79">
        <w:rPr>
          <w:rFonts w:ascii="Courier New" w:hAnsi="Courier New" w:cs="Courier New"/>
        </w:rPr>
        <w:t xml:space="preserve"> an </w:t>
      </w:r>
      <w:proofErr w:type="spellStart"/>
      <w:r w:rsidR="00FA7C81" w:rsidRPr="00932E79">
        <w:rPr>
          <w:rFonts w:ascii="Courier New" w:hAnsi="Courier New" w:cs="Courier New"/>
        </w:rPr>
        <w:t>application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for</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certiorari</w:t>
      </w:r>
      <w:proofErr w:type="spellEnd"/>
      <w:r w:rsidR="00FA7C81" w:rsidRPr="00932E79">
        <w:rPr>
          <w:rFonts w:ascii="Courier New" w:hAnsi="Courier New" w:cs="Courier New"/>
        </w:rPr>
        <w:t xml:space="preserve"> is </w:t>
      </w:r>
      <w:proofErr w:type="spellStart"/>
      <w:r w:rsidR="00FA7C81" w:rsidRPr="00932E79">
        <w:rPr>
          <w:rFonts w:ascii="Courier New" w:hAnsi="Courier New" w:cs="Courier New"/>
        </w:rPr>
        <w:t>delayed</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for</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more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than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six</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months</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leave</w:t>
      </w:r>
      <w:proofErr w:type="spellEnd"/>
      <w:r w:rsidR="00FA7C81" w:rsidRPr="00932E79">
        <w:rPr>
          <w:rFonts w:ascii="Courier New" w:hAnsi="Courier New" w:cs="Courier New"/>
        </w:rPr>
        <w:t xml:space="preserve"> of </w:t>
      </w:r>
      <w:proofErr w:type="spellStart"/>
      <w:r w:rsidR="00FA7C81" w:rsidRPr="00932E79">
        <w:rPr>
          <w:rFonts w:ascii="Courier New" w:hAnsi="Courier New" w:cs="Courier New"/>
        </w:rPr>
        <w:t>the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court</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to</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extend</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the</w:t>
      </w:r>
      <w:proofErr w:type="spellEnd"/>
      <w:r w:rsidR="00FA7C81" w:rsidRPr="00932E79">
        <w:rPr>
          <w:rFonts w:ascii="Courier New" w:hAnsi="Courier New" w:cs="Courier New"/>
        </w:rPr>
        <w:t xml:space="preserve"> time </w:t>
      </w:r>
      <w:proofErr w:type="spellStart"/>
      <w:r w:rsidR="00FA7C81" w:rsidRPr="00932E79">
        <w:rPr>
          <w:rFonts w:ascii="Courier New" w:hAnsi="Courier New" w:cs="Courier New"/>
        </w:rPr>
        <w:t>for</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making</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application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must</w:t>
      </w:r>
      <w:proofErr w:type="spellEnd"/>
      <w:r w:rsidR="00FA7C81" w:rsidRPr="00932E79">
        <w:rPr>
          <w:rFonts w:ascii="Courier New" w:hAnsi="Courier New" w:cs="Courier New"/>
        </w:rPr>
        <w:t xml:space="preserve"> be </w:t>
      </w:r>
      <w:proofErr w:type="spellStart"/>
      <w:r w:rsidR="00FA7C81" w:rsidRPr="00932E79">
        <w:rPr>
          <w:rFonts w:ascii="Courier New" w:hAnsi="Courier New" w:cs="Courier New"/>
        </w:rPr>
        <w:t>obtained</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If</w:t>
      </w:r>
      <w:proofErr w:type="spellEnd"/>
      <w:r w:rsidR="00FA7C81" w:rsidRPr="00932E79">
        <w:rPr>
          <w:rFonts w:ascii="Courier New" w:hAnsi="Courier New" w:cs="Courier New"/>
        </w:rPr>
        <w:t xml:space="preserve"> an </w:t>
      </w:r>
      <w:proofErr w:type="spellStart"/>
      <w:r w:rsidR="00FA7C81" w:rsidRPr="00932E79">
        <w:rPr>
          <w:rFonts w:ascii="Courier New" w:hAnsi="Courier New" w:cs="Courier New"/>
        </w:rPr>
        <w:t>application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for</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prohibition</w:t>
      </w:r>
      <w:proofErr w:type="spellEnd"/>
      <w:r w:rsidR="00FA7C81" w:rsidRPr="00932E79">
        <w:rPr>
          <w:rFonts w:ascii="Courier New" w:hAnsi="Courier New" w:cs="Courier New"/>
        </w:rPr>
        <w:t xml:space="preserve"> is </w:t>
      </w:r>
      <w:proofErr w:type="spellStart"/>
      <w:r w:rsidR="00FA7C81" w:rsidRPr="00932E79">
        <w:rPr>
          <w:rFonts w:ascii="Courier New" w:hAnsi="Courier New" w:cs="Courier New"/>
        </w:rPr>
        <w:t>unduly</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delayed</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there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may</w:t>
      </w:r>
      <w:proofErr w:type="spellEnd"/>
      <w:r w:rsidR="00FA7C81" w:rsidRPr="00932E79">
        <w:rPr>
          <w:rFonts w:ascii="Courier New" w:hAnsi="Courier New" w:cs="Courier New"/>
        </w:rPr>
        <w:t xml:space="preserve"> be </w:t>
      </w:r>
      <w:proofErr w:type="spellStart"/>
      <w:r w:rsidR="00FA7C81" w:rsidRPr="00932E79">
        <w:rPr>
          <w:rFonts w:ascii="Courier New" w:hAnsi="Courier New" w:cs="Courier New"/>
        </w:rPr>
        <w:t>nothing</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left</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to</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prohibit</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and</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the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right</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to</w:t>
      </w:r>
      <w:proofErr w:type="spellEnd"/>
      <w:r w:rsidR="00FA7C81" w:rsidRPr="00932E79">
        <w:rPr>
          <w:rFonts w:ascii="Courier New" w:hAnsi="Courier New" w:cs="Courier New"/>
        </w:rPr>
        <w:t xml:space="preserve"> a </w:t>
      </w:r>
      <w:proofErr w:type="spellStart"/>
      <w:r w:rsidR="00FA7C81" w:rsidRPr="00932E79">
        <w:rPr>
          <w:rFonts w:ascii="Courier New" w:hAnsi="Courier New" w:cs="Courier New"/>
        </w:rPr>
        <w:t>prohibition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will</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then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irretrievably</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lost</w:t>
      </w:r>
      <w:proofErr w:type="spellEnd"/>
      <w:r w:rsidR="00FA7C81" w:rsidRPr="00932E79">
        <w:rPr>
          <w:rFonts w:ascii="Courier New" w:hAnsi="Courier New" w:cs="Courier New"/>
        </w:rPr>
        <w:t xml:space="preserve">. But </w:t>
      </w:r>
      <w:proofErr w:type="spellStart"/>
      <w:r w:rsidR="00FA7C81" w:rsidRPr="00932E79">
        <w:rPr>
          <w:rFonts w:ascii="Courier New" w:hAnsi="Courier New" w:cs="Courier New"/>
        </w:rPr>
        <w:t>even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where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these</w:t>
      </w:r>
      <w:proofErr w:type="spellEnd"/>
      <w:r w:rsidR="00FA7C81" w:rsidRPr="00932E79">
        <w:rPr>
          <w:rFonts w:ascii="Courier New" w:hAnsi="Courier New" w:cs="Courier New"/>
        </w:rPr>
        <w:t xml:space="preserve"> time </w:t>
      </w:r>
      <w:proofErr w:type="spellStart"/>
      <w:r w:rsidR="00FA7C81" w:rsidRPr="00932E79">
        <w:rPr>
          <w:rFonts w:ascii="Courier New" w:hAnsi="Courier New" w:cs="Courier New"/>
        </w:rPr>
        <w:t>limits</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have</w:t>
      </w:r>
      <w:proofErr w:type="spellEnd"/>
      <w:r w:rsidR="00FA7C81" w:rsidRPr="00932E79">
        <w:rPr>
          <w:rFonts w:ascii="Courier New" w:hAnsi="Courier New" w:cs="Courier New"/>
        </w:rPr>
        <w:t xml:space="preserve"> not </w:t>
      </w:r>
      <w:proofErr w:type="spellStart"/>
      <w:r w:rsidR="00FA7C81" w:rsidRPr="00932E79">
        <w:rPr>
          <w:rFonts w:ascii="Courier New" w:hAnsi="Courier New" w:cs="Courier New"/>
        </w:rPr>
        <w:t>been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exceeded</w:t>
      </w:r>
      <w:proofErr w:type="spellEnd"/>
      <w:r w:rsidR="00FA7C81" w:rsidRPr="00932E79">
        <w:rPr>
          <w:rFonts w:ascii="Courier New" w:hAnsi="Courier New" w:cs="Courier New"/>
        </w:rPr>
        <w:t xml:space="preserve">, an </w:t>
      </w:r>
      <w:proofErr w:type="spellStart"/>
      <w:r w:rsidR="00FA7C81" w:rsidRPr="00932E79">
        <w:rPr>
          <w:rFonts w:ascii="Courier New" w:hAnsi="Courier New" w:cs="Courier New"/>
        </w:rPr>
        <w:t>unreasonable</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delay</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will</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depend</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upon</w:t>
      </w:r>
      <w:proofErr w:type="spellEnd"/>
      <w:r w:rsidR="00FA7C81" w:rsidRPr="00932E79">
        <w:rPr>
          <w:rFonts w:ascii="Courier New" w:hAnsi="Courier New" w:cs="Courier New"/>
        </w:rPr>
        <w:t xml:space="preserve"> </w:t>
      </w:r>
      <w:proofErr w:type="spellStart"/>
      <w:r w:rsidR="00FA7C81" w:rsidRPr="00932E79">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facts</w:t>
      </w:r>
      <w:proofErr w:type="spellEnd"/>
      <w:r>
        <w:rPr>
          <w:rFonts w:ascii="Courier New" w:hAnsi="Courier New" w:cs="Courier New"/>
        </w:rPr>
        <w:t xml:space="preserve"> of </w:t>
      </w:r>
      <w:proofErr w:type="spellStart"/>
      <w:r>
        <w:rPr>
          <w:rFonts w:ascii="Courier New" w:hAnsi="Courier New" w:cs="Courier New"/>
        </w:rPr>
        <w:t>each</w:t>
      </w:r>
      <w:proofErr w:type="spellEnd"/>
      <w:r>
        <w:rPr>
          <w:rFonts w:ascii="Courier New" w:hAnsi="Courier New" w:cs="Courier New"/>
        </w:rPr>
        <w:t xml:space="preserve"> </w:t>
      </w:r>
      <w:proofErr w:type="spellStart"/>
      <w:r>
        <w:rPr>
          <w:rFonts w:ascii="Courier New" w:hAnsi="Courier New" w:cs="Courier New"/>
        </w:rPr>
        <w:t>particular</w:t>
      </w:r>
      <w:proofErr w:type="spellEnd"/>
      <w:r>
        <w:rPr>
          <w:rFonts w:ascii="Courier New" w:hAnsi="Courier New" w:cs="Courier New"/>
        </w:rPr>
        <w:t xml:space="preserve"> </w:t>
      </w:r>
      <w:proofErr w:type="spellStart"/>
      <w:r>
        <w:rPr>
          <w:rFonts w:ascii="Courier New" w:hAnsi="Courier New" w:cs="Courier New"/>
        </w:rPr>
        <w:t>case</w:t>
      </w:r>
      <w:proofErr w:type="spellEnd"/>
      <w:r>
        <w:rPr>
          <w:rFonts w:ascii="Courier New" w:hAnsi="Courier New" w:cs="Courier New"/>
        </w:rPr>
        <w:t>.’</w:t>
      </w:r>
    </w:p>
    <w:p w:rsidR="00FA7C81" w:rsidRDefault="00FA7C81" w:rsidP="00FA7C81">
      <w:pPr>
        <w:pStyle w:val="GvdeMetni"/>
        <w:ind w:left="720"/>
        <w:jc w:val="left"/>
        <w:rPr>
          <w:rFonts w:ascii="Courier New" w:hAnsi="Courier New" w:cs="Courier New"/>
        </w:rPr>
      </w:pPr>
    </w:p>
    <w:p w:rsidR="00FD6DEF" w:rsidRPr="00932E79" w:rsidRDefault="00FD6DEF" w:rsidP="00FA7C81">
      <w:pPr>
        <w:pStyle w:val="GvdeMetni"/>
        <w:ind w:left="720"/>
        <w:jc w:val="left"/>
        <w:rPr>
          <w:rFonts w:ascii="Courier New" w:hAnsi="Courier New" w:cs="Courier New"/>
        </w:rPr>
      </w:pPr>
    </w:p>
    <w:p w:rsidR="00FA7C81" w:rsidRPr="00932E79" w:rsidRDefault="00FA7C81" w:rsidP="004438A2">
      <w:pPr>
        <w:pStyle w:val="GvdeMetni"/>
        <w:jc w:val="left"/>
        <w:rPr>
          <w:rFonts w:ascii="Courier New" w:hAnsi="Courier New" w:cs="Courier New"/>
        </w:rPr>
      </w:pPr>
      <w:r w:rsidRPr="00932E79">
        <w:rPr>
          <w:rFonts w:ascii="Courier New" w:hAnsi="Courier New" w:cs="Courier New"/>
        </w:rPr>
        <w:t>Yine aynı eserin 441. sayfasında şöyle denmektedir:</w:t>
      </w:r>
    </w:p>
    <w:p w:rsidR="00FA7C81" w:rsidRDefault="00FA7C81" w:rsidP="00FA7C81">
      <w:pPr>
        <w:pStyle w:val="GvdeMetni"/>
        <w:ind w:left="720"/>
        <w:jc w:val="left"/>
        <w:rPr>
          <w:rFonts w:ascii="Courier New" w:hAnsi="Courier New" w:cs="Courier New"/>
        </w:rPr>
      </w:pPr>
    </w:p>
    <w:p w:rsidR="00FD6DEF" w:rsidRPr="00932E79" w:rsidRDefault="00FD6DEF" w:rsidP="00FA7C81">
      <w:pPr>
        <w:pStyle w:val="GvdeMetni"/>
        <w:ind w:left="720"/>
        <w:jc w:val="left"/>
        <w:rPr>
          <w:rFonts w:ascii="Courier New" w:hAnsi="Courier New" w:cs="Courier New"/>
        </w:rPr>
      </w:pPr>
    </w:p>
    <w:p w:rsidR="00FA7C81" w:rsidRPr="00932E79" w:rsidRDefault="00FA7C81" w:rsidP="004438A2">
      <w:pPr>
        <w:pStyle w:val="GvdeMetni"/>
        <w:ind w:left="993"/>
        <w:jc w:val="left"/>
        <w:rPr>
          <w:rFonts w:ascii="Courier New" w:hAnsi="Courier New" w:cs="Courier New"/>
        </w:rPr>
      </w:pPr>
      <w:r w:rsidRPr="00932E79">
        <w:rPr>
          <w:rFonts w:ascii="Courier New" w:hAnsi="Courier New" w:cs="Courier New"/>
        </w:rPr>
        <w:t>“</w:t>
      </w:r>
      <w:proofErr w:type="spellStart"/>
      <w:r w:rsidRPr="00932E79">
        <w:rPr>
          <w:rFonts w:ascii="Courier New" w:hAnsi="Courier New" w:cs="Courier New"/>
        </w:rPr>
        <w:t>There</w:t>
      </w:r>
      <w:proofErr w:type="spellEnd"/>
      <w:r w:rsidRPr="00932E79">
        <w:rPr>
          <w:rFonts w:ascii="Courier New" w:hAnsi="Courier New" w:cs="Courier New"/>
        </w:rPr>
        <w:t xml:space="preserve"> is </w:t>
      </w:r>
      <w:proofErr w:type="spellStart"/>
      <w:r w:rsidRPr="00932E79">
        <w:rPr>
          <w:rFonts w:ascii="Courier New" w:hAnsi="Courier New" w:cs="Courier New"/>
        </w:rPr>
        <w:t>no</w:t>
      </w:r>
      <w:proofErr w:type="spellEnd"/>
      <w:r w:rsidRPr="00932E79">
        <w:rPr>
          <w:rFonts w:ascii="Courier New" w:hAnsi="Courier New" w:cs="Courier New"/>
        </w:rPr>
        <w:t xml:space="preserve"> time limit </w:t>
      </w:r>
      <w:proofErr w:type="spellStart"/>
      <w:r w:rsidRPr="00932E79">
        <w:rPr>
          <w:rFonts w:ascii="Courier New" w:hAnsi="Courier New" w:cs="Courier New"/>
        </w:rPr>
        <w:t>for</w:t>
      </w:r>
      <w:proofErr w:type="spellEnd"/>
      <w:r w:rsidRPr="00932E79">
        <w:rPr>
          <w:rFonts w:ascii="Courier New" w:hAnsi="Courier New" w:cs="Courier New"/>
        </w:rPr>
        <w:t xml:space="preserve"> an </w:t>
      </w:r>
      <w:proofErr w:type="spellStart"/>
      <w:r w:rsidRPr="00932E79">
        <w:rPr>
          <w:rFonts w:ascii="Courier New" w:hAnsi="Courier New" w:cs="Courier New"/>
        </w:rPr>
        <w:t>application</w:t>
      </w:r>
      <w:proofErr w:type="spellEnd"/>
      <w:r w:rsidRPr="00932E79">
        <w:rPr>
          <w:rFonts w:ascii="Courier New" w:hAnsi="Courier New" w:cs="Courier New"/>
        </w:rPr>
        <w:t xml:space="preserve"> </w:t>
      </w:r>
      <w:proofErr w:type="spellStart"/>
      <w:r w:rsidRPr="00932E79">
        <w:rPr>
          <w:rFonts w:ascii="Courier New" w:hAnsi="Courier New" w:cs="Courier New"/>
        </w:rPr>
        <w:t>for</w:t>
      </w:r>
      <w:proofErr w:type="spellEnd"/>
      <w:r w:rsidRPr="00932E79">
        <w:rPr>
          <w:rFonts w:ascii="Courier New" w:hAnsi="Courier New" w:cs="Courier New"/>
        </w:rPr>
        <w:t xml:space="preserve"> </w:t>
      </w:r>
      <w:proofErr w:type="spellStart"/>
      <w:r w:rsidRPr="00932E79">
        <w:rPr>
          <w:rFonts w:ascii="Courier New" w:hAnsi="Courier New" w:cs="Courier New"/>
        </w:rPr>
        <w:t>prohibition</w:t>
      </w:r>
      <w:proofErr w:type="spellEnd"/>
      <w:r w:rsidRPr="00932E79">
        <w:rPr>
          <w:rFonts w:ascii="Courier New" w:hAnsi="Courier New" w:cs="Courier New"/>
        </w:rPr>
        <w:t xml:space="preserve">, </w:t>
      </w:r>
      <w:proofErr w:type="spellStart"/>
      <w:r w:rsidRPr="00932E79">
        <w:rPr>
          <w:rFonts w:ascii="Courier New" w:hAnsi="Courier New" w:cs="Courier New"/>
        </w:rPr>
        <w:t>though</w:t>
      </w:r>
      <w:proofErr w:type="spellEnd"/>
      <w:r w:rsidRPr="00932E79">
        <w:rPr>
          <w:rFonts w:ascii="Courier New" w:hAnsi="Courier New" w:cs="Courier New"/>
        </w:rPr>
        <w:t xml:space="preserve">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application</w:t>
      </w:r>
      <w:proofErr w:type="spellEnd"/>
      <w:r w:rsidRPr="00932E79">
        <w:rPr>
          <w:rFonts w:ascii="Courier New" w:hAnsi="Courier New" w:cs="Courier New"/>
        </w:rPr>
        <w:t xml:space="preserve"> </w:t>
      </w:r>
      <w:proofErr w:type="spellStart"/>
      <w:r w:rsidRPr="00932E79">
        <w:rPr>
          <w:rFonts w:ascii="Courier New" w:hAnsi="Courier New" w:cs="Courier New"/>
        </w:rPr>
        <w:t>may</w:t>
      </w:r>
      <w:proofErr w:type="spellEnd"/>
      <w:r w:rsidRPr="00932E79">
        <w:rPr>
          <w:rFonts w:ascii="Courier New" w:hAnsi="Courier New" w:cs="Courier New"/>
        </w:rPr>
        <w:t xml:space="preserve"> be </w:t>
      </w:r>
      <w:proofErr w:type="spellStart"/>
      <w:r w:rsidRPr="00932E79">
        <w:rPr>
          <w:rFonts w:ascii="Courier New" w:hAnsi="Courier New" w:cs="Courier New"/>
        </w:rPr>
        <w:t>refused</w:t>
      </w:r>
      <w:proofErr w:type="spellEnd"/>
      <w:r w:rsidRPr="00932E79">
        <w:rPr>
          <w:rFonts w:ascii="Courier New" w:hAnsi="Courier New" w:cs="Courier New"/>
        </w:rPr>
        <w:t xml:space="preserve"> on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grounds</w:t>
      </w:r>
      <w:proofErr w:type="spellEnd"/>
      <w:r w:rsidRPr="00932E79">
        <w:rPr>
          <w:rFonts w:ascii="Courier New" w:hAnsi="Courier New" w:cs="Courier New"/>
        </w:rPr>
        <w:t xml:space="preserve"> of </w:t>
      </w:r>
      <w:proofErr w:type="spellStart"/>
      <w:r w:rsidRPr="00932E79">
        <w:rPr>
          <w:rFonts w:ascii="Courier New" w:hAnsi="Courier New" w:cs="Courier New"/>
        </w:rPr>
        <w:t>undue</w:t>
      </w:r>
      <w:proofErr w:type="spellEnd"/>
      <w:r w:rsidRPr="00932E79">
        <w:rPr>
          <w:rFonts w:ascii="Courier New" w:hAnsi="Courier New" w:cs="Courier New"/>
        </w:rPr>
        <w:t xml:space="preserve"> </w:t>
      </w:r>
      <w:proofErr w:type="spellStart"/>
      <w:r w:rsidRPr="00932E79">
        <w:rPr>
          <w:rFonts w:ascii="Courier New" w:hAnsi="Courier New" w:cs="Courier New"/>
        </w:rPr>
        <w:t>delay</w:t>
      </w:r>
      <w:proofErr w:type="spellEnd"/>
      <w:r w:rsidRPr="00932E79">
        <w:rPr>
          <w:rFonts w:ascii="Courier New" w:hAnsi="Courier New" w:cs="Courier New"/>
        </w:rPr>
        <w:t xml:space="preserve"> </w:t>
      </w:r>
      <w:proofErr w:type="spellStart"/>
      <w:r w:rsidRPr="00932E79">
        <w:rPr>
          <w:rFonts w:ascii="Courier New" w:hAnsi="Courier New" w:cs="Courier New"/>
        </w:rPr>
        <w:t>and</w:t>
      </w:r>
      <w:proofErr w:type="spellEnd"/>
      <w:r w:rsidRPr="00932E79">
        <w:rPr>
          <w:rFonts w:ascii="Courier New" w:hAnsi="Courier New" w:cs="Courier New"/>
        </w:rPr>
        <w:t xml:space="preserve"> </w:t>
      </w:r>
      <w:proofErr w:type="spellStart"/>
      <w:r w:rsidRPr="00932E79">
        <w:rPr>
          <w:rFonts w:ascii="Courier New" w:hAnsi="Courier New" w:cs="Courier New"/>
        </w:rPr>
        <w:t>will</w:t>
      </w:r>
      <w:proofErr w:type="spellEnd"/>
      <w:r w:rsidRPr="00932E79">
        <w:rPr>
          <w:rFonts w:ascii="Courier New" w:hAnsi="Courier New" w:cs="Courier New"/>
        </w:rPr>
        <w:t xml:space="preserve"> be </w:t>
      </w:r>
      <w:proofErr w:type="spellStart"/>
      <w:r w:rsidRPr="00932E79">
        <w:rPr>
          <w:rFonts w:ascii="Courier New" w:hAnsi="Courier New" w:cs="Courier New"/>
        </w:rPr>
        <w:t>refused</w:t>
      </w:r>
      <w:proofErr w:type="spellEnd"/>
      <w:r w:rsidRPr="00932E79">
        <w:rPr>
          <w:rFonts w:ascii="Courier New" w:hAnsi="Courier New" w:cs="Courier New"/>
        </w:rPr>
        <w:t xml:space="preserve"> </w:t>
      </w:r>
      <w:proofErr w:type="spellStart"/>
      <w:r w:rsidRPr="00932E79">
        <w:rPr>
          <w:rFonts w:ascii="Courier New" w:hAnsi="Courier New" w:cs="Courier New"/>
        </w:rPr>
        <w:t>if</w:t>
      </w:r>
      <w:proofErr w:type="spellEnd"/>
      <w:r w:rsidRPr="00932E79">
        <w:rPr>
          <w:rFonts w:ascii="Courier New" w:hAnsi="Courier New" w:cs="Courier New"/>
        </w:rPr>
        <w:t xml:space="preserve"> </w:t>
      </w:r>
      <w:proofErr w:type="spellStart"/>
      <w:r w:rsidRPr="00932E79">
        <w:rPr>
          <w:rFonts w:ascii="Courier New" w:hAnsi="Courier New" w:cs="Courier New"/>
        </w:rPr>
        <w:lastRenderedPageBreak/>
        <w:t>nothing</w:t>
      </w:r>
      <w:proofErr w:type="spellEnd"/>
      <w:r w:rsidRPr="00932E79">
        <w:rPr>
          <w:rFonts w:ascii="Courier New" w:hAnsi="Courier New" w:cs="Courier New"/>
        </w:rPr>
        <w:t xml:space="preserve"> </w:t>
      </w:r>
      <w:proofErr w:type="spellStart"/>
      <w:r w:rsidRPr="00932E79">
        <w:rPr>
          <w:rFonts w:ascii="Courier New" w:hAnsi="Courier New" w:cs="Courier New"/>
        </w:rPr>
        <w:t>remains</w:t>
      </w:r>
      <w:proofErr w:type="spellEnd"/>
      <w:r w:rsidRPr="00932E79">
        <w:rPr>
          <w:rFonts w:ascii="Courier New" w:hAnsi="Courier New" w:cs="Courier New"/>
        </w:rPr>
        <w:t xml:space="preserve"> </w:t>
      </w:r>
      <w:proofErr w:type="spellStart"/>
      <w:r w:rsidRPr="00932E79">
        <w:rPr>
          <w:rFonts w:ascii="Courier New" w:hAnsi="Courier New" w:cs="Courier New"/>
        </w:rPr>
        <w:t>to</w:t>
      </w:r>
      <w:proofErr w:type="spellEnd"/>
      <w:r w:rsidRPr="00932E79">
        <w:rPr>
          <w:rFonts w:ascii="Courier New" w:hAnsi="Courier New" w:cs="Courier New"/>
        </w:rPr>
        <w:t xml:space="preserve"> </w:t>
      </w:r>
      <w:proofErr w:type="spellStart"/>
      <w:r w:rsidRPr="00932E79">
        <w:rPr>
          <w:rFonts w:ascii="Courier New" w:hAnsi="Courier New" w:cs="Courier New"/>
        </w:rPr>
        <w:t>prohibit</w:t>
      </w:r>
      <w:proofErr w:type="spellEnd"/>
      <w:r w:rsidRPr="00932E79">
        <w:rPr>
          <w:rFonts w:ascii="Courier New" w:hAnsi="Courier New" w:cs="Courier New"/>
        </w:rPr>
        <w:t xml:space="preserve">. An </w:t>
      </w:r>
      <w:proofErr w:type="spellStart"/>
      <w:r w:rsidRPr="00932E79">
        <w:rPr>
          <w:rFonts w:ascii="Courier New" w:hAnsi="Courier New" w:cs="Courier New"/>
        </w:rPr>
        <w:t>application</w:t>
      </w:r>
      <w:proofErr w:type="spellEnd"/>
      <w:r w:rsidRPr="00932E79">
        <w:rPr>
          <w:rFonts w:ascii="Courier New" w:hAnsi="Courier New" w:cs="Courier New"/>
        </w:rPr>
        <w:t xml:space="preserve"> </w:t>
      </w:r>
      <w:proofErr w:type="spellStart"/>
      <w:r w:rsidRPr="00932E79">
        <w:rPr>
          <w:rFonts w:ascii="Courier New" w:hAnsi="Courier New" w:cs="Courier New"/>
        </w:rPr>
        <w:t>for</w:t>
      </w:r>
      <w:proofErr w:type="spellEnd"/>
      <w:r w:rsidRPr="00932E79">
        <w:rPr>
          <w:rFonts w:ascii="Courier New" w:hAnsi="Courier New" w:cs="Courier New"/>
        </w:rPr>
        <w:t xml:space="preserve"> </w:t>
      </w:r>
      <w:proofErr w:type="spellStart"/>
      <w:r w:rsidRPr="00932E79">
        <w:rPr>
          <w:rFonts w:ascii="Courier New" w:hAnsi="Courier New" w:cs="Courier New"/>
        </w:rPr>
        <w:t>leave</w:t>
      </w:r>
      <w:proofErr w:type="spellEnd"/>
      <w:r w:rsidRPr="00932E79">
        <w:rPr>
          <w:rFonts w:ascii="Courier New" w:hAnsi="Courier New" w:cs="Courier New"/>
        </w:rPr>
        <w:t xml:space="preserve"> </w:t>
      </w:r>
      <w:proofErr w:type="spellStart"/>
      <w:r w:rsidRPr="00932E79">
        <w:rPr>
          <w:rFonts w:ascii="Courier New" w:hAnsi="Courier New" w:cs="Courier New"/>
        </w:rPr>
        <w:t>to</w:t>
      </w:r>
      <w:proofErr w:type="spellEnd"/>
      <w:r w:rsidRPr="00932E79">
        <w:rPr>
          <w:rFonts w:ascii="Courier New" w:hAnsi="Courier New" w:cs="Courier New"/>
        </w:rPr>
        <w:t xml:space="preserve"> </w:t>
      </w:r>
      <w:proofErr w:type="spellStart"/>
      <w:r w:rsidRPr="00932E79">
        <w:rPr>
          <w:rFonts w:ascii="Courier New" w:hAnsi="Courier New" w:cs="Courier New"/>
        </w:rPr>
        <w:t>apply</w:t>
      </w:r>
      <w:proofErr w:type="spellEnd"/>
      <w:r w:rsidRPr="00932E79">
        <w:rPr>
          <w:rFonts w:ascii="Courier New" w:hAnsi="Courier New" w:cs="Courier New"/>
        </w:rPr>
        <w:t xml:space="preserve"> </w:t>
      </w:r>
      <w:proofErr w:type="spellStart"/>
      <w:r w:rsidRPr="00932E79">
        <w:rPr>
          <w:rFonts w:ascii="Courier New" w:hAnsi="Courier New" w:cs="Courier New"/>
        </w:rPr>
        <w:t>for</w:t>
      </w:r>
      <w:proofErr w:type="spellEnd"/>
      <w:r w:rsidRPr="00932E79">
        <w:rPr>
          <w:rFonts w:ascii="Courier New" w:hAnsi="Courier New" w:cs="Courier New"/>
        </w:rPr>
        <w:t xml:space="preserve"> </w:t>
      </w:r>
      <w:proofErr w:type="spellStart"/>
      <w:r w:rsidRPr="00932E79">
        <w:rPr>
          <w:rFonts w:ascii="Courier New" w:hAnsi="Courier New" w:cs="Courier New"/>
        </w:rPr>
        <w:t>certiorari</w:t>
      </w:r>
      <w:proofErr w:type="spellEnd"/>
      <w:r w:rsidRPr="00932E79">
        <w:rPr>
          <w:rFonts w:ascii="Courier New" w:hAnsi="Courier New" w:cs="Courier New"/>
        </w:rPr>
        <w:t xml:space="preserve"> </w:t>
      </w:r>
      <w:proofErr w:type="spellStart"/>
      <w:r w:rsidRPr="00932E79">
        <w:rPr>
          <w:rFonts w:ascii="Courier New" w:hAnsi="Courier New" w:cs="Courier New"/>
        </w:rPr>
        <w:t>must</w:t>
      </w:r>
      <w:proofErr w:type="spellEnd"/>
      <w:r w:rsidRPr="00932E79">
        <w:rPr>
          <w:rFonts w:ascii="Courier New" w:hAnsi="Courier New" w:cs="Courier New"/>
        </w:rPr>
        <w:t xml:space="preserve"> be </w:t>
      </w:r>
      <w:proofErr w:type="spellStart"/>
      <w:r w:rsidRPr="00932E79">
        <w:rPr>
          <w:rFonts w:ascii="Courier New" w:hAnsi="Courier New" w:cs="Courier New"/>
        </w:rPr>
        <w:t>brought</w:t>
      </w:r>
      <w:proofErr w:type="spellEnd"/>
      <w:r w:rsidRPr="00932E79">
        <w:rPr>
          <w:rFonts w:ascii="Courier New" w:hAnsi="Courier New" w:cs="Courier New"/>
        </w:rPr>
        <w:t xml:space="preserve"> not </w:t>
      </w:r>
      <w:proofErr w:type="spellStart"/>
      <w:r w:rsidRPr="00932E79">
        <w:rPr>
          <w:rFonts w:ascii="Courier New" w:hAnsi="Courier New" w:cs="Courier New"/>
        </w:rPr>
        <w:t>later</w:t>
      </w:r>
      <w:proofErr w:type="spellEnd"/>
      <w:r w:rsidRPr="00932E79">
        <w:rPr>
          <w:rFonts w:ascii="Courier New" w:hAnsi="Courier New" w:cs="Courier New"/>
        </w:rPr>
        <w:t xml:space="preserve"> </w:t>
      </w:r>
      <w:proofErr w:type="spellStart"/>
      <w:r w:rsidRPr="00932E79">
        <w:rPr>
          <w:rFonts w:ascii="Courier New" w:hAnsi="Courier New" w:cs="Courier New"/>
        </w:rPr>
        <w:t>than</w:t>
      </w:r>
      <w:proofErr w:type="spellEnd"/>
      <w:r w:rsidRPr="00932E79">
        <w:rPr>
          <w:rFonts w:ascii="Courier New" w:hAnsi="Courier New" w:cs="Courier New"/>
        </w:rPr>
        <w:t xml:space="preserve"> </w:t>
      </w:r>
      <w:proofErr w:type="spellStart"/>
      <w:r w:rsidRPr="00932E79">
        <w:rPr>
          <w:rFonts w:ascii="Courier New" w:hAnsi="Courier New" w:cs="Courier New"/>
        </w:rPr>
        <w:t>six</w:t>
      </w:r>
      <w:proofErr w:type="spellEnd"/>
      <w:r w:rsidRPr="00932E79">
        <w:rPr>
          <w:rFonts w:ascii="Courier New" w:hAnsi="Courier New" w:cs="Courier New"/>
        </w:rPr>
        <w:t xml:space="preserve"> </w:t>
      </w:r>
      <w:proofErr w:type="spellStart"/>
      <w:r w:rsidRPr="00932E79">
        <w:rPr>
          <w:rFonts w:ascii="Courier New" w:hAnsi="Courier New" w:cs="Courier New"/>
        </w:rPr>
        <w:t>months</w:t>
      </w:r>
      <w:proofErr w:type="spellEnd"/>
      <w:r w:rsidRPr="00932E79">
        <w:rPr>
          <w:rFonts w:ascii="Courier New" w:hAnsi="Courier New" w:cs="Courier New"/>
        </w:rPr>
        <w:t xml:space="preserve"> </w:t>
      </w:r>
      <w:proofErr w:type="spellStart"/>
      <w:r w:rsidRPr="00932E79">
        <w:rPr>
          <w:rFonts w:ascii="Courier New" w:hAnsi="Courier New" w:cs="Courier New"/>
        </w:rPr>
        <w:t>after</w:t>
      </w:r>
      <w:proofErr w:type="spellEnd"/>
      <w:r w:rsidRPr="00932E79">
        <w:rPr>
          <w:rFonts w:ascii="Courier New" w:hAnsi="Courier New" w:cs="Courier New"/>
        </w:rPr>
        <w:t xml:space="preserve">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making</w:t>
      </w:r>
      <w:proofErr w:type="spellEnd"/>
      <w:r w:rsidRPr="00932E79">
        <w:rPr>
          <w:rFonts w:ascii="Courier New" w:hAnsi="Courier New" w:cs="Courier New"/>
        </w:rPr>
        <w:t xml:space="preserve"> of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order</w:t>
      </w:r>
      <w:proofErr w:type="spellEnd"/>
      <w:r w:rsidRPr="00932E79">
        <w:rPr>
          <w:rFonts w:ascii="Courier New" w:hAnsi="Courier New" w:cs="Courier New"/>
        </w:rPr>
        <w:t xml:space="preserve"> </w:t>
      </w:r>
      <w:proofErr w:type="spellStart"/>
      <w:r w:rsidRPr="00932E79">
        <w:rPr>
          <w:rFonts w:ascii="Courier New" w:hAnsi="Courier New" w:cs="Courier New"/>
        </w:rPr>
        <w:t>that</w:t>
      </w:r>
      <w:proofErr w:type="spellEnd"/>
      <w:r w:rsidRPr="00932E79">
        <w:rPr>
          <w:rFonts w:ascii="Courier New" w:hAnsi="Courier New" w:cs="Courier New"/>
        </w:rPr>
        <w:t xml:space="preserve"> is </w:t>
      </w:r>
      <w:proofErr w:type="spellStart"/>
      <w:r w:rsidRPr="00932E79">
        <w:rPr>
          <w:rFonts w:ascii="Courier New" w:hAnsi="Courier New" w:cs="Courier New"/>
        </w:rPr>
        <w:t>to</w:t>
      </w:r>
      <w:proofErr w:type="spellEnd"/>
      <w:r w:rsidRPr="00932E79">
        <w:rPr>
          <w:rFonts w:ascii="Courier New" w:hAnsi="Courier New" w:cs="Courier New"/>
        </w:rPr>
        <w:t xml:space="preserve"> be </w:t>
      </w:r>
      <w:proofErr w:type="spellStart"/>
      <w:r w:rsidRPr="00932E79">
        <w:rPr>
          <w:rFonts w:ascii="Courier New" w:hAnsi="Courier New" w:cs="Courier New"/>
        </w:rPr>
        <w:t>impugned</w:t>
      </w:r>
      <w:proofErr w:type="spellEnd"/>
      <w:r w:rsidRPr="00932E79">
        <w:rPr>
          <w:rFonts w:ascii="Courier New" w:hAnsi="Courier New" w:cs="Courier New"/>
        </w:rPr>
        <w:t xml:space="preserve">.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court</w:t>
      </w:r>
      <w:proofErr w:type="spellEnd"/>
      <w:r w:rsidRPr="00932E79">
        <w:rPr>
          <w:rFonts w:ascii="Courier New" w:hAnsi="Courier New" w:cs="Courier New"/>
        </w:rPr>
        <w:t xml:space="preserve"> has </w:t>
      </w:r>
      <w:proofErr w:type="spellStart"/>
      <w:r w:rsidRPr="00932E79">
        <w:rPr>
          <w:rFonts w:ascii="Courier New" w:hAnsi="Courier New" w:cs="Courier New"/>
        </w:rPr>
        <w:t>power</w:t>
      </w:r>
      <w:proofErr w:type="spellEnd"/>
      <w:r w:rsidRPr="00932E79">
        <w:rPr>
          <w:rFonts w:ascii="Courier New" w:hAnsi="Courier New" w:cs="Courier New"/>
        </w:rPr>
        <w:t xml:space="preserve"> </w:t>
      </w:r>
      <w:proofErr w:type="spellStart"/>
      <w:r w:rsidRPr="00932E79">
        <w:rPr>
          <w:rFonts w:ascii="Courier New" w:hAnsi="Courier New" w:cs="Courier New"/>
        </w:rPr>
        <w:t>to</w:t>
      </w:r>
      <w:proofErr w:type="spellEnd"/>
      <w:r w:rsidRPr="00932E79">
        <w:rPr>
          <w:rFonts w:ascii="Courier New" w:hAnsi="Courier New" w:cs="Courier New"/>
        </w:rPr>
        <w:t xml:space="preserve"> </w:t>
      </w:r>
      <w:proofErr w:type="spellStart"/>
      <w:r w:rsidRPr="00932E79">
        <w:rPr>
          <w:rFonts w:ascii="Courier New" w:hAnsi="Courier New" w:cs="Courier New"/>
        </w:rPr>
        <w:t>grant</w:t>
      </w:r>
      <w:proofErr w:type="spellEnd"/>
      <w:r w:rsidRPr="00932E79">
        <w:rPr>
          <w:rFonts w:ascii="Courier New" w:hAnsi="Courier New" w:cs="Courier New"/>
        </w:rPr>
        <w:t xml:space="preserve"> an </w:t>
      </w:r>
      <w:proofErr w:type="spellStart"/>
      <w:r w:rsidRPr="00932E79">
        <w:rPr>
          <w:rFonts w:ascii="Courier New" w:hAnsi="Courier New" w:cs="Courier New"/>
        </w:rPr>
        <w:t>extension</w:t>
      </w:r>
      <w:proofErr w:type="spellEnd"/>
      <w:r w:rsidRPr="00932E79">
        <w:rPr>
          <w:rFonts w:ascii="Courier New" w:hAnsi="Courier New" w:cs="Courier New"/>
        </w:rPr>
        <w:t xml:space="preserve"> of time, but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applicant</w:t>
      </w:r>
      <w:proofErr w:type="spellEnd"/>
      <w:r w:rsidRPr="00932E79">
        <w:rPr>
          <w:rFonts w:ascii="Courier New" w:hAnsi="Courier New" w:cs="Courier New"/>
        </w:rPr>
        <w:t xml:space="preserve"> </w:t>
      </w:r>
      <w:proofErr w:type="spellStart"/>
      <w:r w:rsidRPr="00932E79">
        <w:rPr>
          <w:rFonts w:ascii="Courier New" w:hAnsi="Courier New" w:cs="Courier New"/>
        </w:rPr>
        <w:t>must</w:t>
      </w:r>
      <w:proofErr w:type="spellEnd"/>
      <w:r w:rsidRPr="00932E79">
        <w:rPr>
          <w:rFonts w:ascii="Courier New" w:hAnsi="Courier New" w:cs="Courier New"/>
        </w:rPr>
        <w:t xml:space="preserve"> </w:t>
      </w:r>
      <w:proofErr w:type="spellStart"/>
      <w:r w:rsidRPr="00932E79">
        <w:rPr>
          <w:rFonts w:ascii="Courier New" w:hAnsi="Courier New" w:cs="Courier New"/>
        </w:rPr>
        <w:t>make</w:t>
      </w:r>
      <w:proofErr w:type="spellEnd"/>
      <w:r w:rsidRPr="00932E79">
        <w:rPr>
          <w:rFonts w:ascii="Courier New" w:hAnsi="Courier New" w:cs="Courier New"/>
        </w:rPr>
        <w:t xml:space="preserve"> </w:t>
      </w:r>
      <w:proofErr w:type="spellStart"/>
      <w:r w:rsidRPr="00932E79">
        <w:rPr>
          <w:rFonts w:ascii="Courier New" w:hAnsi="Courier New" w:cs="Courier New"/>
        </w:rPr>
        <w:t>out</w:t>
      </w:r>
      <w:proofErr w:type="spellEnd"/>
      <w:r w:rsidRPr="00932E79">
        <w:rPr>
          <w:rFonts w:ascii="Courier New" w:hAnsi="Courier New" w:cs="Courier New"/>
        </w:rPr>
        <w:t xml:space="preserve"> a </w:t>
      </w:r>
      <w:proofErr w:type="spellStart"/>
      <w:r w:rsidRPr="00932E79">
        <w:rPr>
          <w:rFonts w:ascii="Courier New" w:hAnsi="Courier New" w:cs="Courier New"/>
        </w:rPr>
        <w:t>strong</w:t>
      </w:r>
      <w:proofErr w:type="spellEnd"/>
      <w:r w:rsidRPr="00932E79">
        <w:rPr>
          <w:rFonts w:ascii="Courier New" w:hAnsi="Courier New" w:cs="Courier New"/>
        </w:rPr>
        <w:t xml:space="preserve"> </w:t>
      </w:r>
      <w:proofErr w:type="spellStart"/>
      <w:r w:rsidRPr="00932E79">
        <w:rPr>
          <w:rFonts w:ascii="Courier New" w:hAnsi="Courier New" w:cs="Courier New"/>
        </w:rPr>
        <w:t>case</w:t>
      </w:r>
      <w:proofErr w:type="spellEnd"/>
      <w:r w:rsidRPr="00932E79">
        <w:rPr>
          <w:rFonts w:ascii="Courier New" w:hAnsi="Courier New" w:cs="Courier New"/>
        </w:rPr>
        <w:t xml:space="preserve"> </w:t>
      </w:r>
      <w:proofErr w:type="spellStart"/>
      <w:r w:rsidRPr="00932E79">
        <w:rPr>
          <w:rFonts w:ascii="Courier New" w:hAnsi="Courier New" w:cs="Courier New"/>
        </w:rPr>
        <w:t>to</w:t>
      </w:r>
      <w:proofErr w:type="spellEnd"/>
      <w:r w:rsidRPr="00932E79">
        <w:rPr>
          <w:rFonts w:ascii="Courier New" w:hAnsi="Courier New" w:cs="Courier New"/>
        </w:rPr>
        <w:t xml:space="preserve"> </w:t>
      </w:r>
      <w:proofErr w:type="spellStart"/>
      <w:r w:rsidRPr="00932E79">
        <w:rPr>
          <w:rFonts w:ascii="Courier New" w:hAnsi="Courier New" w:cs="Courier New"/>
        </w:rPr>
        <w:t>obtain</w:t>
      </w:r>
      <w:proofErr w:type="spellEnd"/>
      <w:r w:rsidRPr="00932E79">
        <w:rPr>
          <w:rFonts w:ascii="Courier New" w:hAnsi="Courier New" w:cs="Courier New"/>
        </w:rPr>
        <w:t xml:space="preserve"> </w:t>
      </w:r>
      <w:proofErr w:type="spellStart"/>
      <w:r w:rsidRPr="00932E79">
        <w:rPr>
          <w:rFonts w:ascii="Courier New" w:hAnsi="Courier New" w:cs="Courier New"/>
        </w:rPr>
        <w:t>t</w:t>
      </w:r>
      <w:r>
        <w:rPr>
          <w:rFonts w:ascii="Courier New" w:hAnsi="Courier New" w:cs="Courier New"/>
        </w:rPr>
        <w:t>he</w:t>
      </w:r>
      <w:proofErr w:type="spellEnd"/>
      <w:r>
        <w:rPr>
          <w:rFonts w:ascii="Courier New" w:hAnsi="Courier New" w:cs="Courier New"/>
        </w:rPr>
        <w:t xml:space="preserve"> </w:t>
      </w:r>
      <w:proofErr w:type="spellStart"/>
      <w:r>
        <w:rPr>
          <w:rFonts w:ascii="Courier New" w:hAnsi="Courier New" w:cs="Courier New"/>
        </w:rPr>
        <w:t>benefit</w:t>
      </w:r>
      <w:proofErr w:type="spellEnd"/>
      <w:r>
        <w:rPr>
          <w:rFonts w:ascii="Courier New" w:hAnsi="Courier New" w:cs="Courier New"/>
        </w:rPr>
        <w:t xml:space="preserve"> of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court’s</w:t>
      </w:r>
      <w:proofErr w:type="spellEnd"/>
      <w:r>
        <w:rPr>
          <w:rFonts w:ascii="Courier New" w:hAnsi="Courier New" w:cs="Courier New"/>
        </w:rPr>
        <w:t xml:space="preserve"> </w:t>
      </w:r>
      <w:proofErr w:type="spellStart"/>
      <w:r>
        <w:rPr>
          <w:rFonts w:ascii="Courier New" w:hAnsi="Courier New" w:cs="Courier New"/>
        </w:rPr>
        <w:t>discre</w:t>
      </w:r>
      <w:r w:rsidRPr="00932E79">
        <w:rPr>
          <w:rFonts w:ascii="Courier New" w:hAnsi="Courier New" w:cs="Courier New"/>
        </w:rPr>
        <w:t>tion</w:t>
      </w:r>
      <w:proofErr w:type="spellEnd"/>
      <w:r w:rsidRPr="00932E79">
        <w:rPr>
          <w:rFonts w:ascii="Courier New" w:hAnsi="Courier New" w:cs="Courier New"/>
        </w:rPr>
        <w:t xml:space="preserve">. </w:t>
      </w:r>
      <w:proofErr w:type="spellStart"/>
      <w:r w:rsidRPr="00932E79">
        <w:rPr>
          <w:rFonts w:ascii="Courier New" w:hAnsi="Courier New" w:cs="Courier New"/>
        </w:rPr>
        <w:t>When</w:t>
      </w:r>
      <w:proofErr w:type="spellEnd"/>
      <w:r w:rsidRPr="00932E79">
        <w:rPr>
          <w:rFonts w:ascii="Courier New" w:hAnsi="Courier New" w:cs="Courier New"/>
        </w:rPr>
        <w:t xml:space="preserve"> an </w:t>
      </w:r>
      <w:proofErr w:type="spellStart"/>
      <w:r w:rsidRPr="00932E79">
        <w:rPr>
          <w:rFonts w:ascii="Courier New" w:hAnsi="Courier New" w:cs="Courier New"/>
        </w:rPr>
        <w:t>application</w:t>
      </w:r>
      <w:proofErr w:type="spellEnd"/>
      <w:r w:rsidRPr="00932E79">
        <w:rPr>
          <w:rFonts w:ascii="Courier New" w:hAnsi="Courier New" w:cs="Courier New"/>
        </w:rPr>
        <w:t xml:space="preserve"> </w:t>
      </w:r>
      <w:proofErr w:type="spellStart"/>
      <w:r w:rsidRPr="00932E79">
        <w:rPr>
          <w:rFonts w:ascii="Courier New" w:hAnsi="Courier New" w:cs="Courier New"/>
        </w:rPr>
        <w:t>for</w:t>
      </w:r>
      <w:proofErr w:type="spellEnd"/>
      <w:r w:rsidRPr="00932E79">
        <w:rPr>
          <w:rFonts w:ascii="Courier New" w:hAnsi="Courier New" w:cs="Courier New"/>
        </w:rPr>
        <w:t xml:space="preserve"> </w:t>
      </w:r>
      <w:proofErr w:type="spellStart"/>
      <w:r w:rsidRPr="00932E79">
        <w:rPr>
          <w:rFonts w:ascii="Courier New" w:hAnsi="Courier New" w:cs="Courier New"/>
        </w:rPr>
        <w:t>extension</w:t>
      </w:r>
      <w:proofErr w:type="spellEnd"/>
      <w:r w:rsidRPr="00932E79">
        <w:rPr>
          <w:rFonts w:ascii="Courier New" w:hAnsi="Courier New" w:cs="Courier New"/>
        </w:rPr>
        <w:t xml:space="preserve"> of time is </w:t>
      </w:r>
      <w:proofErr w:type="spellStart"/>
      <w:r w:rsidRPr="00932E79">
        <w:rPr>
          <w:rFonts w:ascii="Courier New" w:hAnsi="Courier New" w:cs="Courier New"/>
        </w:rPr>
        <w:t>made</w:t>
      </w:r>
      <w:proofErr w:type="spellEnd"/>
      <w:r w:rsidRPr="00932E79">
        <w:rPr>
          <w:rFonts w:ascii="Courier New" w:hAnsi="Courier New" w:cs="Courier New"/>
        </w:rPr>
        <w:t xml:space="preserve">,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prospective</w:t>
      </w:r>
      <w:proofErr w:type="spellEnd"/>
      <w:r w:rsidRPr="00932E79">
        <w:rPr>
          <w:rFonts w:ascii="Courier New" w:hAnsi="Courier New" w:cs="Courier New"/>
        </w:rPr>
        <w:t xml:space="preserve"> </w:t>
      </w:r>
      <w:proofErr w:type="spellStart"/>
      <w:r w:rsidRPr="00932E79">
        <w:rPr>
          <w:rFonts w:ascii="Courier New" w:hAnsi="Courier New" w:cs="Courier New"/>
        </w:rPr>
        <w:t>respondent</w:t>
      </w:r>
      <w:proofErr w:type="spellEnd"/>
      <w:r w:rsidRPr="00932E79">
        <w:rPr>
          <w:rFonts w:ascii="Courier New" w:hAnsi="Courier New" w:cs="Courier New"/>
        </w:rPr>
        <w:t xml:space="preserve"> </w:t>
      </w:r>
      <w:proofErr w:type="spellStart"/>
      <w:r w:rsidRPr="00932E79">
        <w:rPr>
          <w:rFonts w:ascii="Courier New" w:hAnsi="Courier New" w:cs="Courier New"/>
        </w:rPr>
        <w:t>must</w:t>
      </w:r>
      <w:proofErr w:type="spellEnd"/>
      <w:r w:rsidRPr="00932E79">
        <w:rPr>
          <w:rFonts w:ascii="Courier New" w:hAnsi="Courier New" w:cs="Courier New"/>
        </w:rPr>
        <w:t xml:space="preserve"> be </w:t>
      </w:r>
      <w:proofErr w:type="spellStart"/>
      <w:r w:rsidRPr="00932E79">
        <w:rPr>
          <w:rFonts w:ascii="Courier New" w:hAnsi="Courier New" w:cs="Courier New"/>
        </w:rPr>
        <w:t>given</w:t>
      </w:r>
      <w:proofErr w:type="spellEnd"/>
      <w:r w:rsidRPr="00932E79">
        <w:rPr>
          <w:rFonts w:ascii="Courier New" w:hAnsi="Courier New" w:cs="Courier New"/>
        </w:rPr>
        <w:t xml:space="preserve"> </w:t>
      </w:r>
      <w:proofErr w:type="spellStart"/>
      <w:r w:rsidRPr="00932E79">
        <w:rPr>
          <w:rFonts w:ascii="Courier New" w:hAnsi="Courier New" w:cs="Courier New"/>
        </w:rPr>
        <w:t>notice</w:t>
      </w:r>
      <w:proofErr w:type="spellEnd"/>
      <w:r w:rsidRPr="00932E79">
        <w:rPr>
          <w:rFonts w:ascii="Courier New" w:hAnsi="Courier New" w:cs="Courier New"/>
        </w:rPr>
        <w:t xml:space="preserve"> </w:t>
      </w:r>
      <w:proofErr w:type="spellStart"/>
      <w:r w:rsidRPr="00932E79">
        <w:rPr>
          <w:rFonts w:ascii="Courier New" w:hAnsi="Courier New" w:cs="Courier New"/>
        </w:rPr>
        <w:t>and</w:t>
      </w:r>
      <w:proofErr w:type="spellEnd"/>
      <w:r w:rsidRPr="00932E79">
        <w:rPr>
          <w:rFonts w:ascii="Courier New" w:hAnsi="Courier New" w:cs="Courier New"/>
        </w:rPr>
        <w:t xml:space="preserve"> an </w:t>
      </w:r>
      <w:proofErr w:type="spellStart"/>
      <w:r w:rsidRPr="00932E79">
        <w:rPr>
          <w:rFonts w:ascii="Courier New" w:hAnsi="Courier New" w:cs="Courier New"/>
        </w:rPr>
        <w:t>opportunity</w:t>
      </w:r>
      <w:proofErr w:type="spellEnd"/>
      <w:r w:rsidRPr="00932E79">
        <w:rPr>
          <w:rFonts w:ascii="Courier New" w:hAnsi="Courier New" w:cs="Courier New"/>
        </w:rPr>
        <w:t xml:space="preserve"> </w:t>
      </w:r>
      <w:proofErr w:type="spellStart"/>
      <w:r w:rsidRPr="00932E79">
        <w:rPr>
          <w:rFonts w:ascii="Courier New" w:hAnsi="Courier New" w:cs="Courier New"/>
        </w:rPr>
        <w:t>to</w:t>
      </w:r>
      <w:proofErr w:type="spellEnd"/>
      <w:r w:rsidRPr="00932E79">
        <w:rPr>
          <w:rFonts w:ascii="Courier New" w:hAnsi="Courier New" w:cs="Courier New"/>
        </w:rPr>
        <w:t xml:space="preserve"> be </w:t>
      </w:r>
      <w:proofErr w:type="spellStart"/>
      <w:r w:rsidRPr="00932E79">
        <w:rPr>
          <w:rFonts w:ascii="Courier New" w:hAnsi="Courier New" w:cs="Courier New"/>
        </w:rPr>
        <w:t>heard</w:t>
      </w:r>
      <w:proofErr w:type="spellEnd"/>
      <w:r w:rsidRPr="00932E79">
        <w:rPr>
          <w:rFonts w:ascii="Courier New" w:hAnsi="Courier New" w:cs="Courier New"/>
        </w:rPr>
        <w:t xml:space="preserve"> </w:t>
      </w:r>
      <w:proofErr w:type="spellStart"/>
      <w:r w:rsidRPr="00932E79">
        <w:rPr>
          <w:rFonts w:ascii="Courier New" w:hAnsi="Courier New" w:cs="Courier New"/>
        </w:rPr>
        <w:t>against</w:t>
      </w:r>
      <w:proofErr w:type="spellEnd"/>
      <w:r w:rsidRPr="00932E79">
        <w:rPr>
          <w:rFonts w:ascii="Courier New" w:hAnsi="Courier New" w:cs="Courier New"/>
        </w:rPr>
        <w:t xml:space="preserve">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application</w:t>
      </w:r>
      <w:proofErr w:type="spellEnd"/>
      <w:r w:rsidRPr="00932E79">
        <w:rPr>
          <w:rFonts w:ascii="Courier New" w:hAnsi="Courier New" w:cs="Courier New"/>
        </w:rPr>
        <w:t>.”</w:t>
      </w:r>
    </w:p>
    <w:p w:rsidR="00FA7C81" w:rsidRPr="00932E79" w:rsidRDefault="00FA7C81" w:rsidP="00FA7C81">
      <w:pPr>
        <w:pStyle w:val="GvdeMetni"/>
        <w:jc w:val="left"/>
        <w:rPr>
          <w:rFonts w:ascii="Courier New" w:hAnsi="Courier New" w:cs="Courier New"/>
        </w:rPr>
      </w:pPr>
    </w:p>
    <w:p w:rsidR="00FA7C81" w:rsidRPr="00932E79" w:rsidRDefault="00FA7C81" w:rsidP="0028026F">
      <w:pPr>
        <w:pStyle w:val="GvdeMetni"/>
        <w:tabs>
          <w:tab w:val="left" w:pos="1560"/>
        </w:tabs>
        <w:ind w:left="993"/>
        <w:jc w:val="left"/>
        <w:rPr>
          <w:rFonts w:ascii="Courier New" w:hAnsi="Courier New" w:cs="Courier New"/>
        </w:rPr>
      </w:pPr>
      <w:r w:rsidRPr="00932E79">
        <w:rPr>
          <w:rFonts w:ascii="Courier New" w:hAnsi="Courier New" w:cs="Courier New"/>
        </w:rPr>
        <w:tab/>
      </w:r>
      <w:proofErr w:type="spellStart"/>
      <w:r w:rsidRPr="00932E79">
        <w:rPr>
          <w:rFonts w:ascii="Courier New" w:hAnsi="Courier New" w:cs="Courier New"/>
          <w:u w:val="single"/>
        </w:rPr>
        <w:t>Rex</w:t>
      </w:r>
      <w:proofErr w:type="spellEnd"/>
      <w:r w:rsidRPr="00932E79">
        <w:rPr>
          <w:rFonts w:ascii="Courier New" w:hAnsi="Courier New" w:cs="Courier New"/>
          <w:u w:val="single"/>
        </w:rPr>
        <w:t xml:space="preserve"> v. </w:t>
      </w:r>
      <w:proofErr w:type="spellStart"/>
      <w:r w:rsidRPr="00932E79">
        <w:rPr>
          <w:rFonts w:ascii="Courier New" w:hAnsi="Courier New" w:cs="Courier New"/>
          <w:u w:val="single"/>
        </w:rPr>
        <w:t>Glamorganshire</w:t>
      </w:r>
      <w:proofErr w:type="spellEnd"/>
      <w:r w:rsidRPr="00932E79">
        <w:rPr>
          <w:rFonts w:ascii="Courier New" w:hAnsi="Courier New" w:cs="Courier New"/>
          <w:u w:val="single"/>
        </w:rPr>
        <w:t xml:space="preserve"> </w:t>
      </w:r>
      <w:proofErr w:type="spellStart"/>
      <w:r w:rsidRPr="00932E79">
        <w:rPr>
          <w:rFonts w:ascii="Courier New" w:hAnsi="Courier New" w:cs="Courier New"/>
          <w:u w:val="single"/>
        </w:rPr>
        <w:t>Appeal</w:t>
      </w:r>
      <w:proofErr w:type="spellEnd"/>
      <w:r w:rsidRPr="00932E79">
        <w:rPr>
          <w:rFonts w:ascii="Courier New" w:hAnsi="Courier New" w:cs="Courier New"/>
          <w:u w:val="single"/>
        </w:rPr>
        <w:t xml:space="preserve"> </w:t>
      </w:r>
      <w:proofErr w:type="spellStart"/>
      <w:r w:rsidRPr="00932E79">
        <w:rPr>
          <w:rFonts w:ascii="Courier New" w:hAnsi="Courier New" w:cs="Courier New"/>
          <w:u w:val="single"/>
        </w:rPr>
        <w:t>Tribunal</w:t>
      </w:r>
      <w:proofErr w:type="spellEnd"/>
      <w:r w:rsidRPr="00932E79">
        <w:rPr>
          <w:rFonts w:ascii="Courier New" w:hAnsi="Courier New" w:cs="Courier New"/>
          <w:u w:val="single"/>
        </w:rPr>
        <w:t xml:space="preserve"> (</w:t>
      </w:r>
      <w:proofErr w:type="spellStart"/>
      <w:r w:rsidRPr="00932E79">
        <w:rPr>
          <w:rFonts w:ascii="Courier New" w:hAnsi="Courier New" w:cs="Courier New"/>
          <w:u w:val="single"/>
        </w:rPr>
        <w:t>Ex</w:t>
      </w:r>
      <w:proofErr w:type="spellEnd"/>
      <w:r w:rsidRPr="00932E79">
        <w:rPr>
          <w:rFonts w:ascii="Courier New" w:hAnsi="Courier New" w:cs="Courier New"/>
          <w:u w:val="single"/>
        </w:rPr>
        <w:t xml:space="preserve"> </w:t>
      </w:r>
      <w:proofErr w:type="spellStart"/>
      <w:r w:rsidRPr="00932E79">
        <w:rPr>
          <w:rFonts w:ascii="Courier New" w:hAnsi="Courier New" w:cs="Courier New"/>
          <w:u w:val="single"/>
        </w:rPr>
        <w:t>parte</w:t>
      </w:r>
      <w:proofErr w:type="spellEnd"/>
      <w:r w:rsidRPr="00932E79">
        <w:rPr>
          <w:rFonts w:ascii="Courier New" w:hAnsi="Courier New" w:cs="Courier New"/>
          <w:u w:val="single"/>
        </w:rPr>
        <w:t xml:space="preserve"> </w:t>
      </w:r>
      <w:proofErr w:type="spellStart"/>
      <w:r w:rsidRPr="00932E79">
        <w:rPr>
          <w:rFonts w:ascii="Courier New" w:hAnsi="Courier New" w:cs="Courier New"/>
          <w:u w:val="single"/>
        </w:rPr>
        <w:t>Fricker</w:t>
      </w:r>
      <w:proofErr w:type="spellEnd"/>
      <w:r w:rsidRPr="00932E79">
        <w:rPr>
          <w:rFonts w:ascii="Courier New" w:hAnsi="Courier New" w:cs="Courier New"/>
          <w:u w:val="single"/>
        </w:rPr>
        <w:t>)</w:t>
      </w:r>
      <w:r w:rsidRPr="00932E79">
        <w:rPr>
          <w:rFonts w:ascii="Courier New" w:hAnsi="Courier New" w:cs="Courier New"/>
        </w:rPr>
        <w:t xml:space="preserve"> 1917 (33 T.L.R.) 152 at 153’de şöyle denmektedir:</w:t>
      </w:r>
    </w:p>
    <w:p w:rsidR="00FA7C81" w:rsidRPr="00932E79" w:rsidRDefault="00FA7C81" w:rsidP="00FA7C81">
      <w:pPr>
        <w:pStyle w:val="GvdeMetni"/>
        <w:jc w:val="left"/>
        <w:rPr>
          <w:rFonts w:ascii="Courier New" w:hAnsi="Courier New" w:cs="Courier New"/>
        </w:rPr>
      </w:pPr>
    </w:p>
    <w:p w:rsidR="00FA7C81" w:rsidRPr="00932E79" w:rsidRDefault="00FA7C81" w:rsidP="0028026F">
      <w:pPr>
        <w:pStyle w:val="GvdeMetni"/>
        <w:ind w:left="993" w:firstLine="567"/>
        <w:jc w:val="left"/>
        <w:rPr>
          <w:rFonts w:ascii="Courier New" w:hAnsi="Courier New" w:cs="Courier New"/>
        </w:rPr>
      </w:pPr>
      <w:r w:rsidRPr="00932E79">
        <w:rPr>
          <w:rFonts w:ascii="Courier New" w:hAnsi="Courier New" w:cs="Courier New"/>
        </w:rPr>
        <w:t xml:space="preserve">“... </w:t>
      </w:r>
      <w:proofErr w:type="spellStart"/>
      <w:r w:rsidRPr="00932E79">
        <w:rPr>
          <w:rFonts w:ascii="Courier New" w:hAnsi="Courier New" w:cs="Courier New"/>
        </w:rPr>
        <w:t>and</w:t>
      </w:r>
      <w:proofErr w:type="spellEnd"/>
      <w:r w:rsidRPr="00932E79">
        <w:rPr>
          <w:rFonts w:ascii="Courier New" w:hAnsi="Courier New" w:cs="Courier New"/>
        </w:rPr>
        <w:t xml:space="preserve"> in </w:t>
      </w:r>
      <w:proofErr w:type="spellStart"/>
      <w:r w:rsidRPr="00932E79">
        <w:rPr>
          <w:rFonts w:ascii="Courier New" w:hAnsi="Courier New" w:cs="Courier New"/>
        </w:rPr>
        <w:t>any</w:t>
      </w:r>
      <w:proofErr w:type="spellEnd"/>
      <w:r w:rsidRPr="00932E79">
        <w:rPr>
          <w:rFonts w:ascii="Courier New" w:hAnsi="Courier New" w:cs="Courier New"/>
        </w:rPr>
        <w:t xml:space="preserve"> </w:t>
      </w:r>
      <w:proofErr w:type="spellStart"/>
      <w:r w:rsidRPr="00932E79">
        <w:rPr>
          <w:rFonts w:ascii="Courier New" w:hAnsi="Courier New" w:cs="Courier New"/>
        </w:rPr>
        <w:t>event</w:t>
      </w:r>
      <w:proofErr w:type="spellEnd"/>
      <w:r w:rsidRPr="00932E79">
        <w:rPr>
          <w:rFonts w:ascii="Courier New" w:hAnsi="Courier New" w:cs="Courier New"/>
        </w:rPr>
        <w:t xml:space="preserve">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applicant</w:t>
      </w:r>
      <w:proofErr w:type="spellEnd"/>
      <w:r w:rsidRPr="00932E79">
        <w:rPr>
          <w:rFonts w:ascii="Courier New" w:hAnsi="Courier New" w:cs="Courier New"/>
        </w:rPr>
        <w:t xml:space="preserve"> </w:t>
      </w:r>
      <w:proofErr w:type="spellStart"/>
      <w:r w:rsidRPr="00932E79">
        <w:rPr>
          <w:rFonts w:ascii="Courier New" w:hAnsi="Courier New" w:cs="Courier New"/>
        </w:rPr>
        <w:t>could</w:t>
      </w:r>
      <w:proofErr w:type="spellEnd"/>
      <w:r w:rsidRPr="00932E79">
        <w:rPr>
          <w:rFonts w:ascii="Courier New" w:hAnsi="Courier New" w:cs="Courier New"/>
        </w:rPr>
        <w:t xml:space="preserve"> not </w:t>
      </w:r>
      <w:proofErr w:type="spellStart"/>
      <w:r w:rsidRPr="00932E79">
        <w:rPr>
          <w:rFonts w:ascii="Courier New" w:hAnsi="Courier New" w:cs="Courier New"/>
        </w:rPr>
        <w:t>succe</w:t>
      </w:r>
      <w:r>
        <w:rPr>
          <w:rFonts w:ascii="Courier New" w:hAnsi="Courier New" w:cs="Courier New"/>
        </w:rPr>
        <w:t>e</w:t>
      </w:r>
      <w:r w:rsidRPr="00932E79">
        <w:rPr>
          <w:rFonts w:ascii="Courier New" w:hAnsi="Courier New" w:cs="Courier New"/>
        </w:rPr>
        <w:t>d</w:t>
      </w:r>
      <w:proofErr w:type="spellEnd"/>
      <w:r w:rsidRPr="00932E79">
        <w:rPr>
          <w:rFonts w:ascii="Courier New" w:hAnsi="Courier New" w:cs="Courier New"/>
        </w:rPr>
        <w:t xml:space="preserve"> </w:t>
      </w:r>
      <w:proofErr w:type="spellStart"/>
      <w:r w:rsidRPr="00932E79">
        <w:rPr>
          <w:rFonts w:ascii="Courier New" w:hAnsi="Courier New" w:cs="Courier New"/>
        </w:rPr>
        <w:t>because</w:t>
      </w:r>
      <w:proofErr w:type="spellEnd"/>
      <w:r w:rsidRPr="00932E79">
        <w:rPr>
          <w:rFonts w:ascii="Courier New" w:hAnsi="Courier New" w:cs="Courier New"/>
        </w:rPr>
        <w:t xml:space="preserve"> he had </w:t>
      </w:r>
      <w:proofErr w:type="spellStart"/>
      <w:r w:rsidRPr="00932E79">
        <w:rPr>
          <w:rFonts w:ascii="Courier New" w:hAnsi="Courier New" w:cs="Courier New"/>
        </w:rPr>
        <w:t>allowed</w:t>
      </w:r>
      <w:proofErr w:type="spellEnd"/>
      <w:r w:rsidRPr="00932E79">
        <w:rPr>
          <w:rFonts w:ascii="Courier New" w:hAnsi="Courier New" w:cs="Courier New"/>
        </w:rPr>
        <w:t xml:space="preserve"> </w:t>
      </w:r>
      <w:proofErr w:type="spellStart"/>
      <w:r w:rsidRPr="00932E79">
        <w:rPr>
          <w:rFonts w:ascii="Courier New" w:hAnsi="Courier New" w:cs="Courier New"/>
        </w:rPr>
        <w:t>more</w:t>
      </w:r>
      <w:proofErr w:type="spellEnd"/>
      <w:r w:rsidRPr="00932E79">
        <w:rPr>
          <w:rFonts w:ascii="Courier New" w:hAnsi="Courier New" w:cs="Courier New"/>
        </w:rPr>
        <w:t xml:space="preserve"> </w:t>
      </w:r>
      <w:proofErr w:type="spellStart"/>
      <w:r w:rsidRPr="00932E79">
        <w:rPr>
          <w:rFonts w:ascii="Courier New" w:hAnsi="Courier New" w:cs="Courier New"/>
        </w:rPr>
        <w:t>than</w:t>
      </w:r>
      <w:proofErr w:type="spellEnd"/>
      <w:r w:rsidRPr="00932E79">
        <w:rPr>
          <w:rFonts w:ascii="Courier New" w:hAnsi="Courier New" w:cs="Courier New"/>
        </w:rPr>
        <w:t xml:space="preserve"> </w:t>
      </w:r>
      <w:proofErr w:type="spellStart"/>
      <w:r w:rsidRPr="00932E79">
        <w:rPr>
          <w:rFonts w:ascii="Courier New" w:hAnsi="Courier New" w:cs="Courier New"/>
        </w:rPr>
        <w:t>two</w:t>
      </w:r>
      <w:proofErr w:type="spellEnd"/>
      <w:r w:rsidRPr="00932E79">
        <w:rPr>
          <w:rFonts w:ascii="Courier New" w:hAnsi="Courier New" w:cs="Courier New"/>
        </w:rPr>
        <w:t xml:space="preserve"> </w:t>
      </w:r>
      <w:proofErr w:type="spellStart"/>
      <w:r w:rsidRPr="00932E79">
        <w:rPr>
          <w:rFonts w:ascii="Courier New" w:hAnsi="Courier New" w:cs="Courier New"/>
        </w:rPr>
        <w:t>months</w:t>
      </w:r>
      <w:proofErr w:type="spellEnd"/>
      <w:r w:rsidRPr="00932E79">
        <w:rPr>
          <w:rFonts w:ascii="Courier New" w:hAnsi="Courier New" w:cs="Courier New"/>
        </w:rPr>
        <w:t xml:space="preserve"> </w:t>
      </w:r>
      <w:proofErr w:type="spellStart"/>
      <w:r w:rsidRPr="00932E79">
        <w:rPr>
          <w:rFonts w:ascii="Courier New" w:hAnsi="Courier New" w:cs="Courier New"/>
        </w:rPr>
        <w:t>to</w:t>
      </w:r>
      <w:proofErr w:type="spellEnd"/>
      <w:r w:rsidRPr="00932E79">
        <w:rPr>
          <w:rFonts w:ascii="Courier New" w:hAnsi="Courier New" w:cs="Courier New"/>
        </w:rPr>
        <w:t xml:space="preserve"> </w:t>
      </w:r>
      <w:proofErr w:type="spellStart"/>
      <w:r w:rsidRPr="00932E79">
        <w:rPr>
          <w:rFonts w:ascii="Courier New" w:hAnsi="Courier New" w:cs="Courier New"/>
        </w:rPr>
        <w:t>elapse</w:t>
      </w:r>
      <w:proofErr w:type="spellEnd"/>
      <w:r w:rsidRPr="00932E79">
        <w:rPr>
          <w:rFonts w:ascii="Courier New" w:hAnsi="Courier New" w:cs="Courier New"/>
        </w:rPr>
        <w:t xml:space="preserve"> </w:t>
      </w:r>
      <w:proofErr w:type="spellStart"/>
      <w:r w:rsidRPr="00932E79">
        <w:rPr>
          <w:rFonts w:ascii="Courier New" w:hAnsi="Courier New" w:cs="Courier New"/>
        </w:rPr>
        <w:t>before</w:t>
      </w:r>
      <w:proofErr w:type="spellEnd"/>
      <w:r w:rsidRPr="00932E79">
        <w:rPr>
          <w:rFonts w:ascii="Courier New" w:hAnsi="Courier New" w:cs="Courier New"/>
        </w:rPr>
        <w:t xml:space="preserve"> </w:t>
      </w:r>
      <w:proofErr w:type="spellStart"/>
      <w:r w:rsidRPr="00932E79">
        <w:rPr>
          <w:rFonts w:ascii="Courier New" w:hAnsi="Courier New" w:cs="Courier New"/>
        </w:rPr>
        <w:t>raising</w:t>
      </w:r>
      <w:proofErr w:type="spellEnd"/>
      <w:r w:rsidRPr="00932E79">
        <w:rPr>
          <w:rFonts w:ascii="Courier New" w:hAnsi="Courier New" w:cs="Courier New"/>
        </w:rPr>
        <w:t xml:space="preserve"> </w:t>
      </w:r>
      <w:proofErr w:type="spellStart"/>
      <w:r w:rsidRPr="00932E79">
        <w:rPr>
          <w:rFonts w:ascii="Courier New" w:hAnsi="Courier New" w:cs="Courier New"/>
        </w:rPr>
        <w:t>any</w:t>
      </w:r>
      <w:proofErr w:type="spellEnd"/>
      <w:r w:rsidRPr="00932E79">
        <w:rPr>
          <w:rFonts w:ascii="Courier New" w:hAnsi="Courier New" w:cs="Courier New"/>
        </w:rPr>
        <w:t xml:space="preserve"> </w:t>
      </w:r>
      <w:proofErr w:type="spellStart"/>
      <w:r w:rsidRPr="00932E79">
        <w:rPr>
          <w:rFonts w:ascii="Courier New" w:hAnsi="Courier New" w:cs="Courier New"/>
        </w:rPr>
        <w:t>objection</w:t>
      </w:r>
      <w:proofErr w:type="spellEnd"/>
      <w:r w:rsidRPr="00932E79">
        <w:rPr>
          <w:rFonts w:ascii="Courier New" w:hAnsi="Courier New" w:cs="Courier New"/>
        </w:rPr>
        <w:t xml:space="preserve"> </w:t>
      </w:r>
      <w:proofErr w:type="spellStart"/>
      <w:r w:rsidRPr="00932E79">
        <w:rPr>
          <w:rFonts w:ascii="Courier New" w:hAnsi="Courier New" w:cs="Courier New"/>
        </w:rPr>
        <w:t>to</w:t>
      </w:r>
      <w:proofErr w:type="spellEnd"/>
      <w:r w:rsidRPr="00932E79">
        <w:rPr>
          <w:rFonts w:ascii="Courier New" w:hAnsi="Courier New" w:cs="Courier New"/>
        </w:rPr>
        <w:t xml:space="preserve"> </w:t>
      </w:r>
      <w:proofErr w:type="spellStart"/>
      <w:r w:rsidRPr="00932E79">
        <w:rPr>
          <w:rFonts w:ascii="Courier New" w:hAnsi="Courier New" w:cs="Courier New"/>
        </w:rPr>
        <w:t>what</w:t>
      </w:r>
      <w:proofErr w:type="spellEnd"/>
      <w:r w:rsidRPr="00932E79">
        <w:rPr>
          <w:rFonts w:ascii="Courier New" w:hAnsi="Courier New" w:cs="Courier New"/>
        </w:rPr>
        <w:t xml:space="preserve"> had </w:t>
      </w:r>
      <w:proofErr w:type="spellStart"/>
      <w:r w:rsidRPr="00932E79">
        <w:rPr>
          <w:rFonts w:ascii="Courier New" w:hAnsi="Courier New" w:cs="Courier New"/>
        </w:rPr>
        <w:t>happened</w:t>
      </w:r>
      <w:proofErr w:type="spellEnd"/>
      <w:r w:rsidRPr="00932E79">
        <w:rPr>
          <w:rFonts w:ascii="Courier New" w:hAnsi="Courier New" w:cs="Courier New"/>
        </w:rPr>
        <w:t xml:space="preserve">. </w:t>
      </w:r>
      <w:proofErr w:type="spellStart"/>
      <w:r w:rsidRPr="00932E79">
        <w:rPr>
          <w:rFonts w:ascii="Courier New" w:hAnsi="Courier New" w:cs="Courier New"/>
        </w:rPr>
        <w:t>If</w:t>
      </w:r>
      <w:proofErr w:type="spellEnd"/>
      <w:r w:rsidRPr="00932E79">
        <w:rPr>
          <w:rFonts w:ascii="Courier New" w:hAnsi="Courier New" w:cs="Courier New"/>
        </w:rPr>
        <w:t xml:space="preserve"> </w:t>
      </w:r>
      <w:proofErr w:type="spellStart"/>
      <w:r w:rsidRPr="00932E79">
        <w:rPr>
          <w:rFonts w:ascii="Courier New" w:hAnsi="Courier New" w:cs="Courier New"/>
        </w:rPr>
        <w:t>anything</w:t>
      </w:r>
      <w:proofErr w:type="spellEnd"/>
      <w:r w:rsidRPr="00932E79">
        <w:rPr>
          <w:rFonts w:ascii="Courier New" w:hAnsi="Courier New" w:cs="Courier New"/>
        </w:rPr>
        <w:t xml:space="preserve"> </w:t>
      </w:r>
      <w:proofErr w:type="spellStart"/>
      <w:r w:rsidRPr="00932E79">
        <w:rPr>
          <w:rFonts w:ascii="Courier New" w:hAnsi="Courier New" w:cs="Courier New"/>
        </w:rPr>
        <w:t>wrong</w:t>
      </w:r>
      <w:proofErr w:type="spellEnd"/>
      <w:r w:rsidRPr="00932E79">
        <w:rPr>
          <w:rFonts w:ascii="Courier New" w:hAnsi="Courier New" w:cs="Courier New"/>
        </w:rPr>
        <w:t xml:space="preserve"> had </w:t>
      </w:r>
      <w:proofErr w:type="spellStart"/>
      <w:r w:rsidRPr="00932E79">
        <w:rPr>
          <w:rFonts w:ascii="Courier New" w:hAnsi="Courier New" w:cs="Courier New"/>
        </w:rPr>
        <w:t>taken</w:t>
      </w:r>
      <w:proofErr w:type="spellEnd"/>
      <w:r w:rsidRPr="00932E79">
        <w:rPr>
          <w:rFonts w:ascii="Courier New" w:hAnsi="Courier New" w:cs="Courier New"/>
        </w:rPr>
        <w:t xml:space="preserve"> </w:t>
      </w:r>
      <w:proofErr w:type="spellStart"/>
      <w:r w:rsidRPr="00932E79">
        <w:rPr>
          <w:rFonts w:ascii="Courier New" w:hAnsi="Courier New" w:cs="Courier New"/>
        </w:rPr>
        <w:t>place</w:t>
      </w:r>
      <w:proofErr w:type="spellEnd"/>
      <w:r w:rsidRPr="00932E79">
        <w:rPr>
          <w:rFonts w:ascii="Courier New" w:hAnsi="Courier New" w:cs="Courier New"/>
        </w:rPr>
        <w:t xml:space="preserve"> </w:t>
      </w:r>
      <w:proofErr w:type="spellStart"/>
      <w:r w:rsidRPr="00932E79">
        <w:rPr>
          <w:rFonts w:ascii="Courier New" w:hAnsi="Courier New" w:cs="Courier New"/>
        </w:rPr>
        <w:t>the</w:t>
      </w:r>
      <w:proofErr w:type="spellEnd"/>
      <w:r w:rsidRPr="00932E79">
        <w:rPr>
          <w:rFonts w:ascii="Courier New" w:hAnsi="Courier New" w:cs="Courier New"/>
        </w:rPr>
        <w:t xml:space="preserve"> </w:t>
      </w:r>
      <w:proofErr w:type="spellStart"/>
      <w:r w:rsidRPr="00932E79">
        <w:rPr>
          <w:rFonts w:ascii="Courier New" w:hAnsi="Courier New" w:cs="Courier New"/>
        </w:rPr>
        <w:t>party</w:t>
      </w:r>
      <w:proofErr w:type="spellEnd"/>
      <w:r w:rsidRPr="00932E79">
        <w:rPr>
          <w:rFonts w:ascii="Courier New" w:hAnsi="Courier New" w:cs="Courier New"/>
        </w:rPr>
        <w:t xml:space="preserve"> </w:t>
      </w:r>
      <w:proofErr w:type="spellStart"/>
      <w:r w:rsidRPr="00932E79">
        <w:rPr>
          <w:rFonts w:ascii="Courier New" w:hAnsi="Courier New" w:cs="Courier New"/>
        </w:rPr>
        <w:t>aggrieved</w:t>
      </w:r>
      <w:proofErr w:type="spellEnd"/>
      <w:r w:rsidRPr="00932E79">
        <w:rPr>
          <w:rFonts w:ascii="Courier New" w:hAnsi="Courier New" w:cs="Courier New"/>
        </w:rPr>
        <w:t xml:space="preserve"> </w:t>
      </w:r>
      <w:proofErr w:type="spellStart"/>
      <w:r w:rsidRPr="00932E79">
        <w:rPr>
          <w:rFonts w:ascii="Courier New" w:hAnsi="Courier New" w:cs="Courier New"/>
        </w:rPr>
        <w:t>should</w:t>
      </w:r>
      <w:proofErr w:type="spellEnd"/>
      <w:r w:rsidRPr="00932E79">
        <w:rPr>
          <w:rFonts w:ascii="Courier New" w:hAnsi="Courier New" w:cs="Courier New"/>
        </w:rPr>
        <w:t xml:space="preserve"> </w:t>
      </w:r>
      <w:proofErr w:type="spellStart"/>
      <w:r w:rsidRPr="00932E79">
        <w:rPr>
          <w:rFonts w:ascii="Courier New" w:hAnsi="Courier New" w:cs="Courier New"/>
        </w:rPr>
        <w:t>move</w:t>
      </w:r>
      <w:proofErr w:type="spellEnd"/>
      <w:r w:rsidRPr="00932E79">
        <w:rPr>
          <w:rFonts w:ascii="Courier New" w:hAnsi="Courier New" w:cs="Courier New"/>
        </w:rPr>
        <w:t xml:space="preserve"> at </w:t>
      </w:r>
      <w:proofErr w:type="spellStart"/>
      <w:r w:rsidRPr="00932E79">
        <w:rPr>
          <w:rFonts w:ascii="Courier New" w:hAnsi="Courier New" w:cs="Courier New"/>
        </w:rPr>
        <w:t>once</w:t>
      </w:r>
      <w:proofErr w:type="spellEnd"/>
      <w:r w:rsidRPr="00932E79">
        <w:rPr>
          <w:rFonts w:ascii="Courier New" w:hAnsi="Courier New" w:cs="Courier New"/>
        </w:rPr>
        <w:t>.”</w:t>
      </w:r>
    </w:p>
    <w:p w:rsidR="00FA7C81" w:rsidRDefault="00FA7C81" w:rsidP="00FA7C81">
      <w:pPr>
        <w:spacing w:line="360" w:lineRule="auto"/>
        <w:rPr>
          <w:rFonts w:cs="Courier New"/>
        </w:rPr>
      </w:pPr>
    </w:p>
    <w:p w:rsidR="00FD6DEF" w:rsidRPr="00932E79" w:rsidRDefault="00FD6DEF" w:rsidP="00FA7C81">
      <w:pPr>
        <w:spacing w:line="360" w:lineRule="auto"/>
        <w:rPr>
          <w:rFonts w:cs="Courier New"/>
        </w:rPr>
      </w:pPr>
    </w:p>
    <w:p w:rsidR="00FA7C81" w:rsidRDefault="00FA7C81" w:rsidP="00FA7C81">
      <w:pPr>
        <w:spacing w:line="360" w:lineRule="auto"/>
        <w:rPr>
          <w:rFonts w:cs="Courier New"/>
        </w:rPr>
      </w:pPr>
      <w:r>
        <w:rPr>
          <w:rFonts w:cs="Courier New"/>
        </w:rPr>
        <w:tab/>
        <w:t xml:space="preserve">Huzurumdaki meselede </w:t>
      </w:r>
      <w:proofErr w:type="spellStart"/>
      <w:r>
        <w:rPr>
          <w:rFonts w:cs="Courier New"/>
        </w:rPr>
        <w:t>Müstedinin</w:t>
      </w:r>
      <w:proofErr w:type="spellEnd"/>
      <w:r>
        <w:rPr>
          <w:rFonts w:cs="Courier New"/>
        </w:rPr>
        <w:t xml:space="preserve"> talebi </w:t>
      </w:r>
      <w:proofErr w:type="spellStart"/>
      <w:r>
        <w:rPr>
          <w:rFonts w:cs="Courier New"/>
        </w:rPr>
        <w:t>certiorari</w:t>
      </w:r>
      <w:proofErr w:type="spellEnd"/>
      <w:r>
        <w:rPr>
          <w:rFonts w:cs="Courier New"/>
        </w:rPr>
        <w:t xml:space="preserve"> değil </w:t>
      </w:r>
      <w:proofErr w:type="spellStart"/>
      <w:r>
        <w:rPr>
          <w:rFonts w:cs="Courier New"/>
        </w:rPr>
        <w:t>prohibition</w:t>
      </w:r>
      <w:proofErr w:type="spellEnd"/>
      <w:r>
        <w:rPr>
          <w:rFonts w:cs="Courier New"/>
        </w:rPr>
        <w:t xml:space="preserve"> emirnamesi </w:t>
      </w:r>
      <w:proofErr w:type="spellStart"/>
      <w:r>
        <w:rPr>
          <w:rFonts w:cs="Courier New"/>
        </w:rPr>
        <w:t>isdarıdır</w:t>
      </w:r>
      <w:proofErr w:type="spellEnd"/>
      <w:r>
        <w:rPr>
          <w:rFonts w:cs="Courier New"/>
        </w:rPr>
        <w:t xml:space="preserve">. </w:t>
      </w:r>
      <w:r w:rsidRPr="00932E79">
        <w:rPr>
          <w:rFonts w:cs="Courier New"/>
        </w:rPr>
        <w:t>Alıntısını yaptığı</w:t>
      </w:r>
      <w:r>
        <w:rPr>
          <w:rFonts w:cs="Courier New"/>
        </w:rPr>
        <w:t>m</w:t>
      </w:r>
      <w:r w:rsidRPr="00932E79">
        <w:rPr>
          <w:rFonts w:cs="Courier New"/>
        </w:rPr>
        <w:t xml:space="preserve"> karar ve kararın atıfta bulunduğu otoriterlerden de görüleceği üzere </w:t>
      </w:r>
      <w:proofErr w:type="spellStart"/>
      <w:r w:rsidRPr="00932E79">
        <w:rPr>
          <w:rFonts w:cs="Courier New"/>
        </w:rPr>
        <w:t>prohibiton</w:t>
      </w:r>
      <w:proofErr w:type="spellEnd"/>
      <w:r w:rsidRPr="00932E79">
        <w:rPr>
          <w:rFonts w:cs="Courier New"/>
        </w:rPr>
        <w:t xml:space="preserve"> em</w:t>
      </w:r>
      <w:r>
        <w:rPr>
          <w:rFonts w:cs="Courier New"/>
        </w:rPr>
        <w:t>ri için süre sınırı bulunmayıp, müracaatın makul olmayan gecikme olması durumunda reddedilebileceği (</w:t>
      </w:r>
      <w:proofErr w:type="spellStart"/>
      <w:r>
        <w:rPr>
          <w:rFonts w:cs="Courier New"/>
        </w:rPr>
        <w:t>may</w:t>
      </w:r>
      <w:proofErr w:type="spellEnd"/>
      <w:r>
        <w:rPr>
          <w:rFonts w:cs="Courier New"/>
        </w:rPr>
        <w:t xml:space="preserve"> be </w:t>
      </w:r>
      <w:proofErr w:type="spellStart"/>
      <w:r>
        <w:rPr>
          <w:rFonts w:cs="Courier New"/>
        </w:rPr>
        <w:t>refused</w:t>
      </w:r>
      <w:proofErr w:type="spellEnd"/>
      <w:r>
        <w:rPr>
          <w:rFonts w:cs="Courier New"/>
        </w:rPr>
        <w:t>) ve ortada yasaklanacak bir şey kalmaması durumunda reddedileceği (</w:t>
      </w:r>
      <w:proofErr w:type="spellStart"/>
      <w:r>
        <w:rPr>
          <w:rFonts w:cs="Courier New"/>
        </w:rPr>
        <w:t>will</w:t>
      </w:r>
      <w:proofErr w:type="spellEnd"/>
      <w:r>
        <w:rPr>
          <w:rFonts w:cs="Courier New"/>
        </w:rPr>
        <w:t xml:space="preserve"> be </w:t>
      </w:r>
      <w:proofErr w:type="spellStart"/>
      <w:r>
        <w:rPr>
          <w:rFonts w:cs="Courier New"/>
        </w:rPr>
        <w:t>refused</w:t>
      </w:r>
      <w:proofErr w:type="spellEnd"/>
      <w:r>
        <w:rPr>
          <w:rFonts w:cs="Courier New"/>
        </w:rPr>
        <w:t xml:space="preserve">) ifade edilmiştir.   </w:t>
      </w:r>
    </w:p>
    <w:p w:rsidR="00FA7C81" w:rsidRDefault="00FA7C81" w:rsidP="00FA7C81">
      <w:pPr>
        <w:spacing w:line="360" w:lineRule="auto"/>
        <w:rPr>
          <w:rFonts w:cs="Courier New"/>
        </w:rPr>
      </w:pPr>
    </w:p>
    <w:p w:rsidR="00FA7C81" w:rsidRDefault="00FA7C81" w:rsidP="00FA7C81">
      <w:pPr>
        <w:spacing w:line="360" w:lineRule="auto"/>
        <w:rPr>
          <w:rFonts w:cs="Courier New"/>
        </w:rPr>
      </w:pPr>
      <w:r>
        <w:rPr>
          <w:rFonts w:cs="Courier New"/>
        </w:rPr>
        <w:tab/>
        <w:t xml:space="preserve">Buradaki ayrım ve takdir yetkisinin mevcudiyetini, keza </w:t>
      </w:r>
      <w:proofErr w:type="spellStart"/>
      <w:r>
        <w:rPr>
          <w:rFonts w:cs="Courier New"/>
        </w:rPr>
        <w:t>prohibitionla</w:t>
      </w:r>
      <w:proofErr w:type="spellEnd"/>
      <w:r>
        <w:rPr>
          <w:rFonts w:cs="Courier New"/>
        </w:rPr>
        <w:t xml:space="preserve"> ilgili </w:t>
      </w:r>
      <w:proofErr w:type="spellStart"/>
      <w:r>
        <w:rPr>
          <w:rFonts w:cs="Courier New"/>
        </w:rPr>
        <w:t>leave</w:t>
      </w:r>
      <w:proofErr w:type="spellEnd"/>
      <w:r>
        <w:rPr>
          <w:rFonts w:cs="Courier New"/>
        </w:rPr>
        <w:t xml:space="preserve"> istidası safhasında yapılacak değerlendirmede gözetilmesi gereken ve yukarıda izah ettiğim </w:t>
      </w:r>
      <w:proofErr w:type="gramStart"/>
      <w:r>
        <w:rPr>
          <w:rFonts w:cs="Courier New"/>
        </w:rPr>
        <w:t>kriterleri</w:t>
      </w:r>
      <w:proofErr w:type="gramEnd"/>
      <w:r>
        <w:rPr>
          <w:rFonts w:cs="Courier New"/>
        </w:rPr>
        <w:t xml:space="preserve"> dikkate aldığım zaman işbu Asli Yetki müracaatındaki gecikmenin makul olup olmadığına dair yorumun esas istidayı dinleyecek Yargıtay tarafından yapılmasının daha doğru olacağı sonucuna ulaşmaktayım.</w:t>
      </w:r>
    </w:p>
    <w:p w:rsidR="00FA7C81" w:rsidRDefault="00FA7C81" w:rsidP="00FA7C81">
      <w:pPr>
        <w:spacing w:line="360" w:lineRule="auto"/>
        <w:rPr>
          <w:rFonts w:cs="Courier New"/>
        </w:rPr>
      </w:pPr>
    </w:p>
    <w:p w:rsidR="00FA7C81" w:rsidRDefault="00FA7C81" w:rsidP="00FA7C81">
      <w:pPr>
        <w:spacing w:line="360" w:lineRule="auto"/>
        <w:ind w:firstLine="708"/>
        <w:rPr>
          <w:rFonts w:cs="Courier New"/>
        </w:rPr>
      </w:pPr>
      <w:r>
        <w:rPr>
          <w:rFonts w:cs="Courier New"/>
        </w:rPr>
        <w:t>Dolayısıyla ve izah ettiklerim ışığında:</w:t>
      </w:r>
    </w:p>
    <w:p w:rsidR="00FD6DEF" w:rsidRDefault="00FD6DEF" w:rsidP="0028026F">
      <w:pPr>
        <w:rPr>
          <w:rFonts w:cs="Courier New"/>
        </w:rPr>
      </w:pPr>
    </w:p>
    <w:p w:rsidR="00FA7C81" w:rsidRDefault="00FA7C81" w:rsidP="0028026F">
      <w:pPr>
        <w:spacing w:line="360" w:lineRule="auto"/>
        <w:ind w:firstLine="708"/>
        <w:rPr>
          <w:rFonts w:cs="Courier New"/>
        </w:rPr>
      </w:pPr>
      <w:proofErr w:type="spellStart"/>
      <w:r w:rsidRPr="000650FB">
        <w:rPr>
          <w:rFonts w:cs="Courier New"/>
        </w:rPr>
        <w:t>Müsted</w:t>
      </w:r>
      <w:r>
        <w:rPr>
          <w:rFonts w:cs="Courier New"/>
        </w:rPr>
        <w:t>inin</w:t>
      </w:r>
      <w:proofErr w:type="spellEnd"/>
      <w:r>
        <w:rPr>
          <w:rFonts w:cs="Courier New"/>
        </w:rPr>
        <w:t xml:space="preserve"> işbu emir tarihinden itibaren 7 gün içerisinde Lefkoşa Ağır Ceza Mahkemesi huzurundaki 17512/2018, 20528/2018 </w:t>
      </w:r>
      <w:r>
        <w:rPr>
          <w:rFonts w:cs="Courier New"/>
        </w:rPr>
        <w:lastRenderedPageBreak/>
        <w:t xml:space="preserve">ve 4230/2019 sayılı ceza davalarının askıya alınması ve/veya yasaklanması için bir </w:t>
      </w:r>
      <w:proofErr w:type="spellStart"/>
      <w:r>
        <w:rPr>
          <w:rFonts w:cs="Courier New"/>
        </w:rPr>
        <w:t>prohibition</w:t>
      </w:r>
      <w:proofErr w:type="spellEnd"/>
      <w:r>
        <w:rPr>
          <w:rFonts w:cs="Courier New"/>
        </w:rPr>
        <w:t xml:space="preserve"> Emirnamesi </w:t>
      </w:r>
      <w:proofErr w:type="spellStart"/>
      <w:r>
        <w:rPr>
          <w:rFonts w:cs="Courier New"/>
        </w:rPr>
        <w:t>ısdar</w:t>
      </w:r>
      <w:proofErr w:type="spellEnd"/>
      <w:r>
        <w:rPr>
          <w:rFonts w:cs="Courier New"/>
        </w:rPr>
        <w:t xml:space="preserve"> edilmesini talep eden müracaat dosyalamakta serbest olmasına izin ve emir verilir. </w:t>
      </w:r>
    </w:p>
    <w:p w:rsidR="00FA7C81" w:rsidRDefault="00FA7C81" w:rsidP="00FA7C81">
      <w:pPr>
        <w:spacing w:line="360" w:lineRule="auto"/>
        <w:rPr>
          <w:rFonts w:cs="Courier New"/>
        </w:rPr>
      </w:pPr>
    </w:p>
    <w:p w:rsidR="00FA7C81" w:rsidRDefault="00FA7C81" w:rsidP="00FA7C81">
      <w:pPr>
        <w:spacing w:line="360" w:lineRule="auto"/>
        <w:rPr>
          <w:rFonts w:cs="Courier New"/>
        </w:rPr>
      </w:pPr>
    </w:p>
    <w:p w:rsidR="00FA7C81" w:rsidRDefault="00FA7C81" w:rsidP="00FA7C81">
      <w:pPr>
        <w:spacing w:line="360" w:lineRule="auto"/>
        <w:ind w:left="5664" w:firstLine="708"/>
      </w:pPr>
      <w:r>
        <w:t xml:space="preserve">Talat </w:t>
      </w:r>
      <w:proofErr w:type="spellStart"/>
      <w:r>
        <w:t>Usar</w:t>
      </w:r>
      <w:proofErr w:type="spellEnd"/>
    </w:p>
    <w:p w:rsidR="00FA7C81" w:rsidRDefault="00FA7C81" w:rsidP="00FA7C81">
      <w:pPr>
        <w:spacing w:line="360" w:lineRule="auto"/>
      </w:pPr>
      <w:bookmarkStart w:id="0" w:name="_GoBack"/>
      <w:bookmarkEnd w:id="0"/>
      <w:r>
        <w:tab/>
      </w:r>
      <w:r>
        <w:tab/>
      </w:r>
      <w:r>
        <w:tab/>
      </w:r>
      <w:r>
        <w:tab/>
      </w:r>
      <w:r>
        <w:tab/>
      </w:r>
      <w:r>
        <w:tab/>
      </w:r>
      <w:r>
        <w:tab/>
      </w:r>
      <w:r>
        <w:tab/>
      </w:r>
      <w:r>
        <w:tab/>
        <w:t xml:space="preserve">  Yargıç</w:t>
      </w:r>
    </w:p>
    <w:p w:rsidR="00FA7C81" w:rsidRDefault="00FA7C81" w:rsidP="00FA7C81">
      <w:pPr>
        <w:spacing w:line="360" w:lineRule="auto"/>
      </w:pPr>
    </w:p>
    <w:p w:rsidR="00FA7C81" w:rsidRDefault="00FA7C81" w:rsidP="00FA7C81">
      <w:pPr>
        <w:spacing w:line="360" w:lineRule="auto"/>
      </w:pPr>
      <w:r>
        <w:t>28 Mart 2022</w:t>
      </w:r>
    </w:p>
    <w:p w:rsidR="00FA7C81" w:rsidRDefault="00FA7C81" w:rsidP="00FA7C81">
      <w:pPr>
        <w:spacing w:line="360" w:lineRule="auto"/>
      </w:pPr>
    </w:p>
    <w:p w:rsidR="00FA7C81" w:rsidRDefault="00FA7C81" w:rsidP="00FA7C81">
      <w:pPr>
        <w:spacing w:line="360" w:lineRule="auto"/>
        <w:rPr>
          <w:rFonts w:cs="Courier New"/>
        </w:rPr>
      </w:pPr>
    </w:p>
    <w:p w:rsidR="00FA7C81" w:rsidRDefault="00FA7C81" w:rsidP="00FA7C81">
      <w:pPr>
        <w:spacing w:line="360" w:lineRule="auto"/>
        <w:rPr>
          <w:rFonts w:cs="Courier New"/>
        </w:rPr>
      </w:pPr>
    </w:p>
    <w:p w:rsidR="00FA7C81" w:rsidRPr="000650FB" w:rsidRDefault="00FA7C81" w:rsidP="00FA7C81">
      <w:pPr>
        <w:spacing w:line="360" w:lineRule="auto"/>
        <w:rPr>
          <w:rFonts w:cs="Courier New"/>
        </w:rPr>
      </w:pPr>
    </w:p>
    <w:p w:rsidR="00FA7C81" w:rsidRDefault="00FA7C81" w:rsidP="00FA7C81">
      <w:pPr>
        <w:spacing w:line="360" w:lineRule="auto"/>
        <w:rPr>
          <w:rFonts w:cs="Courier New"/>
        </w:rPr>
      </w:pPr>
    </w:p>
    <w:p w:rsidR="00FA7C81" w:rsidRDefault="00FA7C81" w:rsidP="00FA7C81">
      <w:pPr>
        <w:spacing w:line="360" w:lineRule="auto"/>
      </w:pPr>
      <w:r>
        <w:rPr>
          <w:rFonts w:cs="Courier New"/>
        </w:rPr>
        <w:tab/>
      </w:r>
    </w:p>
    <w:p w:rsidR="00FA7C81" w:rsidRDefault="00FA7C81" w:rsidP="00FA7C81"/>
    <w:p w:rsidR="00A55AB2" w:rsidRDefault="00A55AB2"/>
    <w:sectPr w:rsidR="00A55AB2" w:rsidSect="006C518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34" w:rsidRDefault="00A55134" w:rsidP="002947BA">
      <w:r>
        <w:separator/>
      </w:r>
    </w:p>
  </w:endnote>
  <w:endnote w:type="continuationSeparator" w:id="0">
    <w:p w:rsidR="00A55134" w:rsidRDefault="00A55134" w:rsidP="0029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34" w:rsidRDefault="00A55134" w:rsidP="002947BA">
      <w:r>
        <w:separator/>
      </w:r>
    </w:p>
  </w:footnote>
  <w:footnote w:type="continuationSeparator" w:id="0">
    <w:p w:rsidR="00A55134" w:rsidRDefault="00A55134" w:rsidP="0029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91549"/>
      <w:docPartObj>
        <w:docPartGallery w:val="Page Numbers (Top of Page)"/>
        <w:docPartUnique/>
      </w:docPartObj>
    </w:sdtPr>
    <w:sdtEndPr/>
    <w:sdtContent>
      <w:p w:rsidR="006C5181" w:rsidRDefault="006C5181">
        <w:pPr>
          <w:pStyle w:val="stBilgi"/>
          <w:jc w:val="center"/>
        </w:pPr>
        <w:r>
          <w:fldChar w:fldCharType="begin"/>
        </w:r>
        <w:r>
          <w:instrText>PAGE   \* MERGEFORMAT</w:instrText>
        </w:r>
        <w:r>
          <w:fldChar w:fldCharType="separate"/>
        </w:r>
        <w:r w:rsidR="00FD6DEF">
          <w:rPr>
            <w:noProof/>
          </w:rPr>
          <w:t>12</w:t>
        </w:r>
        <w:r>
          <w:fldChar w:fldCharType="end"/>
        </w:r>
      </w:p>
    </w:sdtContent>
  </w:sdt>
  <w:p w:rsidR="006C5181" w:rsidRDefault="006C51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9BF"/>
    <w:multiLevelType w:val="hybridMultilevel"/>
    <w:tmpl w:val="2724DECA"/>
    <w:lvl w:ilvl="0" w:tplc="0C1C08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3055E2"/>
    <w:multiLevelType w:val="hybridMultilevel"/>
    <w:tmpl w:val="17C8A548"/>
    <w:lvl w:ilvl="0" w:tplc="DDDCDA80">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77C46E7"/>
    <w:multiLevelType w:val="hybridMultilevel"/>
    <w:tmpl w:val="571EB2EA"/>
    <w:lvl w:ilvl="0" w:tplc="59D6F548">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786E73"/>
    <w:multiLevelType w:val="hybridMultilevel"/>
    <w:tmpl w:val="2F427CF0"/>
    <w:lvl w:ilvl="0" w:tplc="2CE6B8C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A8"/>
    <w:rsid w:val="001349A8"/>
    <w:rsid w:val="001B370C"/>
    <w:rsid w:val="0028026F"/>
    <w:rsid w:val="002947BA"/>
    <w:rsid w:val="004438A2"/>
    <w:rsid w:val="006C5181"/>
    <w:rsid w:val="00A241E3"/>
    <w:rsid w:val="00A55134"/>
    <w:rsid w:val="00A55AB2"/>
    <w:rsid w:val="00D35FDC"/>
    <w:rsid w:val="00FA7C81"/>
    <w:rsid w:val="00FD6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AF07"/>
  <w15:chartTrackingRefBased/>
  <w15:docId w15:val="{C4D6E9DA-7AF1-4A84-A027-669F6F4D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81"/>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7C81"/>
    <w:pPr>
      <w:ind w:left="720"/>
      <w:contextualSpacing/>
    </w:pPr>
  </w:style>
  <w:style w:type="paragraph" w:styleId="stBilgi">
    <w:name w:val="header"/>
    <w:basedOn w:val="Normal"/>
    <w:link w:val="stBilgiChar"/>
    <w:uiPriority w:val="99"/>
    <w:unhideWhenUsed/>
    <w:rsid w:val="00FA7C81"/>
    <w:pPr>
      <w:tabs>
        <w:tab w:val="center" w:pos="4536"/>
        <w:tab w:val="right" w:pos="9072"/>
      </w:tabs>
    </w:pPr>
  </w:style>
  <w:style w:type="character" w:customStyle="1" w:styleId="stBilgiChar">
    <w:name w:val="Üst Bilgi Char"/>
    <w:basedOn w:val="VarsaylanParagrafYazTipi"/>
    <w:link w:val="stBilgi"/>
    <w:uiPriority w:val="99"/>
    <w:rsid w:val="00FA7C81"/>
    <w:rPr>
      <w:rFonts w:ascii="Courier New" w:hAnsi="Courier New" w:cs="Times New Roman"/>
      <w:sz w:val="24"/>
      <w:szCs w:val="20"/>
    </w:rPr>
  </w:style>
  <w:style w:type="paragraph" w:styleId="GvdeMetni">
    <w:name w:val="Body Text"/>
    <w:basedOn w:val="Normal"/>
    <w:link w:val="GvdeMetniChar"/>
    <w:semiHidden/>
    <w:rsid w:val="00FA7C81"/>
    <w:pPr>
      <w:jc w:val="both"/>
    </w:pPr>
    <w:rPr>
      <w:rFonts w:ascii="Times New Roman" w:eastAsia="Times New Roman" w:hAnsi="Times New Roman"/>
      <w:szCs w:val="24"/>
    </w:rPr>
  </w:style>
  <w:style w:type="character" w:customStyle="1" w:styleId="GvdeMetniChar">
    <w:name w:val="Gövde Metni Char"/>
    <w:basedOn w:val="VarsaylanParagrafYazTipi"/>
    <w:link w:val="GvdeMetni"/>
    <w:semiHidden/>
    <w:rsid w:val="00FA7C81"/>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2947BA"/>
    <w:pPr>
      <w:tabs>
        <w:tab w:val="center" w:pos="4536"/>
        <w:tab w:val="right" w:pos="9072"/>
      </w:tabs>
    </w:pPr>
  </w:style>
  <w:style w:type="character" w:customStyle="1" w:styleId="AltBilgiChar">
    <w:name w:val="Alt Bilgi Char"/>
    <w:basedOn w:val="VarsaylanParagrafYazTipi"/>
    <w:link w:val="AltBilgi"/>
    <w:uiPriority w:val="99"/>
    <w:rsid w:val="002947BA"/>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2932</Words>
  <Characters>16713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Tunççağ</dc:creator>
  <cp:keywords/>
  <dc:description/>
  <cp:lastModifiedBy>Emine Tunççağ</cp:lastModifiedBy>
  <cp:revision>9</cp:revision>
  <dcterms:created xsi:type="dcterms:W3CDTF">2022-03-30T12:53:00Z</dcterms:created>
  <dcterms:modified xsi:type="dcterms:W3CDTF">2022-03-31T06:27:00Z</dcterms:modified>
</cp:coreProperties>
</file>