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9076E7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/2020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</w:t>
      </w:r>
      <w:r w:rsidR="00247304">
        <w:rPr>
          <w:rFonts w:ascii="Courier New" w:hAnsi="Courier New" w:cs="Courier New"/>
          <w:sz w:val="24"/>
          <w:szCs w:val="24"/>
        </w:rPr>
        <w:tab/>
      </w:r>
      <w:r w:rsidR="00247304">
        <w:rPr>
          <w:rFonts w:ascii="Courier New" w:hAnsi="Courier New" w:cs="Courier New"/>
          <w:sz w:val="24"/>
          <w:szCs w:val="24"/>
        </w:rPr>
        <w:tab/>
      </w:r>
      <w:r w:rsidR="00247304">
        <w:rPr>
          <w:rFonts w:ascii="Courier New" w:hAnsi="Courier New" w:cs="Courier New"/>
          <w:sz w:val="24"/>
          <w:szCs w:val="24"/>
        </w:rPr>
        <w:tab/>
      </w:r>
      <w:r w:rsidR="00247304">
        <w:rPr>
          <w:rFonts w:ascii="Courier New" w:hAnsi="Courier New" w:cs="Courier New"/>
          <w:sz w:val="24"/>
          <w:szCs w:val="24"/>
        </w:rPr>
        <w:tab/>
      </w:r>
      <w:r w:rsidR="00247304">
        <w:rPr>
          <w:rFonts w:ascii="Courier New" w:hAnsi="Courier New" w:cs="Courier New"/>
          <w:sz w:val="24"/>
          <w:szCs w:val="24"/>
        </w:rPr>
        <w:tab/>
      </w:r>
      <w:r w:rsidR="00247304">
        <w:rPr>
          <w:rFonts w:ascii="Courier New" w:hAnsi="Courier New" w:cs="Courier New"/>
          <w:sz w:val="24"/>
          <w:szCs w:val="24"/>
        </w:rPr>
        <w:tab/>
        <w:t xml:space="preserve">  </w:t>
      </w:r>
      <w:r w:rsidR="009076E7">
        <w:rPr>
          <w:rFonts w:ascii="Courier New" w:hAnsi="Courier New" w:cs="Courier New"/>
          <w:sz w:val="24"/>
          <w:szCs w:val="24"/>
        </w:rPr>
        <w:t xml:space="preserve">  </w:t>
      </w:r>
      <w:r w:rsidR="00247304">
        <w:rPr>
          <w:rFonts w:ascii="Courier New" w:hAnsi="Courier New" w:cs="Courier New"/>
          <w:sz w:val="24"/>
          <w:szCs w:val="24"/>
        </w:rPr>
        <w:t xml:space="preserve"> </w:t>
      </w:r>
      <w:r w:rsidR="009076E7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Yargıtay/Ceza No: 79/2015 </w:t>
      </w:r>
    </w:p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(Lefkoşa Ağır Ceza No: </w:t>
      </w:r>
      <w:r w:rsidR="004B260C">
        <w:rPr>
          <w:rFonts w:ascii="Courier New" w:hAnsi="Courier New" w:cs="Courier New"/>
          <w:sz w:val="24"/>
          <w:szCs w:val="24"/>
        </w:rPr>
        <w:t>8557</w:t>
      </w:r>
      <w:r>
        <w:rPr>
          <w:rFonts w:ascii="Courier New" w:hAnsi="Courier New" w:cs="Courier New"/>
          <w:sz w:val="24"/>
          <w:szCs w:val="24"/>
        </w:rPr>
        <w:t>/201</w:t>
      </w:r>
      <w:r w:rsidR="004B260C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)</w:t>
      </w:r>
    </w:p>
    <w:p w:rsidR="003F6C11" w:rsidRDefault="003F6C11" w:rsidP="003F6C1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3F6C11" w:rsidRDefault="003F6C11" w:rsidP="003F6C1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F6C11" w:rsidRPr="00DA61B3" w:rsidRDefault="003F6C11" w:rsidP="003F6C1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DA61B3">
        <w:rPr>
          <w:rFonts w:ascii="Courier New" w:hAnsi="Courier New" w:cs="Courier New"/>
          <w:sz w:val="24"/>
          <w:szCs w:val="24"/>
        </w:rPr>
        <w:t>Mahkeme Heyeti:</w:t>
      </w:r>
      <w:r w:rsidR="004B260C">
        <w:rPr>
          <w:rFonts w:ascii="Courier New" w:hAnsi="Courier New" w:cs="Courier New"/>
          <w:sz w:val="24"/>
          <w:szCs w:val="24"/>
        </w:rPr>
        <w:t xml:space="preserve"> </w:t>
      </w:r>
      <w:r w:rsidRPr="00DA61B3">
        <w:rPr>
          <w:rFonts w:ascii="Courier New" w:hAnsi="Courier New" w:cs="Courier New"/>
          <w:sz w:val="24"/>
          <w:szCs w:val="24"/>
        </w:rPr>
        <w:t>Bertan Özerdağ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4B260C">
        <w:rPr>
          <w:rFonts w:ascii="Courier New" w:hAnsi="Courier New" w:cs="Courier New"/>
          <w:sz w:val="24"/>
          <w:szCs w:val="24"/>
        </w:rPr>
        <w:t xml:space="preserve">Beril Çağdal, </w:t>
      </w:r>
      <w:r>
        <w:rPr>
          <w:rFonts w:ascii="Courier New" w:hAnsi="Courier New" w:cs="Courier New"/>
          <w:sz w:val="24"/>
          <w:szCs w:val="24"/>
        </w:rPr>
        <w:t>Peri Hakkı</w:t>
      </w:r>
    </w:p>
    <w:p w:rsidR="003F6C11" w:rsidRDefault="003F6C11" w:rsidP="004B260C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3F6C11" w:rsidRDefault="003F6C11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</w:t>
      </w:r>
      <w:r w:rsidR="004B260C">
        <w:rPr>
          <w:rFonts w:ascii="Courier New" w:hAnsi="Courier New" w:cs="Courier New"/>
          <w:sz w:val="24"/>
          <w:szCs w:val="24"/>
        </w:rPr>
        <w:t>Çetin Sadrazam</w:t>
      </w:r>
      <w:r>
        <w:rPr>
          <w:rFonts w:ascii="Courier New" w:hAnsi="Courier New" w:cs="Courier New"/>
          <w:sz w:val="24"/>
          <w:szCs w:val="24"/>
        </w:rPr>
        <w:t>, Merkezi Cezaevi – Lefkoşa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4B260C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(Sanık)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 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KKTC Başsavcısı - Lefkoşa  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(Davayı İkame Eden)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A r a s ı n d a. 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</w:t>
      </w:r>
      <w:r w:rsidR="00A76CA8">
        <w:rPr>
          <w:rFonts w:ascii="Courier New" w:hAnsi="Courier New" w:cs="Courier New"/>
          <w:sz w:val="24"/>
          <w:szCs w:val="24"/>
        </w:rPr>
        <w:t xml:space="preserve">şahsen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F6C11" w:rsidRDefault="003F6C11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Savcı </w:t>
      </w:r>
      <w:r w:rsidR="00A76CA8">
        <w:rPr>
          <w:rFonts w:ascii="Courier New" w:hAnsi="Courier New" w:cs="Courier New"/>
          <w:sz w:val="24"/>
          <w:szCs w:val="24"/>
        </w:rPr>
        <w:t xml:space="preserve">Ergül Kızılokgil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F6C11" w:rsidRDefault="003F6C11" w:rsidP="003F6C1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F6C11" w:rsidRDefault="003F6C11" w:rsidP="009076E7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F6C11" w:rsidRDefault="003F6C11" w:rsidP="003F6C11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  </w:t>
      </w:r>
    </w:p>
    <w:p w:rsidR="003F6C11" w:rsidRDefault="003F6C11" w:rsidP="003F6C11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3F6C11" w:rsidRDefault="00797B12" w:rsidP="003F6C11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A R A  </w:t>
      </w:r>
      <w:r w:rsidR="003F6C11"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3F6C11" w:rsidRDefault="003F6C11" w:rsidP="003F6C11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F6C11" w:rsidRDefault="003F6C11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 w:rsidRPr="00A76CA8">
        <w:rPr>
          <w:rFonts w:ascii="Courier New" w:hAnsi="Courier New" w:cs="Courier New"/>
          <w:sz w:val="24"/>
          <w:szCs w:val="24"/>
        </w:rPr>
        <w:t>:</w:t>
      </w:r>
      <w:r w:rsidR="00A76CA8">
        <w:rPr>
          <w:rFonts w:ascii="Courier New" w:hAnsi="Courier New" w:cs="Courier New"/>
          <w:sz w:val="24"/>
          <w:szCs w:val="24"/>
        </w:rPr>
        <w:t xml:space="preserve"> </w:t>
      </w:r>
      <w:r w:rsidR="00B65EE4">
        <w:rPr>
          <w:rFonts w:ascii="Courier New" w:hAnsi="Courier New" w:cs="Courier New"/>
          <w:sz w:val="24"/>
          <w:szCs w:val="24"/>
        </w:rPr>
        <w:t xml:space="preserve"> </w:t>
      </w:r>
      <w:r w:rsidR="00797B12">
        <w:rPr>
          <w:rFonts w:ascii="Courier New" w:hAnsi="Courier New" w:cs="Courier New"/>
          <w:sz w:val="24"/>
          <w:szCs w:val="24"/>
        </w:rPr>
        <w:t xml:space="preserve">Sanık dosyalamış olduğu istinaf altında </w:t>
      </w:r>
      <w:r w:rsidR="009076E7">
        <w:rPr>
          <w:rFonts w:ascii="Courier New" w:hAnsi="Courier New" w:cs="Courier New"/>
          <w:sz w:val="24"/>
          <w:szCs w:val="24"/>
        </w:rPr>
        <w:t>M</w:t>
      </w:r>
      <w:r w:rsidR="00AB581B">
        <w:rPr>
          <w:rFonts w:ascii="Courier New" w:hAnsi="Courier New" w:cs="Courier New"/>
          <w:sz w:val="24"/>
          <w:szCs w:val="24"/>
        </w:rPr>
        <w:t xml:space="preserve">ahkemeye yaptığı müracaat ile </w:t>
      </w:r>
      <w:r w:rsidR="00797B12">
        <w:rPr>
          <w:rFonts w:ascii="Courier New" w:hAnsi="Courier New" w:cs="Courier New"/>
          <w:sz w:val="24"/>
          <w:szCs w:val="24"/>
        </w:rPr>
        <w:t>istinafının Anayasa Mahkeme</w:t>
      </w:r>
      <w:r w:rsidR="00AB581B">
        <w:rPr>
          <w:rFonts w:ascii="Courier New" w:hAnsi="Courier New" w:cs="Courier New"/>
          <w:sz w:val="24"/>
          <w:szCs w:val="24"/>
        </w:rPr>
        <w:t xml:space="preserve">sine havalesini talep etmiştir. </w:t>
      </w:r>
    </w:p>
    <w:p w:rsidR="00AB581B" w:rsidRDefault="00AB581B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B581B" w:rsidRDefault="00AB581B" w:rsidP="00AB581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Bilindiği üzere A</w:t>
      </w:r>
      <w:r w:rsidRPr="00AB581B">
        <w:rPr>
          <w:rFonts w:ascii="Courier New" w:hAnsi="Courier New" w:cs="Courier New"/>
          <w:sz w:val="24"/>
          <w:szCs w:val="24"/>
        </w:rPr>
        <w:t>nayasanın 148(1) maddesi</w:t>
      </w:r>
      <w:r>
        <w:rPr>
          <w:rFonts w:ascii="Courier New" w:hAnsi="Courier New" w:cs="Courier New"/>
          <w:sz w:val="24"/>
          <w:szCs w:val="24"/>
        </w:rPr>
        <w:t xml:space="preserve"> uyarınca </w:t>
      </w:r>
      <w:r w:rsidRPr="00AB581B">
        <w:rPr>
          <w:rFonts w:ascii="Courier New" w:hAnsi="Courier New" w:cs="Courier New"/>
          <w:sz w:val="24"/>
          <w:szCs w:val="24"/>
        </w:rPr>
        <w:t xml:space="preserve">istinaf işlemleri de dahil olmak üzere herhangi bir Mahkeme işlemindeki bir taraf, bu işlemin herhangi bir safhasında bu işlemdeki uyuşmazlık konularından herhangi birinin karara bağlanmasında etkisi olabilen herhangi bir </w:t>
      </w:r>
      <w:r w:rsidRPr="00AB581B">
        <w:rPr>
          <w:rFonts w:ascii="Courier New" w:hAnsi="Courier New" w:cs="Courier New"/>
          <w:b/>
          <w:sz w:val="24"/>
          <w:szCs w:val="24"/>
        </w:rPr>
        <w:t>yasanın</w:t>
      </w:r>
      <w:r w:rsidRPr="00AB581B">
        <w:rPr>
          <w:rFonts w:ascii="Courier New" w:hAnsi="Courier New" w:cs="Courier New"/>
          <w:sz w:val="24"/>
          <w:szCs w:val="24"/>
        </w:rPr>
        <w:t xml:space="preserve"> veya </w:t>
      </w:r>
      <w:r w:rsidRPr="00AB581B">
        <w:rPr>
          <w:rFonts w:ascii="Courier New" w:hAnsi="Courier New" w:cs="Courier New"/>
          <w:b/>
          <w:sz w:val="24"/>
          <w:szCs w:val="24"/>
        </w:rPr>
        <w:t>kararın</w:t>
      </w:r>
      <w:r w:rsidRPr="00AB581B">
        <w:rPr>
          <w:rFonts w:ascii="Courier New" w:hAnsi="Courier New" w:cs="Courier New"/>
          <w:sz w:val="24"/>
          <w:szCs w:val="24"/>
        </w:rPr>
        <w:t xml:space="preserve"> veya herhangi bir </w:t>
      </w:r>
      <w:r w:rsidRPr="00AB581B">
        <w:rPr>
          <w:rFonts w:ascii="Courier New" w:hAnsi="Courier New" w:cs="Courier New"/>
          <w:b/>
          <w:sz w:val="24"/>
          <w:szCs w:val="24"/>
        </w:rPr>
        <w:t>kuralının</w:t>
      </w:r>
      <w:r w:rsidRPr="00AB581B">
        <w:rPr>
          <w:rFonts w:ascii="Courier New" w:hAnsi="Courier New" w:cs="Courier New"/>
          <w:sz w:val="24"/>
          <w:szCs w:val="24"/>
        </w:rPr>
        <w:t xml:space="preserve"> Anayasaya aykırılığını </w:t>
      </w:r>
      <w:r w:rsidRPr="00AB581B">
        <w:rPr>
          <w:rFonts w:ascii="Courier New" w:hAnsi="Courier New" w:cs="Courier New"/>
          <w:sz w:val="24"/>
          <w:szCs w:val="24"/>
        </w:rPr>
        <w:lastRenderedPageBreak/>
        <w:t>ileri süre</w:t>
      </w:r>
      <w:r>
        <w:rPr>
          <w:rFonts w:ascii="Courier New" w:hAnsi="Courier New" w:cs="Courier New"/>
          <w:sz w:val="24"/>
          <w:szCs w:val="24"/>
        </w:rPr>
        <w:t>rek m</w:t>
      </w:r>
      <w:r w:rsidRPr="00AB581B">
        <w:rPr>
          <w:rFonts w:ascii="Courier New" w:hAnsi="Courier New" w:cs="Courier New"/>
          <w:sz w:val="24"/>
          <w:szCs w:val="24"/>
        </w:rPr>
        <w:t>ahkeme</w:t>
      </w:r>
      <w:r>
        <w:rPr>
          <w:rFonts w:ascii="Courier New" w:hAnsi="Courier New" w:cs="Courier New"/>
          <w:sz w:val="24"/>
          <w:szCs w:val="24"/>
        </w:rPr>
        <w:t>den uyuşmazlık konusunu</w:t>
      </w:r>
      <w:r w:rsidR="003D3FA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Anayasa Mahkemesine sun</w:t>
      </w:r>
      <w:r w:rsidR="007D133F">
        <w:rPr>
          <w:rFonts w:ascii="Courier New" w:hAnsi="Courier New" w:cs="Courier New"/>
          <w:sz w:val="24"/>
          <w:szCs w:val="24"/>
        </w:rPr>
        <w:t>ul</w:t>
      </w:r>
      <w:r>
        <w:rPr>
          <w:rFonts w:ascii="Courier New" w:hAnsi="Courier New" w:cs="Courier New"/>
          <w:sz w:val="24"/>
          <w:szCs w:val="24"/>
        </w:rPr>
        <w:t>ma</w:t>
      </w:r>
      <w:r w:rsidR="007D133F">
        <w:rPr>
          <w:rFonts w:ascii="Courier New" w:hAnsi="Courier New" w:cs="Courier New"/>
          <w:sz w:val="24"/>
          <w:szCs w:val="24"/>
        </w:rPr>
        <w:t>sı</w:t>
      </w:r>
      <w:r>
        <w:rPr>
          <w:rFonts w:ascii="Courier New" w:hAnsi="Courier New" w:cs="Courier New"/>
          <w:sz w:val="24"/>
          <w:szCs w:val="24"/>
        </w:rPr>
        <w:t xml:space="preserve"> talebinde bulunabilir. </w:t>
      </w:r>
    </w:p>
    <w:p w:rsidR="00AB581B" w:rsidRDefault="00AB581B" w:rsidP="00AB581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B581B" w:rsidRDefault="00AB581B" w:rsidP="00B65EE4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AB581B">
        <w:rPr>
          <w:rFonts w:ascii="Courier New" w:hAnsi="Courier New" w:cs="Courier New"/>
          <w:sz w:val="24"/>
          <w:szCs w:val="24"/>
        </w:rPr>
        <w:t>Böyle bir talep halinde mahkeme</w:t>
      </w:r>
      <w:r w:rsidR="007D133F">
        <w:rPr>
          <w:rFonts w:ascii="Courier New" w:hAnsi="Courier New" w:cs="Courier New"/>
          <w:sz w:val="24"/>
          <w:szCs w:val="24"/>
        </w:rPr>
        <w:t>,</w:t>
      </w:r>
      <w:r w:rsidRPr="00AB581B">
        <w:rPr>
          <w:rFonts w:ascii="Courier New" w:hAnsi="Courier New" w:cs="Courier New"/>
          <w:sz w:val="24"/>
          <w:szCs w:val="24"/>
        </w:rPr>
        <w:t xml:space="preserve"> uyuşmazlık konu</w:t>
      </w:r>
      <w:r w:rsidR="007D133F">
        <w:rPr>
          <w:rFonts w:ascii="Courier New" w:hAnsi="Courier New" w:cs="Courier New"/>
          <w:sz w:val="24"/>
          <w:szCs w:val="24"/>
        </w:rPr>
        <w:t xml:space="preserve">larından </w:t>
      </w:r>
      <w:r w:rsidRPr="00AB581B">
        <w:rPr>
          <w:rFonts w:ascii="Courier New" w:hAnsi="Courier New" w:cs="Courier New"/>
          <w:sz w:val="24"/>
          <w:szCs w:val="24"/>
        </w:rPr>
        <w:t xml:space="preserve">herhangi birinin karara bağlanmasındaki etkenlik unsuru açısından </w:t>
      </w:r>
      <w:r w:rsidR="00ED4BBE">
        <w:rPr>
          <w:rFonts w:ascii="Courier New" w:hAnsi="Courier New" w:cs="Courier New"/>
          <w:sz w:val="24"/>
          <w:szCs w:val="24"/>
        </w:rPr>
        <w:t xml:space="preserve">havale konusunun </w:t>
      </w:r>
      <w:r w:rsidRPr="00AB581B">
        <w:rPr>
          <w:rFonts w:ascii="Courier New" w:hAnsi="Courier New" w:cs="Courier New"/>
          <w:sz w:val="24"/>
          <w:szCs w:val="24"/>
        </w:rPr>
        <w:t xml:space="preserve">etken olup olmadığını ve havalesi istenen konuda daha önce bir karar verilip verilmediğini inceler. </w:t>
      </w:r>
    </w:p>
    <w:p w:rsidR="001D18CE" w:rsidRDefault="001D18CE" w:rsidP="00AB581B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D18CE" w:rsidRPr="00AB581B" w:rsidRDefault="001D18CE" w:rsidP="00B65EE4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</w:t>
      </w:r>
      <w:r w:rsidR="00ED4B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istinafının duruşma olarak tayin olduğu tarihte istinafını şahsen yürüt</w:t>
      </w:r>
      <w:r w:rsidR="00ED4BBE">
        <w:rPr>
          <w:rFonts w:ascii="Courier New" w:hAnsi="Courier New" w:cs="Courier New"/>
          <w:sz w:val="24"/>
          <w:szCs w:val="24"/>
        </w:rPr>
        <w:t>mekte</w:t>
      </w:r>
      <w:r>
        <w:rPr>
          <w:rFonts w:ascii="Courier New" w:hAnsi="Courier New" w:cs="Courier New"/>
          <w:sz w:val="24"/>
          <w:szCs w:val="24"/>
        </w:rPr>
        <w:t xml:space="preserve"> olup, istinafının Anayasaya aykırı olduğu iddiası ile Anayasa Mahkemesine havale edilmesi talebinde bulundu. Sanık bu başvurusunda</w:t>
      </w:r>
      <w:r w:rsidR="00ED4B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istinafındaki hangi uyuşmazlık konusunun </w:t>
      </w:r>
      <w:r w:rsidR="00ED4BB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nayasaya aykırı olduğu noktasında </w:t>
      </w:r>
      <w:r w:rsidR="00ED4BBE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ahkemeye bir beyanda bulunmadığı gibi </w:t>
      </w:r>
      <w:r w:rsidR="00ED4BB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nayasanın hangi kuralına aykırılık </w:t>
      </w:r>
      <w:r w:rsidR="007D133F">
        <w:rPr>
          <w:rFonts w:ascii="Courier New" w:hAnsi="Courier New" w:cs="Courier New"/>
          <w:sz w:val="24"/>
          <w:szCs w:val="24"/>
        </w:rPr>
        <w:t>bulun</w:t>
      </w:r>
      <w:r>
        <w:rPr>
          <w:rFonts w:ascii="Courier New" w:hAnsi="Courier New" w:cs="Courier New"/>
          <w:sz w:val="24"/>
          <w:szCs w:val="24"/>
        </w:rPr>
        <w:t>duğu hususunda da bir iddia ileri sürmüş değildir. Sanı</w:t>
      </w:r>
      <w:r w:rsidR="007D133F">
        <w:rPr>
          <w:rFonts w:ascii="Courier New" w:hAnsi="Courier New" w:cs="Courier New"/>
          <w:sz w:val="24"/>
          <w:szCs w:val="24"/>
        </w:rPr>
        <w:t>ğın</w:t>
      </w:r>
      <w:r>
        <w:rPr>
          <w:rFonts w:ascii="Courier New" w:hAnsi="Courier New" w:cs="Courier New"/>
          <w:sz w:val="24"/>
          <w:szCs w:val="24"/>
        </w:rPr>
        <w:t xml:space="preserve"> bu müracaatın</w:t>
      </w:r>
      <w:r w:rsidR="007D133F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istinaf</w:t>
      </w:r>
      <w:r w:rsidR="007D133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aki hangi uyuşmazlık konusunun karara bağlanmasında etken olduğu ve hangi </w:t>
      </w:r>
      <w:r w:rsidR="00ED4BB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nayasa kuralına aykırılı</w:t>
      </w:r>
      <w:r w:rsidR="00ED4BBE">
        <w:rPr>
          <w:rFonts w:ascii="Courier New" w:hAnsi="Courier New" w:cs="Courier New"/>
          <w:sz w:val="24"/>
          <w:szCs w:val="24"/>
        </w:rPr>
        <w:t>ğı</w:t>
      </w:r>
      <w:r>
        <w:rPr>
          <w:rFonts w:ascii="Courier New" w:hAnsi="Courier New" w:cs="Courier New"/>
          <w:sz w:val="24"/>
          <w:szCs w:val="24"/>
        </w:rPr>
        <w:t xml:space="preserve"> bulunduğu hususlarında açık ve spesifik bir iddia yapılmamış olması</w:t>
      </w:r>
      <w:r w:rsidR="00ED4BB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bu hususların böyle bir başvuruda mahkemeye sunulma</w:t>
      </w:r>
      <w:r w:rsidR="007D133F">
        <w:rPr>
          <w:rFonts w:ascii="Courier New" w:hAnsi="Courier New" w:cs="Courier New"/>
          <w:sz w:val="24"/>
          <w:szCs w:val="24"/>
        </w:rPr>
        <w:t xml:space="preserve">sı gerektiğinden </w:t>
      </w:r>
      <w:r w:rsidR="00ED4BBE">
        <w:rPr>
          <w:rFonts w:ascii="Courier New" w:hAnsi="Courier New" w:cs="Courier New"/>
          <w:sz w:val="24"/>
          <w:szCs w:val="24"/>
        </w:rPr>
        <w:t>huzurumuzdaki</w:t>
      </w:r>
      <w:r>
        <w:rPr>
          <w:rFonts w:ascii="Courier New" w:hAnsi="Courier New" w:cs="Courier New"/>
          <w:sz w:val="24"/>
          <w:szCs w:val="24"/>
        </w:rPr>
        <w:t xml:space="preserve"> başvurunun reddedilmesi</w:t>
      </w:r>
      <w:r w:rsidR="00ED4BBE">
        <w:rPr>
          <w:rFonts w:ascii="Courier New" w:hAnsi="Courier New" w:cs="Courier New"/>
          <w:sz w:val="24"/>
          <w:szCs w:val="24"/>
        </w:rPr>
        <w:t xml:space="preserve">ni </w:t>
      </w:r>
      <w:r>
        <w:rPr>
          <w:rFonts w:ascii="Courier New" w:hAnsi="Courier New" w:cs="Courier New"/>
          <w:sz w:val="24"/>
          <w:szCs w:val="24"/>
        </w:rPr>
        <w:t>gerek</w:t>
      </w:r>
      <w:r w:rsidR="00ED4BBE">
        <w:rPr>
          <w:rFonts w:ascii="Courier New" w:hAnsi="Courier New" w:cs="Courier New"/>
          <w:sz w:val="24"/>
          <w:szCs w:val="24"/>
        </w:rPr>
        <w:t>tir</w:t>
      </w:r>
      <w:r>
        <w:rPr>
          <w:rFonts w:ascii="Courier New" w:hAnsi="Courier New" w:cs="Courier New"/>
          <w:sz w:val="24"/>
          <w:szCs w:val="24"/>
        </w:rPr>
        <w:t xml:space="preserve">mektedir.   </w:t>
      </w:r>
    </w:p>
    <w:p w:rsidR="00AB581B" w:rsidRDefault="00AB581B" w:rsidP="00AB581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D18CE" w:rsidRPr="00AB581B" w:rsidRDefault="001D18CE" w:rsidP="00AB581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Netice itibarıyla Sanığın istinafının Anayasa</w:t>
      </w:r>
      <w:r w:rsidR="00B65EE4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nın 148.maddesi altında Anayasa Mahkemesine sunulması </w:t>
      </w:r>
      <w:r w:rsidR="007A2E90">
        <w:rPr>
          <w:rFonts w:ascii="Courier New" w:hAnsi="Courier New" w:cs="Courier New"/>
          <w:sz w:val="24"/>
          <w:szCs w:val="24"/>
        </w:rPr>
        <w:t xml:space="preserve">hususundaki </w:t>
      </w:r>
      <w:r>
        <w:rPr>
          <w:rFonts w:ascii="Courier New" w:hAnsi="Courier New" w:cs="Courier New"/>
          <w:sz w:val="24"/>
          <w:szCs w:val="24"/>
        </w:rPr>
        <w:t xml:space="preserve">başvurusu reddedilir.  </w:t>
      </w:r>
    </w:p>
    <w:p w:rsidR="003F6C11" w:rsidRDefault="003F6C11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65EE4" w:rsidRDefault="00B65EE4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65EE4" w:rsidRDefault="00B65EE4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27C93" w:rsidRDefault="00227C93" w:rsidP="003F6C1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</w:t>
      </w:r>
      <w:r w:rsidR="00A76CA8">
        <w:rPr>
          <w:rFonts w:ascii="Courier New" w:hAnsi="Courier New" w:cs="Courier New"/>
          <w:sz w:val="24"/>
          <w:szCs w:val="24"/>
        </w:rPr>
        <w:t>B</w:t>
      </w:r>
      <w:r w:rsidR="00193C38">
        <w:rPr>
          <w:rFonts w:ascii="Courier New" w:hAnsi="Courier New" w:cs="Courier New"/>
          <w:sz w:val="24"/>
          <w:szCs w:val="24"/>
        </w:rPr>
        <w:t xml:space="preserve">eril </w:t>
      </w:r>
      <w:proofErr w:type="spellStart"/>
      <w:r w:rsidR="00193C38"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</w:t>
      </w:r>
      <w:r w:rsidR="00A76CA8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Peri Hakkı</w:t>
      </w:r>
    </w:p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76CA8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Yargıç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227C93" w:rsidRDefault="00227C93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C11" w:rsidRDefault="003F6C11" w:rsidP="003F6C1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43091" w:rsidRDefault="00B65EE4" w:rsidP="001D18CE">
      <w:pPr>
        <w:spacing w:line="240" w:lineRule="auto"/>
        <w:contextualSpacing/>
      </w:pPr>
      <w:r>
        <w:rPr>
          <w:rFonts w:ascii="Courier New" w:hAnsi="Courier New" w:cs="Courier New"/>
          <w:sz w:val="24"/>
          <w:szCs w:val="24"/>
        </w:rPr>
        <w:t>2 Aralık</w:t>
      </w:r>
      <w:r w:rsidR="00A76CA8">
        <w:rPr>
          <w:rFonts w:ascii="Courier New" w:hAnsi="Courier New" w:cs="Courier New"/>
          <w:sz w:val="24"/>
          <w:szCs w:val="24"/>
        </w:rPr>
        <w:t xml:space="preserve"> 2020</w:t>
      </w:r>
    </w:p>
    <w:sectPr w:rsidR="00E43091" w:rsidSect="0079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CE" w:rsidRDefault="001D18CE" w:rsidP="00807204">
      <w:pPr>
        <w:spacing w:after="0" w:line="240" w:lineRule="auto"/>
      </w:pPr>
      <w:r>
        <w:separator/>
      </w:r>
    </w:p>
  </w:endnote>
  <w:endnote w:type="continuationSeparator" w:id="1">
    <w:p w:rsidR="001D18CE" w:rsidRDefault="001D18CE" w:rsidP="0080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E" w:rsidRDefault="001D18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E" w:rsidRDefault="001D18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E" w:rsidRDefault="001D18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CE" w:rsidRDefault="001D18CE" w:rsidP="00807204">
      <w:pPr>
        <w:spacing w:after="0" w:line="240" w:lineRule="auto"/>
      </w:pPr>
      <w:r>
        <w:separator/>
      </w:r>
    </w:p>
  </w:footnote>
  <w:footnote w:type="continuationSeparator" w:id="1">
    <w:p w:rsidR="001D18CE" w:rsidRDefault="001D18CE" w:rsidP="0080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E" w:rsidRDefault="001D18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363"/>
      <w:docPartObj>
        <w:docPartGallery w:val="Page Numbers (Top of Page)"/>
        <w:docPartUnique/>
      </w:docPartObj>
    </w:sdtPr>
    <w:sdtContent>
      <w:p w:rsidR="001D18CE" w:rsidRDefault="009326EF">
        <w:pPr>
          <w:pStyle w:val="stbilgi"/>
          <w:jc w:val="center"/>
        </w:pPr>
        <w:fldSimple w:instr=" PAGE   \* MERGEFORMAT ">
          <w:r w:rsidR="00193C38">
            <w:rPr>
              <w:noProof/>
            </w:rPr>
            <w:t>2</w:t>
          </w:r>
        </w:fldSimple>
      </w:p>
    </w:sdtContent>
  </w:sdt>
  <w:p w:rsidR="001D18CE" w:rsidRDefault="001D18CE" w:rsidP="00797B12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E" w:rsidRDefault="001D18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C5F"/>
    <w:multiLevelType w:val="hybridMultilevel"/>
    <w:tmpl w:val="A0987382"/>
    <w:lvl w:ilvl="0" w:tplc="8C702F0E">
      <w:start w:val="1"/>
      <w:numFmt w:val="decimal"/>
      <w:lvlText w:val="%1-"/>
      <w:lvlJc w:val="left"/>
      <w:pPr>
        <w:ind w:left="1968" w:hanging="11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3" w:hanging="360"/>
      </w:pPr>
    </w:lvl>
    <w:lvl w:ilvl="2" w:tplc="041F001B" w:tentative="1">
      <w:start w:val="1"/>
      <w:numFmt w:val="lowerRoman"/>
      <w:lvlText w:val="%3."/>
      <w:lvlJc w:val="right"/>
      <w:pPr>
        <w:ind w:left="2643" w:hanging="180"/>
      </w:pPr>
    </w:lvl>
    <w:lvl w:ilvl="3" w:tplc="041F000F" w:tentative="1">
      <w:start w:val="1"/>
      <w:numFmt w:val="decimal"/>
      <w:lvlText w:val="%4."/>
      <w:lvlJc w:val="left"/>
      <w:pPr>
        <w:ind w:left="3363" w:hanging="360"/>
      </w:pPr>
    </w:lvl>
    <w:lvl w:ilvl="4" w:tplc="041F0019" w:tentative="1">
      <w:start w:val="1"/>
      <w:numFmt w:val="lowerLetter"/>
      <w:lvlText w:val="%5."/>
      <w:lvlJc w:val="left"/>
      <w:pPr>
        <w:ind w:left="4083" w:hanging="360"/>
      </w:pPr>
    </w:lvl>
    <w:lvl w:ilvl="5" w:tplc="041F001B" w:tentative="1">
      <w:start w:val="1"/>
      <w:numFmt w:val="lowerRoman"/>
      <w:lvlText w:val="%6."/>
      <w:lvlJc w:val="right"/>
      <w:pPr>
        <w:ind w:left="4803" w:hanging="180"/>
      </w:pPr>
    </w:lvl>
    <w:lvl w:ilvl="6" w:tplc="041F000F" w:tentative="1">
      <w:start w:val="1"/>
      <w:numFmt w:val="decimal"/>
      <w:lvlText w:val="%7."/>
      <w:lvlJc w:val="left"/>
      <w:pPr>
        <w:ind w:left="5523" w:hanging="360"/>
      </w:pPr>
    </w:lvl>
    <w:lvl w:ilvl="7" w:tplc="041F0019" w:tentative="1">
      <w:start w:val="1"/>
      <w:numFmt w:val="lowerLetter"/>
      <w:lvlText w:val="%8."/>
      <w:lvlJc w:val="left"/>
      <w:pPr>
        <w:ind w:left="6243" w:hanging="360"/>
      </w:pPr>
    </w:lvl>
    <w:lvl w:ilvl="8" w:tplc="041F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0EF44EC9"/>
    <w:multiLevelType w:val="hybridMultilevel"/>
    <w:tmpl w:val="8FC62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1EC5"/>
    <w:multiLevelType w:val="hybridMultilevel"/>
    <w:tmpl w:val="4A3A0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066"/>
    <w:multiLevelType w:val="hybridMultilevel"/>
    <w:tmpl w:val="30D49356"/>
    <w:lvl w:ilvl="0" w:tplc="532EA76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222F"/>
    <w:multiLevelType w:val="hybridMultilevel"/>
    <w:tmpl w:val="7D767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E31"/>
    <w:multiLevelType w:val="hybridMultilevel"/>
    <w:tmpl w:val="E25C62D0"/>
    <w:lvl w:ilvl="0" w:tplc="D44AAB3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476EDE"/>
    <w:multiLevelType w:val="hybridMultilevel"/>
    <w:tmpl w:val="204C8766"/>
    <w:lvl w:ilvl="0" w:tplc="B2FE4858">
      <w:start w:val="1"/>
      <w:numFmt w:val="lowerLetter"/>
      <w:lvlText w:val="%1."/>
      <w:lvlJc w:val="left"/>
      <w:pPr>
        <w:ind w:left="1068" w:hanging="360"/>
      </w:pPr>
      <w:rPr>
        <w:rFonts w:ascii="Courier New" w:eastAsia="Times New Roman" w:hAnsi="Courier New" w:cs="Courier New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EF30C2"/>
    <w:multiLevelType w:val="hybridMultilevel"/>
    <w:tmpl w:val="3E887C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2DD7"/>
    <w:multiLevelType w:val="hybridMultilevel"/>
    <w:tmpl w:val="AF803B62"/>
    <w:lvl w:ilvl="0" w:tplc="FC26D6A2">
      <w:start w:val="2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6A77029"/>
    <w:multiLevelType w:val="hybridMultilevel"/>
    <w:tmpl w:val="949240A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D1796"/>
    <w:multiLevelType w:val="hybridMultilevel"/>
    <w:tmpl w:val="4ED80CBC"/>
    <w:lvl w:ilvl="0" w:tplc="B75E0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CC4631"/>
    <w:multiLevelType w:val="hybridMultilevel"/>
    <w:tmpl w:val="121291C6"/>
    <w:lvl w:ilvl="0" w:tplc="04FC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11"/>
    <w:rsid w:val="000E6118"/>
    <w:rsid w:val="00193C38"/>
    <w:rsid w:val="001D18CE"/>
    <w:rsid w:val="00227C93"/>
    <w:rsid w:val="00247304"/>
    <w:rsid w:val="003D3FA2"/>
    <w:rsid w:val="003F6C11"/>
    <w:rsid w:val="004B260C"/>
    <w:rsid w:val="00797B12"/>
    <w:rsid w:val="007A2E90"/>
    <w:rsid w:val="007C2BCA"/>
    <w:rsid w:val="007D133F"/>
    <w:rsid w:val="00807204"/>
    <w:rsid w:val="00900127"/>
    <w:rsid w:val="009076E7"/>
    <w:rsid w:val="009326EF"/>
    <w:rsid w:val="00973720"/>
    <w:rsid w:val="00A76CA8"/>
    <w:rsid w:val="00AB581B"/>
    <w:rsid w:val="00B65EE4"/>
    <w:rsid w:val="00CB04EC"/>
    <w:rsid w:val="00DE77D7"/>
    <w:rsid w:val="00E43091"/>
    <w:rsid w:val="00ED4BBE"/>
    <w:rsid w:val="00F3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11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6C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6C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6C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6C11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apple-converted-space">
    <w:name w:val="apple-converted-space"/>
    <w:basedOn w:val="VarsaylanParagrafYazTipi"/>
    <w:rsid w:val="003F6C11"/>
  </w:style>
  <w:style w:type="character" w:styleId="Vurgu">
    <w:name w:val="Emphasis"/>
    <w:uiPriority w:val="20"/>
    <w:qFormat/>
    <w:rsid w:val="003F6C11"/>
    <w:rPr>
      <w:i/>
      <w:iCs/>
    </w:rPr>
  </w:style>
  <w:style w:type="character" w:styleId="Kpr">
    <w:name w:val="Hyperlink"/>
    <w:uiPriority w:val="99"/>
    <w:semiHidden/>
    <w:unhideWhenUsed/>
    <w:rsid w:val="003F6C1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F6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6C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6C11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C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C1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gilkin</dc:creator>
  <cp:lastModifiedBy>gilkin</cp:lastModifiedBy>
  <cp:revision>15</cp:revision>
  <dcterms:created xsi:type="dcterms:W3CDTF">2020-11-25T11:32:00Z</dcterms:created>
  <dcterms:modified xsi:type="dcterms:W3CDTF">2020-12-09T07:29:00Z</dcterms:modified>
</cp:coreProperties>
</file>