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D0" w:rsidRDefault="00080165">
      <w:r>
        <w:t>D.2</w:t>
      </w:r>
      <w:r w:rsidR="00B26289">
        <w:t>/2020</w:t>
      </w:r>
      <w:r w:rsidR="00B26289">
        <w:tab/>
      </w:r>
      <w:r w:rsidR="00B26289">
        <w:tab/>
      </w:r>
      <w:r w:rsidR="00B26289">
        <w:tab/>
      </w:r>
      <w:r w:rsidR="00B26289">
        <w:tab/>
      </w:r>
      <w:r w:rsidR="00B26289">
        <w:tab/>
      </w:r>
      <w:r w:rsidR="00B26289">
        <w:tab/>
      </w:r>
    </w:p>
    <w:p w:rsidR="00B26289" w:rsidRDefault="00F311D0">
      <w:r>
        <w:tab/>
      </w:r>
      <w:r>
        <w:tab/>
      </w:r>
      <w:r>
        <w:tab/>
      </w:r>
      <w:r>
        <w:tab/>
      </w:r>
      <w:r>
        <w:tab/>
      </w:r>
      <w:r>
        <w:tab/>
        <w:t>Birleştirilmiş:</w:t>
      </w:r>
      <w:r w:rsidR="00080165">
        <w:t>YİM/</w:t>
      </w:r>
      <w:r w:rsidR="00B26289">
        <w:t>İstinaf 11/2018</w:t>
      </w:r>
    </w:p>
    <w:p w:rsidR="00B26289" w:rsidRDefault="00080165">
      <w:r>
        <w:tab/>
      </w:r>
      <w:r>
        <w:tab/>
      </w:r>
      <w:r>
        <w:tab/>
      </w:r>
      <w:r>
        <w:tab/>
      </w:r>
      <w:r>
        <w:tab/>
      </w:r>
      <w:r>
        <w:tab/>
      </w:r>
      <w:r>
        <w:tab/>
      </w:r>
      <w:r>
        <w:tab/>
        <w:t xml:space="preserve">(YİM </w:t>
      </w:r>
      <w:r w:rsidR="00B26289">
        <w:t>Dava No:280/2012)</w:t>
      </w:r>
    </w:p>
    <w:p w:rsidR="00B26289" w:rsidRDefault="00080165" w:rsidP="00B26289">
      <w:r>
        <w:tab/>
      </w:r>
      <w:r>
        <w:tab/>
      </w:r>
      <w:r>
        <w:tab/>
      </w:r>
      <w:r>
        <w:tab/>
      </w:r>
      <w:r>
        <w:tab/>
      </w:r>
      <w:r>
        <w:tab/>
      </w:r>
      <w:r>
        <w:tab/>
      </w:r>
      <w:r>
        <w:tab/>
        <w:t>YİM/</w:t>
      </w:r>
      <w:r w:rsidR="00B26289">
        <w:t>İstinaf:12/2018</w:t>
      </w:r>
    </w:p>
    <w:p w:rsidR="00B26289" w:rsidRDefault="00080165" w:rsidP="00B26289">
      <w:r>
        <w:tab/>
      </w:r>
      <w:r>
        <w:tab/>
      </w:r>
      <w:r>
        <w:tab/>
      </w:r>
      <w:r>
        <w:tab/>
      </w:r>
      <w:r>
        <w:tab/>
      </w:r>
      <w:r>
        <w:tab/>
      </w:r>
      <w:r>
        <w:tab/>
      </w:r>
      <w:r>
        <w:tab/>
        <w:t xml:space="preserve">(YİM </w:t>
      </w:r>
      <w:r w:rsidR="00B26289">
        <w:t>Dava No:43/2013)</w:t>
      </w:r>
    </w:p>
    <w:p w:rsidR="00521DA6" w:rsidRDefault="00A60C20">
      <w:r>
        <w:t>Yüksek Mahkeme Huzurunda</w:t>
      </w:r>
    </w:p>
    <w:p w:rsidR="00B26289" w:rsidRDefault="00B26289"/>
    <w:p w:rsidR="00B26289" w:rsidRDefault="00B26289">
      <w:r>
        <w:t>Mahkeme Heyeti: Narin F.Şefik,(B</w:t>
      </w:r>
      <w:r w:rsidR="008E069E">
        <w:t>aşkan),Tanju Öncül,Beril Çağdal</w:t>
      </w:r>
    </w:p>
    <w:p w:rsidR="00A60C20" w:rsidRDefault="00A60C20" w:rsidP="00B26289">
      <w:r>
        <w:tab/>
      </w:r>
      <w:r>
        <w:tab/>
      </w:r>
      <w:r>
        <w:tab/>
      </w:r>
      <w:r>
        <w:tab/>
      </w:r>
      <w:r>
        <w:tab/>
      </w:r>
      <w:r>
        <w:tab/>
      </w:r>
      <w:r>
        <w:tab/>
      </w:r>
      <w:r>
        <w:tab/>
      </w:r>
    </w:p>
    <w:p w:rsidR="00C603DD" w:rsidRDefault="00C603DD" w:rsidP="00C603DD">
      <w:r>
        <w:tab/>
      </w:r>
      <w:r>
        <w:tab/>
      </w:r>
      <w:r>
        <w:tab/>
      </w:r>
      <w:r>
        <w:tab/>
      </w:r>
      <w:r>
        <w:tab/>
      </w:r>
      <w:r>
        <w:tab/>
      </w:r>
      <w:r>
        <w:tab/>
      </w:r>
      <w:r>
        <w:tab/>
      </w:r>
      <w:r>
        <w:tab/>
        <w:t>YİM İstinaf 11/2018</w:t>
      </w:r>
    </w:p>
    <w:p w:rsidR="00C603DD" w:rsidRDefault="00C603DD" w:rsidP="00C603DD">
      <w:r>
        <w:tab/>
      </w:r>
      <w:r>
        <w:tab/>
      </w:r>
      <w:r>
        <w:tab/>
      </w:r>
      <w:r>
        <w:tab/>
      </w:r>
      <w:r>
        <w:tab/>
      </w:r>
      <w:r>
        <w:tab/>
      </w:r>
      <w:r>
        <w:tab/>
      </w:r>
      <w:r>
        <w:tab/>
        <w:t xml:space="preserve">  (YİM Dava No:280/2012)</w:t>
      </w:r>
    </w:p>
    <w:p w:rsidR="00A60C20" w:rsidRDefault="00A60C20"/>
    <w:p w:rsidR="00A60C20" w:rsidRDefault="00A60C20" w:rsidP="008E069E">
      <w:pPr>
        <w:ind w:left="2268" w:hanging="2268"/>
      </w:pPr>
      <w:r>
        <w:t>İstinaf Eden:</w:t>
      </w:r>
      <w:r w:rsidR="0084196D">
        <w:t xml:space="preserve"> </w:t>
      </w:r>
      <w:r>
        <w:t>1)İstanbul Teknik Üniversitesi İTÜ KKTC Eğitim-Araştırma Yerleşkeleri, Namık Kemal Caddesi, Fazıl Polat Paşa Bulvarı,Mağusa.</w:t>
      </w:r>
    </w:p>
    <w:p w:rsidR="00A60C20" w:rsidRDefault="00A60C20" w:rsidP="0084196D">
      <w:pPr>
        <w:ind w:left="2268" w:hanging="284"/>
      </w:pPr>
      <w:r>
        <w:t>2)İTÜ KKTC Yönetim Kurulu vasıtasıyla İstanbul Teknik Üniversitesi İTÜ-KKTC Eğitim-Araştırma Yerleşkeleri, Namık Kemal Caddesi, Fazıl Polat Paşa Bulvarı,Mağusa.</w:t>
      </w:r>
    </w:p>
    <w:p w:rsidR="00A60C20" w:rsidRDefault="00A60C20" w:rsidP="0084196D">
      <w:pPr>
        <w:ind w:left="2268" w:hanging="284"/>
      </w:pPr>
      <w:r>
        <w:t xml:space="preserve">3)İTÜ-KKTC Rektörlüğü </w:t>
      </w:r>
      <w:r w:rsidR="00FA6ADE">
        <w:t>vasıtasıyla İstanbul Teknik Üniversitesi İTÜ-KKTC Eğitim-Araştırma Yerleşkeleri, Namık Kemal Caddesi, Fazıl Polat Paşa Bulvarı, Mağusa.</w:t>
      </w:r>
    </w:p>
    <w:p w:rsidR="00FA6ADE" w:rsidRDefault="00FA6ADE">
      <w:r>
        <w:tab/>
      </w:r>
      <w:r>
        <w:tab/>
      </w:r>
      <w:r>
        <w:tab/>
      </w:r>
      <w:r>
        <w:tab/>
      </w:r>
      <w:r>
        <w:tab/>
      </w:r>
      <w:r>
        <w:tab/>
      </w:r>
      <w:r>
        <w:tab/>
      </w:r>
      <w:r>
        <w:tab/>
      </w:r>
      <w:r>
        <w:tab/>
      </w:r>
      <w:r>
        <w:tab/>
        <w:t>(Davalılar)</w:t>
      </w:r>
    </w:p>
    <w:p w:rsidR="00FA6ADE" w:rsidRDefault="00FA6ADE" w:rsidP="00FA6ADE">
      <w:pPr>
        <w:pStyle w:val="ListParagraph"/>
        <w:numPr>
          <w:ilvl w:val="0"/>
          <w:numId w:val="1"/>
        </w:numPr>
      </w:pPr>
      <w:r>
        <w:t>ile -</w:t>
      </w:r>
    </w:p>
    <w:p w:rsidR="00FA6ADE" w:rsidRDefault="00FA6ADE">
      <w:r>
        <w:t>Aleyhine İstinaf Edilen: Namık Müftüoğlu, Canan Sokak, No.5, Hamitköy, Lefkoşa</w:t>
      </w:r>
    </w:p>
    <w:p w:rsidR="00FA6ADE" w:rsidRDefault="00FA6ADE">
      <w:r>
        <w:tab/>
      </w:r>
      <w:r>
        <w:tab/>
      </w:r>
      <w:r>
        <w:tab/>
      </w:r>
      <w:r>
        <w:tab/>
      </w:r>
      <w:r>
        <w:tab/>
      </w:r>
      <w:r>
        <w:tab/>
      </w:r>
      <w:r>
        <w:tab/>
      </w:r>
      <w:r>
        <w:tab/>
      </w:r>
      <w:r>
        <w:tab/>
      </w:r>
      <w:r>
        <w:tab/>
        <w:t>(Davacı)</w:t>
      </w:r>
    </w:p>
    <w:p w:rsidR="00FA6ADE" w:rsidRDefault="00FA6ADE">
      <w:r>
        <w:tab/>
      </w:r>
      <w:r>
        <w:tab/>
      </w:r>
      <w:r>
        <w:tab/>
      </w:r>
      <w:r>
        <w:tab/>
      </w:r>
      <w:r>
        <w:tab/>
      </w:r>
      <w:r>
        <w:tab/>
      </w:r>
      <w:r>
        <w:tab/>
      </w:r>
      <w:r>
        <w:tab/>
      </w:r>
      <w:r>
        <w:tab/>
        <w:t>A</w:t>
      </w:r>
      <w:r w:rsidR="008E069E">
        <w:t xml:space="preserve"> </w:t>
      </w:r>
      <w:r>
        <w:t>r</w:t>
      </w:r>
      <w:r w:rsidR="008E069E">
        <w:t xml:space="preserve"> </w:t>
      </w:r>
      <w:r>
        <w:t>a</w:t>
      </w:r>
      <w:r w:rsidR="008E069E">
        <w:t xml:space="preserve"> </w:t>
      </w:r>
      <w:r>
        <w:t>s</w:t>
      </w:r>
      <w:r w:rsidR="008E069E">
        <w:t xml:space="preserve"> </w:t>
      </w:r>
      <w:r>
        <w:t>ı</w:t>
      </w:r>
      <w:r w:rsidR="008E069E">
        <w:t xml:space="preserve"> </w:t>
      </w:r>
      <w:r>
        <w:t>n</w:t>
      </w:r>
      <w:r w:rsidR="008E069E">
        <w:t xml:space="preserve"> </w:t>
      </w:r>
      <w:r>
        <w:t>d</w:t>
      </w:r>
      <w:r w:rsidR="008E069E">
        <w:t xml:space="preserve"> </w:t>
      </w:r>
      <w:r>
        <w:t>a</w:t>
      </w:r>
      <w:r w:rsidR="008E069E">
        <w:t>.</w:t>
      </w:r>
    </w:p>
    <w:p w:rsidR="00B26289" w:rsidRDefault="00B26289"/>
    <w:p w:rsidR="008E069E" w:rsidRDefault="008E069E"/>
    <w:p w:rsidR="00C603DD" w:rsidRDefault="00080165" w:rsidP="00C603DD">
      <w:r>
        <w:tab/>
      </w:r>
      <w:r>
        <w:tab/>
      </w:r>
      <w:r>
        <w:tab/>
      </w:r>
      <w:r>
        <w:tab/>
      </w:r>
      <w:r>
        <w:tab/>
      </w:r>
      <w:r>
        <w:tab/>
      </w:r>
      <w:r>
        <w:tab/>
      </w:r>
      <w:r>
        <w:tab/>
      </w:r>
      <w:r>
        <w:tab/>
        <w:t>YİM/</w:t>
      </w:r>
      <w:r w:rsidR="00C603DD">
        <w:t>İstinaf 12/2018</w:t>
      </w:r>
    </w:p>
    <w:p w:rsidR="00C603DD" w:rsidRDefault="008E069E" w:rsidP="00C603DD">
      <w:r>
        <w:tab/>
      </w:r>
      <w:r>
        <w:tab/>
      </w:r>
      <w:r>
        <w:tab/>
      </w:r>
      <w:r>
        <w:tab/>
      </w:r>
      <w:r>
        <w:tab/>
      </w:r>
      <w:r>
        <w:tab/>
      </w:r>
      <w:r>
        <w:tab/>
      </w:r>
      <w:r>
        <w:tab/>
        <w:t xml:space="preserve">   (YİM Dava No:43/2013</w:t>
      </w:r>
      <w:r w:rsidR="00C603DD">
        <w:t>)</w:t>
      </w:r>
    </w:p>
    <w:p w:rsidR="00C603DD" w:rsidRDefault="00C603DD" w:rsidP="00C603DD"/>
    <w:p w:rsidR="00C603DD" w:rsidRDefault="00C603DD" w:rsidP="008E069E">
      <w:pPr>
        <w:ind w:left="2268" w:hanging="2268"/>
      </w:pPr>
      <w:r>
        <w:t>İstinaf Eden: 1)İstanbul Teknik Üniversitesi İTÜ KKTC Eğitim-Araştırma Yerleşkeleri, Namık Kemal Caddesi, Fazıl Polat Paşa Bulvarı,Mağusa.</w:t>
      </w:r>
    </w:p>
    <w:p w:rsidR="00C603DD" w:rsidRDefault="00C603DD" w:rsidP="00080165">
      <w:pPr>
        <w:ind w:left="2268" w:hanging="284"/>
      </w:pPr>
      <w:r>
        <w:t>2)İTÜ KKTC Yönetim Kurulu vasıtasıyla İstanbul Teknik Üniversitesi İTÜ-KKTC Eğitim-Araştırma Yerleşkeleri, Namık Kemal Caddesi, Fazıl Polat Paşa Bulvarı,Mağusa.</w:t>
      </w:r>
    </w:p>
    <w:p w:rsidR="00C603DD" w:rsidRDefault="00C603DD" w:rsidP="00080165">
      <w:pPr>
        <w:ind w:left="2268" w:hanging="284"/>
      </w:pPr>
      <w:r>
        <w:t>3)İTÜ-KKTC Rektörlüğü vasıtasıyla İstanbul Teknik Üniversitesi İTÜ-KKTC Eğitim-Araştırma Yerleşkeleri, Namık Kemal Caddesi, Fazıl Polat Paşa Bulvarı, Mağusa.</w:t>
      </w:r>
    </w:p>
    <w:p w:rsidR="00C603DD" w:rsidRDefault="00C603DD" w:rsidP="00080165">
      <w:pPr>
        <w:ind w:left="2268" w:hanging="284"/>
      </w:pPr>
      <w:r>
        <w:t>4)İstanbul Teknik Üniversitesi Yönetim Kurulu vasıtasıyla İstanbul Teknik Üniversitesi, İTÜ Ayazağa Yerleşkesi, Maslak 34469 İstanbul-Türkiye.</w:t>
      </w:r>
    </w:p>
    <w:p w:rsidR="00C603DD" w:rsidRDefault="00C603DD" w:rsidP="00C603DD">
      <w:r>
        <w:tab/>
      </w:r>
      <w:r>
        <w:tab/>
      </w:r>
      <w:r>
        <w:tab/>
      </w:r>
      <w:r>
        <w:tab/>
      </w:r>
      <w:r>
        <w:tab/>
      </w:r>
      <w:r>
        <w:tab/>
      </w:r>
      <w:r>
        <w:tab/>
      </w:r>
      <w:r>
        <w:tab/>
      </w:r>
      <w:r>
        <w:tab/>
      </w:r>
      <w:r>
        <w:tab/>
        <w:t>(Davalılar)</w:t>
      </w:r>
    </w:p>
    <w:p w:rsidR="00C603DD" w:rsidRDefault="00C603DD" w:rsidP="00C603DD">
      <w:pPr>
        <w:pStyle w:val="ListParagraph"/>
        <w:numPr>
          <w:ilvl w:val="0"/>
          <w:numId w:val="1"/>
        </w:numPr>
      </w:pPr>
      <w:r>
        <w:t>ile -</w:t>
      </w:r>
    </w:p>
    <w:p w:rsidR="00C603DD" w:rsidRDefault="00C603DD" w:rsidP="00C603DD">
      <w:r>
        <w:t>Aleyhine İstinaf Edilen: Namık Müftüoğlu, Canan Sokak, No.5, Hamitköy, Lefkoşa</w:t>
      </w:r>
    </w:p>
    <w:p w:rsidR="00C603DD" w:rsidRDefault="00C603DD" w:rsidP="00C603DD">
      <w:r>
        <w:tab/>
      </w:r>
      <w:r>
        <w:tab/>
      </w:r>
      <w:r>
        <w:tab/>
      </w:r>
      <w:r>
        <w:tab/>
      </w:r>
      <w:r>
        <w:tab/>
      </w:r>
      <w:r>
        <w:tab/>
      </w:r>
      <w:r>
        <w:tab/>
      </w:r>
      <w:r>
        <w:tab/>
      </w:r>
      <w:r>
        <w:tab/>
      </w:r>
      <w:r>
        <w:tab/>
        <w:t>(Davacı)</w:t>
      </w:r>
    </w:p>
    <w:p w:rsidR="00C603DD" w:rsidRDefault="00C603DD" w:rsidP="00C603DD">
      <w:r>
        <w:tab/>
      </w:r>
      <w:r>
        <w:tab/>
      </w:r>
      <w:r>
        <w:tab/>
      </w:r>
      <w:r>
        <w:tab/>
      </w:r>
      <w:r>
        <w:tab/>
      </w:r>
      <w:r>
        <w:tab/>
      </w:r>
      <w:r>
        <w:tab/>
      </w:r>
      <w:r>
        <w:tab/>
      </w:r>
      <w:r>
        <w:tab/>
      </w:r>
      <w:r>
        <w:tab/>
        <w:t>A r a s ı n d a.</w:t>
      </w:r>
    </w:p>
    <w:p w:rsidR="00C603DD" w:rsidRDefault="00C603DD" w:rsidP="00C603DD"/>
    <w:p w:rsidR="00C603DD" w:rsidRDefault="00C603DD"/>
    <w:p w:rsidR="00B26289" w:rsidRDefault="00B26289" w:rsidP="00B26289">
      <w:pPr>
        <w:spacing w:line="360" w:lineRule="auto"/>
      </w:pPr>
      <w:r>
        <w:t xml:space="preserve">İstinaf Eden namına </w:t>
      </w:r>
      <w:r w:rsidR="008E069E">
        <w:t xml:space="preserve">şahsen ve Avukat Saffet Mehmetalioğulları adına </w:t>
      </w:r>
      <w:r>
        <w:t>Avukat Özs</w:t>
      </w:r>
      <w:r w:rsidR="008E069E">
        <w:t>e</w:t>
      </w:r>
      <w:r>
        <w:t>n Anış Mehmetalioğulları</w:t>
      </w:r>
    </w:p>
    <w:p w:rsidR="00B26289" w:rsidRDefault="00B26289" w:rsidP="00B26289">
      <w:pPr>
        <w:spacing w:line="360" w:lineRule="auto"/>
      </w:pPr>
      <w:r>
        <w:t>Aleyhine İstinaf Edilen Namına</w:t>
      </w:r>
      <w:r w:rsidR="008E069E">
        <w:t>:</w:t>
      </w:r>
      <w:r>
        <w:t xml:space="preserve"> Avukat Müjgan Irkad</w:t>
      </w:r>
    </w:p>
    <w:p w:rsidR="00FA6ADE" w:rsidRDefault="00080165">
      <w:r>
        <w:tab/>
      </w:r>
    </w:p>
    <w:p w:rsidR="00080165" w:rsidRDefault="00080165">
      <w:r>
        <w:tab/>
        <w:t>Yüksek İdare Mahkemesi Yargıcı Mehmet Türker’in YİM 280/2012 ve YİM 43/2013 sayılı davalarda 26/9/2018 tarihinde verdiği karara karşı yapılan istinaflardır.</w:t>
      </w:r>
    </w:p>
    <w:p w:rsidR="00080165" w:rsidRDefault="00080165"/>
    <w:p w:rsidR="00FA6ADE" w:rsidRDefault="00FA6ADE" w:rsidP="00076B2A">
      <w:pPr>
        <w:jc w:val="center"/>
      </w:pPr>
      <w:r>
        <w:t>--</w:t>
      </w:r>
      <w:r w:rsidR="008E069E">
        <w:t>---</w:t>
      </w:r>
      <w:r>
        <w:t>---</w:t>
      </w:r>
      <w:r w:rsidR="00B26289">
        <w:t>--</w:t>
      </w:r>
    </w:p>
    <w:p w:rsidR="00FA6ADE" w:rsidRDefault="00FA6ADE" w:rsidP="00076B2A">
      <w:pPr>
        <w:jc w:val="center"/>
      </w:pPr>
    </w:p>
    <w:p w:rsidR="00FA6ADE" w:rsidRDefault="00076B2A" w:rsidP="00076B2A">
      <w:pPr>
        <w:jc w:val="center"/>
        <w:rPr>
          <w:u w:val="single"/>
        </w:rPr>
      </w:pPr>
      <w:r w:rsidRPr="00076B2A">
        <w:rPr>
          <w:u w:val="single"/>
        </w:rPr>
        <w:t>K A R A R</w:t>
      </w:r>
    </w:p>
    <w:p w:rsidR="00076B2A" w:rsidRDefault="00076B2A" w:rsidP="00076B2A">
      <w:pPr>
        <w:jc w:val="center"/>
        <w:rPr>
          <w:u w:val="single"/>
        </w:rPr>
      </w:pPr>
    </w:p>
    <w:p w:rsidR="00076B2A" w:rsidRDefault="008E069E" w:rsidP="00076B2A">
      <w:pPr>
        <w:spacing w:line="360" w:lineRule="auto"/>
      </w:pPr>
      <w:r>
        <w:tab/>
        <w:t xml:space="preserve">Huzurumuzdaki istinaf Tek Yargıçlı Yüksek İdare Mahkemesi </w:t>
      </w:r>
      <w:r w:rsidR="00076B2A">
        <w:t xml:space="preserve">tarafından 26.9.2018 tarihinde verilen karara karşı </w:t>
      </w:r>
      <w:r w:rsidR="001233A6">
        <w:t>yapılmıştır.</w:t>
      </w:r>
    </w:p>
    <w:p w:rsidR="001233A6" w:rsidRDefault="001233A6" w:rsidP="00076B2A">
      <w:pPr>
        <w:spacing w:line="360" w:lineRule="auto"/>
      </w:pPr>
    </w:p>
    <w:p w:rsidR="001233A6" w:rsidRDefault="008E069E" w:rsidP="00076B2A">
      <w:pPr>
        <w:spacing w:line="360" w:lineRule="auto"/>
      </w:pPr>
      <w:r>
        <w:tab/>
        <w:t xml:space="preserve">Tek Yargıçlı Yüksek </w:t>
      </w:r>
      <w:r w:rsidR="001233A6">
        <w:t>İ</w:t>
      </w:r>
      <w:r>
        <w:t xml:space="preserve">dare </w:t>
      </w:r>
      <w:r w:rsidR="001233A6">
        <w:t>M</w:t>
      </w:r>
      <w:r>
        <w:t>ahkemesi YİM</w:t>
      </w:r>
      <w:r w:rsidR="001233A6">
        <w:t xml:space="preserve"> 43/2013 ve YİM 280/2012 sayılı dosyalar</w:t>
      </w:r>
      <w:r w:rsidR="00AC12AD">
        <w:t>ı</w:t>
      </w:r>
      <w:r w:rsidR="001233A6">
        <w:t xml:space="preserve"> konsolide ederek birlikte dinlemiştir.</w:t>
      </w:r>
    </w:p>
    <w:p w:rsidR="001233A6" w:rsidRDefault="001233A6" w:rsidP="00076B2A">
      <w:pPr>
        <w:spacing w:line="360" w:lineRule="auto"/>
      </w:pPr>
    </w:p>
    <w:p w:rsidR="001233A6" w:rsidRDefault="001233A6" w:rsidP="00076B2A">
      <w:pPr>
        <w:spacing w:line="360" w:lineRule="auto"/>
      </w:pPr>
      <w:r>
        <w:tab/>
        <w:t>YİM 280/2012’de</w:t>
      </w:r>
      <w:r w:rsidR="004954DF">
        <w:t xml:space="preserve"> verile</w:t>
      </w:r>
      <w:r>
        <w:t>n</w:t>
      </w:r>
      <w:r w:rsidR="004954DF">
        <w:t xml:space="preserve"> karardan</w:t>
      </w:r>
      <w:r>
        <w:t xml:space="preserve"> Davalılar YİM</w:t>
      </w:r>
      <w:r w:rsidR="00AC12AD">
        <w:t>/</w:t>
      </w:r>
      <w:r>
        <w:t>İstinaf 11/2018’i, YİM 43/2013’de</w:t>
      </w:r>
      <w:r w:rsidR="004954DF">
        <w:t xml:space="preserve"> verile</w:t>
      </w:r>
      <w:r>
        <w:t>n</w:t>
      </w:r>
      <w:r w:rsidR="004954DF">
        <w:t xml:space="preserve"> karardan</w:t>
      </w:r>
      <w:r>
        <w:t xml:space="preserve"> </w:t>
      </w:r>
      <w:r w:rsidR="00080165">
        <w:t xml:space="preserve">ise </w:t>
      </w:r>
      <w:r>
        <w:t>YİM</w:t>
      </w:r>
      <w:r w:rsidR="00AC12AD">
        <w:t>/</w:t>
      </w:r>
      <w:r>
        <w:t xml:space="preserve">İstinaf 12/2018’i dosyalamışlardır.  </w:t>
      </w:r>
      <w:r w:rsidR="00241043">
        <w:t>İ</w:t>
      </w:r>
      <w:r>
        <w:t xml:space="preserve">ki </w:t>
      </w:r>
      <w:r w:rsidR="00AC12AD">
        <w:t xml:space="preserve">istinaf </w:t>
      </w:r>
      <w:r>
        <w:t>dosya</w:t>
      </w:r>
      <w:r w:rsidR="00AC12AD">
        <w:t>sı</w:t>
      </w:r>
      <w:r>
        <w:t xml:space="preserve"> YİM İstinaf 11/2018 altında birleştirilerek dinlenmiştir.</w:t>
      </w:r>
    </w:p>
    <w:p w:rsidR="001233A6" w:rsidRDefault="001233A6" w:rsidP="00076B2A">
      <w:pPr>
        <w:spacing w:line="360" w:lineRule="auto"/>
      </w:pPr>
    </w:p>
    <w:p w:rsidR="001233A6" w:rsidRDefault="001233A6" w:rsidP="00076B2A">
      <w:pPr>
        <w:spacing w:line="360" w:lineRule="auto"/>
      </w:pPr>
      <w:r>
        <w:tab/>
      </w:r>
      <w:r w:rsidR="00241043">
        <w:t>YİM 280/2012’de Davacı (a)15.</w:t>
      </w:r>
      <w:r>
        <w:t>10</w:t>
      </w:r>
      <w:r w:rsidR="00241043">
        <w:t>.</w:t>
      </w:r>
      <w:r>
        <w:t>2012 tarih</w:t>
      </w:r>
      <w:r w:rsidR="00241043">
        <w:t xml:space="preserve"> v</w:t>
      </w:r>
      <w:r>
        <w:t xml:space="preserve">e 21 sayılı toplantıda İTÜ-KKTC Yönetim Kurulu tarafından </w:t>
      </w:r>
      <w:r w:rsidR="00241043">
        <w:t>alınan Davacının G</w:t>
      </w:r>
      <w:r>
        <w:t xml:space="preserve">enel </w:t>
      </w:r>
      <w:r w:rsidR="00241043">
        <w:t>S</w:t>
      </w:r>
      <w:r>
        <w:t xml:space="preserve">ekreter kadro görevinin sonlandırılması ve </w:t>
      </w:r>
      <w:r w:rsidR="009931C9">
        <w:t>G</w:t>
      </w:r>
      <w:r>
        <w:t xml:space="preserve">enel </w:t>
      </w:r>
      <w:r w:rsidR="009931C9">
        <w:t>S</w:t>
      </w:r>
      <w:r w:rsidR="00241043">
        <w:t>ekreter Y</w:t>
      </w:r>
      <w:r>
        <w:t>ardımcılığı kadro görevine getirilmesi kararının</w:t>
      </w:r>
      <w:r w:rsidR="004954DF">
        <w:t>;</w:t>
      </w:r>
      <w:r>
        <w:t xml:space="preserve"> (b)aynı toplantıda,</w:t>
      </w:r>
      <w:r w:rsidR="00241043">
        <w:t xml:space="preserve"> alınan </w:t>
      </w:r>
      <w:r>
        <w:t>Metin Kulaksız isimli kişi</w:t>
      </w:r>
      <w:r w:rsidR="00AC12AD">
        <w:t>y</w:t>
      </w:r>
      <w:r>
        <w:t>i Genel Sekreter Vekili olarak görevlendiren kararın</w:t>
      </w:r>
      <w:r w:rsidR="004954DF">
        <w:t>;</w:t>
      </w:r>
      <w:r>
        <w:t xml:space="preserve"> (c)Davacının  Genel Sekreter Yardımcısı kadrosuna intibakının yapılmasını öngören kararın</w:t>
      </w:r>
      <w:r w:rsidR="004954DF">
        <w:t>;</w:t>
      </w:r>
      <w:r>
        <w:t xml:space="preserve"> (d) Davacı ile Davalılar ve/veya Dava</w:t>
      </w:r>
      <w:r w:rsidR="0038395A">
        <w:t>lı</w:t>
      </w:r>
      <w:r w:rsidR="00241043">
        <w:t xml:space="preserve"> No.</w:t>
      </w:r>
      <w:r w:rsidR="0038395A">
        <w:t>3’ün yeni hizmet akdi imzala</w:t>
      </w:r>
      <w:r>
        <w:t>masını öngören kararın</w:t>
      </w:r>
      <w:r w:rsidR="004954DF">
        <w:t>;</w:t>
      </w:r>
      <w:r w:rsidR="00241043">
        <w:t xml:space="preserve"> e)</w:t>
      </w:r>
      <w:r>
        <w:t>1</w:t>
      </w:r>
      <w:r w:rsidR="00241043">
        <w:t>2</w:t>
      </w:r>
      <w:r>
        <w:t>.1</w:t>
      </w:r>
      <w:r w:rsidR="009931C9">
        <w:t>1.2012 tarih</w:t>
      </w:r>
      <w:r w:rsidR="00241043">
        <w:t xml:space="preserve"> ve </w:t>
      </w:r>
      <w:r w:rsidR="00241043" w:rsidRPr="006D1190">
        <w:t>807/2012</w:t>
      </w:r>
      <w:r w:rsidR="00241043">
        <w:t xml:space="preserve"> bildirim sayılı</w:t>
      </w:r>
      <w:r w:rsidR="009931C9">
        <w:t xml:space="preserve"> yazı ile Davacıya bildir</w:t>
      </w:r>
      <w:r w:rsidR="00241043">
        <w:t>ilen</w:t>
      </w:r>
      <w:r w:rsidR="009931C9">
        <w:t xml:space="preserve"> ve imzalaması için sunulan hizmet sözleşmesi taslağının</w:t>
      </w:r>
      <w:r w:rsidR="004954DF">
        <w:t>;</w:t>
      </w:r>
      <w:r w:rsidR="009931C9">
        <w:t xml:space="preserve"> ve f)Davalıların Davacının 31</w:t>
      </w:r>
      <w:r w:rsidR="00241043">
        <w:t>.</w:t>
      </w:r>
      <w:r w:rsidR="009931C9">
        <w:t>5</w:t>
      </w:r>
      <w:r w:rsidR="00241043">
        <w:t>.</w:t>
      </w:r>
      <w:r w:rsidR="009931C9">
        <w:t>2010 tarihli sözleşme hükümlerinin uygulanmasına son verilmesi sonucu</w:t>
      </w:r>
      <w:r w:rsidR="00241043">
        <w:t>nu</w:t>
      </w:r>
      <w:r w:rsidR="009931C9">
        <w:t xml:space="preserve"> yaratan kararın</w:t>
      </w:r>
      <w:r w:rsidR="00241043">
        <w:t>ın</w:t>
      </w:r>
      <w:r w:rsidR="004954DF">
        <w:t>;</w:t>
      </w:r>
      <w:r w:rsidR="009931C9">
        <w:t xml:space="preserve"> hükümsüz ve etkisiz </w:t>
      </w:r>
      <w:r w:rsidR="009931C9">
        <w:lastRenderedPageBreak/>
        <w:t>olduğuna ve herhangi bir sonuç doğurmayacağına ilişkin mahkeme emri talep etmiştir.</w:t>
      </w:r>
    </w:p>
    <w:p w:rsidR="009931C9" w:rsidRDefault="009931C9" w:rsidP="00076B2A">
      <w:pPr>
        <w:spacing w:line="360" w:lineRule="auto"/>
      </w:pPr>
    </w:p>
    <w:p w:rsidR="004954DF" w:rsidRDefault="009931C9" w:rsidP="00076B2A">
      <w:pPr>
        <w:spacing w:line="360" w:lineRule="auto"/>
      </w:pPr>
      <w:r>
        <w:tab/>
        <w:t>YİM 43/2013’de Davacı</w:t>
      </w:r>
      <w:r w:rsidR="00241043">
        <w:t>;</w:t>
      </w:r>
      <w:r>
        <w:t xml:space="preserve"> a)29.1.2013 tarih</w:t>
      </w:r>
      <w:r w:rsidR="00241043">
        <w:t xml:space="preserve"> ve 40/2013 sayılı</w:t>
      </w:r>
      <w:r>
        <w:t xml:space="preserve"> yazı ile kendisine 1.2.2013 tarihinde bidirilen ve Davacının İstanbul Teknik Üniversitesi İTÜ KKTC Eğitim-Araştırma Yerleşkeleri ile ilişiğinin, bildirim tarihi ile kesilmesini içeren </w:t>
      </w:r>
      <w:r w:rsidR="00241043">
        <w:t xml:space="preserve">İTÜ-KKTC Yönetim Kurulu </w:t>
      </w:r>
      <w:r>
        <w:t>kararın</w:t>
      </w:r>
      <w:r w:rsidR="00241043">
        <w:t>ın</w:t>
      </w:r>
      <w:r w:rsidR="004954DF">
        <w:t xml:space="preserve"> </w:t>
      </w:r>
      <w:r>
        <w:t>b)bu kararı</w:t>
      </w:r>
      <w:r w:rsidR="0038395A">
        <w:t xml:space="preserve"> </w:t>
      </w:r>
      <w:r w:rsidR="00AC12AD">
        <w:t>onaylayan</w:t>
      </w:r>
      <w:r>
        <w:t xml:space="preserve"> Davalı</w:t>
      </w:r>
      <w:r w:rsidR="00241043">
        <w:t xml:space="preserve"> No.</w:t>
      </w:r>
      <w:r>
        <w:t>4 tarafından al</w:t>
      </w:r>
      <w:r w:rsidR="00AC12AD">
        <w:t>ı</w:t>
      </w:r>
      <w:r>
        <w:t>na</w:t>
      </w:r>
      <w:r w:rsidR="00AC12AD">
        <w:t>n</w:t>
      </w:r>
      <w:r>
        <w:t xml:space="preserve"> kararın</w:t>
      </w:r>
      <w:r w:rsidR="004954DF">
        <w:t>;</w:t>
      </w:r>
      <w:r>
        <w:t xml:space="preserve"> c)ifade edilen karar neticesinde Davacının kullanmadığı 5 haftalık ihbar ücreti ile kullanılmamış izin süresine tekabül eden bedelin Davacının hesabına yatırılması ve Davacının lojman ve zimmetinde olan eşyaların tes</w:t>
      </w:r>
      <w:r w:rsidR="006D1190">
        <w:t>limini</w:t>
      </w:r>
      <w:r>
        <w:t xml:space="preserve"> öngören kararın</w:t>
      </w:r>
      <w:r w:rsidR="004954DF">
        <w:t>;</w:t>
      </w:r>
      <w:r>
        <w:t xml:space="preserve"> d)15.10.</w:t>
      </w:r>
      <w:r w:rsidRPr="00AC12AD">
        <w:t>201</w:t>
      </w:r>
      <w:r w:rsidR="00AC12AD">
        <w:t>2</w:t>
      </w:r>
      <w:r w:rsidR="0038395A">
        <w:t xml:space="preserve"> </w:t>
      </w:r>
      <w:r>
        <w:t>ve 18.10.</w:t>
      </w:r>
      <w:r w:rsidRPr="00AC12AD">
        <w:t>201</w:t>
      </w:r>
      <w:r w:rsidR="00AC12AD">
        <w:t>2</w:t>
      </w:r>
      <w:r>
        <w:t xml:space="preserve"> tarihli toplantılarda idari hizmet sözleşme metninin yeniden düzenle</w:t>
      </w:r>
      <w:r w:rsidR="00AC12AD">
        <w:t>y</w:t>
      </w:r>
      <w:r>
        <w:t>ip kabul ed</w:t>
      </w:r>
      <w:r w:rsidR="00AC12AD">
        <w:t>en</w:t>
      </w:r>
      <w:r>
        <w:t xml:space="preserve"> karar</w:t>
      </w:r>
      <w:r w:rsidR="006D1190">
        <w:t>lar</w:t>
      </w:r>
      <w:r>
        <w:t>ın</w:t>
      </w:r>
      <w:r w:rsidR="004954DF">
        <w:t>;</w:t>
      </w:r>
      <w:r>
        <w:t xml:space="preserve"> ve e) Davacının mevcut 31.5.2010 tarihli hizmet akdi hükümlerinin uygulanmasına son verilmesi sonucu</w:t>
      </w:r>
      <w:r w:rsidR="006D1190">
        <w:t>nu</w:t>
      </w:r>
      <w:r>
        <w:t xml:space="preserve"> yaratan</w:t>
      </w:r>
      <w:r w:rsidR="00C749B6">
        <w:t xml:space="preserve"> kararın</w:t>
      </w:r>
      <w:r w:rsidR="004954DF">
        <w:t>;</w:t>
      </w:r>
      <w:r w:rsidR="00C749B6">
        <w:t xml:space="preserve"> hükümsüz ve etkisiz olduğuna ve herhangi bir sonuç doğurmayacağına ilişkin karar verilmesini talep etmiştir. </w:t>
      </w:r>
    </w:p>
    <w:p w:rsidR="004954DF" w:rsidRDefault="004954DF" w:rsidP="00076B2A">
      <w:pPr>
        <w:spacing w:line="360" w:lineRule="auto"/>
      </w:pPr>
    </w:p>
    <w:p w:rsidR="009931C9" w:rsidRDefault="00C749B6" w:rsidP="00076B2A">
      <w:pPr>
        <w:spacing w:line="360" w:lineRule="auto"/>
      </w:pPr>
      <w:r>
        <w:t xml:space="preserve"> </w:t>
      </w:r>
      <w:r w:rsidR="00E91C0C">
        <w:t xml:space="preserve">    </w:t>
      </w:r>
      <w:r>
        <w:t>İki davayı konsolide eder</w:t>
      </w:r>
      <w:r w:rsidR="006D1190">
        <w:t xml:space="preserve">ek dinleyen Tek Yargıçlı Yüksek İdare Mahkemesi </w:t>
      </w:r>
      <w:r>
        <w:t xml:space="preserve">26.9.2018 tarihli kararı ile </w:t>
      </w:r>
      <w:r w:rsidR="00AC12AD">
        <w:t xml:space="preserve">YİM </w:t>
      </w:r>
      <w:r>
        <w:t>280/2012’de</w:t>
      </w:r>
      <w:r w:rsidR="006D1190">
        <w:t>;</w:t>
      </w:r>
      <w:r>
        <w:t xml:space="preserve"> 1) Davalılar ve/veya Davalı </w:t>
      </w:r>
      <w:r w:rsidR="006D1190">
        <w:t>No.</w:t>
      </w:r>
      <w:r>
        <w:t xml:space="preserve">2 tarafından Davacının Genel Sekreter Kadro görevinin sonlandırılması ve Genel Sekreter Yardımcılığı Kadro görevine getirilmesini öngören 15.10.2012 tarih ve 21 sayılı İTÜ-KKTC Yönetim Kurulu toplantısında alınan 8.3.1 maddesinde görülen </w:t>
      </w:r>
      <w:r w:rsidR="0038395A">
        <w:t>k</w:t>
      </w:r>
      <w:r>
        <w:t>ararın hükümsüz ve etkisiz olduğuna ve herhangi bir sonuç doğurmayacağına; 2) Daval</w:t>
      </w:r>
      <w:r w:rsidR="006D1190">
        <w:t>ılar tarafından ve/veya Davalı No.1</w:t>
      </w:r>
      <w:r>
        <w:t xml:space="preserve">’in Yönetim Kurulu tarafından yetkilendirilen İTÜ-KKTC Rektörü tarafından Davacının Genel Sekreter Yardımcısı Kadrosuna intibakının yapılmasını öngören Kararın ve yeni görevine 12.11.2012 tarihi itibarı ile başlamasını öngören karar ve/veya  işlemin hükümsüz ve etkisiz olduğuna ve herhangi bir sonuç doğurmayacağına; 3) Davalılar ve/veya Davalı </w:t>
      </w:r>
      <w:r w:rsidR="004F7A3F">
        <w:t>No.</w:t>
      </w:r>
      <w:r>
        <w:t xml:space="preserve">3 tarafından alınan ve Davacı ile yeni hizmet akdi imzalanmasını </w:t>
      </w:r>
      <w:r>
        <w:lastRenderedPageBreak/>
        <w:t>öngören kararın hükümsüz ve etkisiz olduğuna ve herhangi bir sonuç doğurmayacağına karar verip,</w:t>
      </w:r>
      <w:r w:rsidR="004F7A3F">
        <w:t xml:space="preserve"> Davacının</w:t>
      </w:r>
      <w:r>
        <w:t xml:space="preserve"> diğer talepleri</w:t>
      </w:r>
      <w:r w:rsidR="004F7A3F">
        <w:t>ni</w:t>
      </w:r>
      <w:r>
        <w:t xml:space="preserve"> re</w:t>
      </w:r>
      <w:r w:rsidR="004F7A3F">
        <w:t>t</w:t>
      </w:r>
      <w:r>
        <w:t xml:space="preserve"> ve iptal etmiştir.</w:t>
      </w:r>
    </w:p>
    <w:p w:rsidR="00C749B6" w:rsidRDefault="00C749B6" w:rsidP="00076B2A">
      <w:pPr>
        <w:spacing w:line="360" w:lineRule="auto"/>
      </w:pPr>
    </w:p>
    <w:p w:rsidR="00577422" w:rsidRDefault="00C749B6" w:rsidP="00076B2A">
      <w:pPr>
        <w:spacing w:line="360" w:lineRule="auto"/>
      </w:pPr>
      <w:r>
        <w:tab/>
      </w:r>
      <w:r w:rsidR="00AC12AD">
        <w:t xml:space="preserve">YİM </w:t>
      </w:r>
      <w:r>
        <w:t>43/2013</w:t>
      </w:r>
      <w:r w:rsidR="00577422">
        <w:t>’</w:t>
      </w:r>
      <w:r>
        <w:t>de</w:t>
      </w:r>
      <w:r w:rsidR="004F7A3F">
        <w:t xml:space="preserve"> ise Tek Yargıçlı Yüksek İdare Mahkemesi; </w:t>
      </w:r>
      <w:r w:rsidR="004954DF">
        <w:t>(1)</w:t>
      </w:r>
      <w:r w:rsidR="00104380">
        <w:t xml:space="preserve"> İTÜ-KKTC Yönetim Kurulu tarafından 18.1.2013 tarihinde </w:t>
      </w:r>
      <w:r w:rsidR="00577422">
        <w:t>alınan ve Davacının İdari Personel Hizmet Sözleşmesini imza etmeyeceği</w:t>
      </w:r>
      <w:r w:rsidR="004F7A3F">
        <w:t>ni ifade etmesi</w:t>
      </w:r>
      <w:r w:rsidR="00577422">
        <w:t xml:space="preserve"> nedeni ile Davacının İstanbul Teknik Üniversitesi İTÜ-KKTC Eğitim-Araştırma Yerleşkeleri ile ilişiğinin kesilmesini içeren kararın hükümsüz ve etkisiz olduğuna ve herhangi bir sonuç doğurmayacağına;</w:t>
      </w:r>
      <w:r w:rsidR="004954DF">
        <w:t>(</w:t>
      </w:r>
      <w:r w:rsidR="00577422">
        <w:t>2) Davalı No.</w:t>
      </w:r>
      <w:r w:rsidR="00AC12AD">
        <w:t xml:space="preserve">4 </w:t>
      </w:r>
      <w:r w:rsidR="00577422">
        <w:t>tarafından 28.1.201</w:t>
      </w:r>
      <w:r w:rsidR="00AC12AD">
        <w:t>3</w:t>
      </w:r>
      <w:r w:rsidR="00577422">
        <w:t xml:space="preserve"> tarihinde alınan ve Davacının İdari Personel Sözleşmesini imza etmeyeceğini ifade etmesi nedeni ile Davacının İstanbul Teknik Üniversitesi İTÜ-KKTC Eğitim-Araştırma Yerleşkeleri ile ilişiğinin kesilmesini içeren kararın</w:t>
      </w:r>
      <w:r w:rsidR="004F7A3F">
        <w:t xml:space="preserve"> onaylanmasına ilişkin kararının </w:t>
      </w:r>
      <w:r w:rsidR="00577422">
        <w:t>hü</w:t>
      </w:r>
      <w:r w:rsidR="00F52C34">
        <w:t>k</w:t>
      </w:r>
      <w:r w:rsidR="00577422">
        <w:t>ümsüz ve etkisiz olduğuna ve herhangi bir sonuç doğurmayacağına kar</w:t>
      </w:r>
      <w:r w:rsidR="004F7A3F">
        <w:t>ar vermiş ve diğer talepleri ret</w:t>
      </w:r>
      <w:r w:rsidR="00577422">
        <w:t xml:space="preserve"> ve iptal etmiştir.</w:t>
      </w:r>
    </w:p>
    <w:p w:rsidR="00577422" w:rsidRDefault="00577422" w:rsidP="00076B2A">
      <w:pPr>
        <w:spacing w:line="360" w:lineRule="auto"/>
      </w:pPr>
    </w:p>
    <w:p w:rsidR="00577422" w:rsidRDefault="00577422" w:rsidP="00076B2A">
      <w:pPr>
        <w:spacing w:line="360" w:lineRule="auto"/>
      </w:pPr>
      <w:r>
        <w:tab/>
        <w:t>Davalılar YİM 280/2012’den YİM İstinaf 11/2018’de 3 istinaf sebebi ile, YİM 43/2013’den YİM/İstinaf 12/201</w:t>
      </w:r>
      <w:r w:rsidR="00AC12AD">
        <w:t>8</w:t>
      </w:r>
      <w:r>
        <w:t xml:space="preserve">’de </w:t>
      </w:r>
      <w:r w:rsidR="00AC12AD">
        <w:t xml:space="preserve"> 1 i</w:t>
      </w:r>
      <w:r>
        <w:t>stinaf sebebi ile istinaf ettiler. YİM/İstinaf 11/2018 ve 12/2018 birleştirilerek dinlendi.</w:t>
      </w:r>
    </w:p>
    <w:p w:rsidR="00577422" w:rsidRDefault="00577422" w:rsidP="00076B2A">
      <w:pPr>
        <w:spacing w:line="360" w:lineRule="auto"/>
      </w:pPr>
    </w:p>
    <w:p w:rsidR="00A42C94" w:rsidRDefault="00577422" w:rsidP="00076B2A">
      <w:pPr>
        <w:spacing w:line="360" w:lineRule="auto"/>
        <w:rPr>
          <w:rFonts w:cs="Courier New"/>
        </w:rPr>
      </w:pPr>
      <w:r>
        <w:tab/>
      </w:r>
      <w:r w:rsidR="004F7A3F">
        <w:rPr>
          <w:rFonts w:cs="Courier New"/>
        </w:rPr>
        <w:t xml:space="preserve">Tek Yargıçlı Yüksek </w:t>
      </w:r>
      <w:r w:rsidR="0038395A">
        <w:rPr>
          <w:rFonts w:cs="Courier New"/>
        </w:rPr>
        <w:t>İ</w:t>
      </w:r>
      <w:r w:rsidR="004F7A3F">
        <w:rPr>
          <w:rFonts w:cs="Courier New"/>
        </w:rPr>
        <w:t>dare Mahkemesi YİM</w:t>
      </w:r>
      <w:r w:rsidR="0038395A">
        <w:rPr>
          <w:rFonts w:cs="Courier New"/>
        </w:rPr>
        <w:t xml:space="preserve"> 280/2012’deki</w:t>
      </w:r>
      <w:r w:rsidR="00762071">
        <w:rPr>
          <w:rFonts w:cs="Courier New"/>
        </w:rPr>
        <w:t xml:space="preserve"> kararında</w:t>
      </w:r>
      <w:r w:rsidR="004F7A3F">
        <w:rPr>
          <w:rFonts w:cs="Courier New"/>
        </w:rPr>
        <w:t>,</w:t>
      </w:r>
      <w:r w:rsidR="00762071">
        <w:rPr>
          <w:rFonts w:cs="Courier New"/>
        </w:rPr>
        <w:t xml:space="preserve"> “</w:t>
      </w:r>
      <w:r w:rsidR="00A42C94" w:rsidRPr="00762071">
        <w:rPr>
          <w:rFonts w:cs="Courier New"/>
          <w:b/>
        </w:rPr>
        <w:t>38/2009 sayılı Yasa kuralları ile bu Yasa kurallarına uygun olarak yapılan İTÜ-Kuzey Kıbrıs Kampüsü, Kampüs Yönetim Kurulunun Çalışma Usul Ve Esaslarına İlişkin Yönetmelik kuralları dikkate alındığında, Davacının,</w:t>
      </w:r>
      <w:r w:rsidR="0062019D">
        <w:rPr>
          <w:rFonts w:cs="Courier New"/>
          <w:b/>
        </w:rPr>
        <w:t xml:space="preserve"> Genel Sekreter Yardımcılığı ü</w:t>
      </w:r>
      <w:r w:rsidR="00A42C94" w:rsidRPr="00762071">
        <w:rPr>
          <w:rFonts w:cs="Courier New"/>
          <w:b/>
        </w:rPr>
        <w:t>nvanı ile görev yapmak için Davalı No.(1)’in Yönetim Kurulu Başkanı ile imzalamış olduğu ve Yönetim Kurulu tarafından onaylanan 31/5/2010 tarihli Emare 10 Hizmet Akdinin 38/2009 sayılı Yasa’ya ve adı geçen yönetmeliğe uygun, geçerli bir hizmet akdi olarak teşekkül ettiği açıktır</w:t>
      </w:r>
      <w:r w:rsidR="00A42C94">
        <w:rPr>
          <w:rFonts w:cs="Courier New"/>
        </w:rPr>
        <w:t>.</w:t>
      </w:r>
      <w:r w:rsidR="00762071">
        <w:rPr>
          <w:rFonts w:cs="Courier New"/>
        </w:rPr>
        <w:t xml:space="preserve">” </w:t>
      </w:r>
      <w:r w:rsidR="00184125">
        <w:rPr>
          <w:rFonts w:cs="Courier New"/>
        </w:rPr>
        <w:t>(Mavi 192)</w:t>
      </w:r>
      <w:r w:rsidR="00762071">
        <w:rPr>
          <w:rFonts w:cs="Courier New"/>
        </w:rPr>
        <w:t>diye bulgu yaptıktan sonra “</w:t>
      </w:r>
      <w:r w:rsidR="00A42C94" w:rsidRPr="00762071">
        <w:rPr>
          <w:rFonts w:cs="Courier New"/>
          <w:b/>
        </w:rPr>
        <w:t xml:space="preserve">Davalı No.(1) İTÜ-KKTC Yönetim Kurulu, 27/12/2010 tarihinde almış olduğu bir kararla (Emare 17), Emare </w:t>
      </w:r>
      <w:r w:rsidR="00A42C94" w:rsidRPr="00762071">
        <w:rPr>
          <w:rFonts w:cs="Courier New"/>
          <w:b/>
        </w:rPr>
        <w:lastRenderedPageBreak/>
        <w:t>10 Hizmet Sözleşmesi şartlarının devamı ile ücret artışı yapılmaksızın Davacının Genel Sekreter olarak görevlendirilmesine karar vererek, İTÜ Yönetim Kurulu Başkanına bu karar çerçevesinde gerekli işlemleri yapma yetkisi vermiştir. Davalılar bu karara uygun olarak, Genel Sekreter olarak görevlendirilen Davacı ile akdedilen Emare 10 Hizmet Akdi hükümlerini bu karardan sonra da uygulamışlardır.</w:t>
      </w:r>
      <w:r w:rsidR="00762071">
        <w:rPr>
          <w:rFonts w:cs="Courier New"/>
          <w:b/>
        </w:rPr>
        <w:t>”</w:t>
      </w:r>
      <w:r w:rsidR="00184125">
        <w:rPr>
          <w:rFonts w:cs="Courier New"/>
          <w:b/>
        </w:rPr>
        <w:t xml:space="preserve"> (Mavi 193)</w:t>
      </w:r>
      <w:r w:rsidR="00762071" w:rsidRPr="00762071">
        <w:rPr>
          <w:rFonts w:cs="Courier New"/>
        </w:rPr>
        <w:t>diye de bulgu yapmıştır</w:t>
      </w:r>
      <w:r w:rsidR="00762071">
        <w:rPr>
          <w:rFonts w:cs="Courier New"/>
          <w:b/>
        </w:rPr>
        <w:t>.</w:t>
      </w:r>
    </w:p>
    <w:p w:rsidR="00A42C94" w:rsidRDefault="00A42C94" w:rsidP="00076B2A">
      <w:pPr>
        <w:spacing w:line="360" w:lineRule="auto"/>
        <w:rPr>
          <w:rFonts w:cs="Courier New"/>
        </w:rPr>
      </w:pPr>
    </w:p>
    <w:p w:rsidR="00A42C94" w:rsidRDefault="00184125" w:rsidP="00A42C94">
      <w:pPr>
        <w:spacing w:line="360" w:lineRule="auto"/>
        <w:rPr>
          <w:rFonts w:cs="Courier New"/>
        </w:rPr>
      </w:pPr>
      <w:r>
        <w:rPr>
          <w:rFonts w:cs="Courier New"/>
        </w:rPr>
        <w:t xml:space="preserve">    Tek Yargıçlı Yüksek İdare Mahkemesi </w:t>
      </w:r>
      <w:r w:rsidR="00120AC9">
        <w:rPr>
          <w:rFonts w:cs="Courier New"/>
        </w:rPr>
        <w:t>D</w:t>
      </w:r>
      <w:r w:rsidR="00762071">
        <w:rPr>
          <w:rFonts w:cs="Courier New"/>
        </w:rPr>
        <w:t>avacı ile imzalana</w:t>
      </w:r>
      <w:r w:rsidR="00A975DE">
        <w:rPr>
          <w:rFonts w:cs="Courier New"/>
        </w:rPr>
        <w:t>n</w:t>
      </w:r>
      <w:r w:rsidR="00762071">
        <w:rPr>
          <w:rFonts w:cs="Courier New"/>
        </w:rPr>
        <w:t xml:space="preserve"> Emare 11 hizmet akdinin hiçbir yönetim kurulu</w:t>
      </w:r>
      <w:r w:rsidR="008F6827">
        <w:rPr>
          <w:rFonts w:cs="Courier New"/>
        </w:rPr>
        <w:t xml:space="preserve"> kararı</w:t>
      </w:r>
      <w:bookmarkStart w:id="0" w:name="_GoBack"/>
      <w:bookmarkEnd w:id="0"/>
      <w:r w:rsidR="00762071">
        <w:rPr>
          <w:rFonts w:cs="Courier New"/>
        </w:rPr>
        <w:t>na dayanmadığını ifade ettikten sonra “</w:t>
      </w:r>
      <w:r w:rsidR="00A42C94" w:rsidRPr="00762071">
        <w:rPr>
          <w:rFonts w:cs="Courier New"/>
          <w:b/>
        </w:rPr>
        <w:t>Bu nedenlerle, 31/5/2010 tarihli Emare 10 Hizmet Akdinin</w:t>
      </w:r>
      <w:r w:rsidR="00080165">
        <w:rPr>
          <w:rFonts w:cs="Courier New"/>
          <w:b/>
        </w:rPr>
        <w:t xml:space="preserve"> </w:t>
      </w:r>
      <w:r w:rsidR="00A42C94" w:rsidRPr="00762071">
        <w:rPr>
          <w:rFonts w:cs="Courier New"/>
          <w:b/>
        </w:rPr>
        <w:t>1/6/2010 tarihli Emare 11 Hizmet Akdi ile geçersiz kılındığı, Emare 10 Hizmet Akdinin yok hükmünde olduğu ile ilgili Davalıların iddiası hukuki dayanaktan yoksun, geçersiz bir iddia olup kabul edilemez. Dolayısıyla, Emare 10 31/5/2010 tarihli Hizmet Sözleşmesi geçerli bir İdari Hizmet Sözleşmesi olup, taraflarca hükümlerine uyularak uygulanmıştır</w:t>
      </w:r>
      <w:r w:rsidR="00A42C94">
        <w:rPr>
          <w:rFonts w:cs="Courier New"/>
        </w:rPr>
        <w:t>.</w:t>
      </w:r>
      <w:r w:rsidR="00762071">
        <w:rPr>
          <w:rFonts w:cs="Courier New"/>
        </w:rPr>
        <w:t xml:space="preserve">” </w:t>
      </w:r>
      <w:r w:rsidRPr="00184125">
        <w:rPr>
          <w:rFonts w:cs="Courier New"/>
          <w:b/>
        </w:rPr>
        <w:t>(Mavi 193)</w:t>
      </w:r>
      <w:r>
        <w:rPr>
          <w:rFonts w:cs="Courier New"/>
        </w:rPr>
        <w:t xml:space="preserve"> </w:t>
      </w:r>
      <w:r w:rsidR="00762071">
        <w:rPr>
          <w:rFonts w:cs="Courier New"/>
        </w:rPr>
        <w:t>bulgusuna varmıştır.</w:t>
      </w:r>
    </w:p>
    <w:p w:rsidR="00F52C34" w:rsidRDefault="00F52C34" w:rsidP="00A42C94">
      <w:pPr>
        <w:spacing w:line="360" w:lineRule="auto"/>
        <w:rPr>
          <w:rFonts w:cs="Courier New"/>
        </w:rPr>
      </w:pPr>
    </w:p>
    <w:p w:rsidR="00762071" w:rsidRDefault="00A975DE" w:rsidP="00A42C94">
      <w:pPr>
        <w:spacing w:line="360" w:lineRule="auto"/>
        <w:rPr>
          <w:rFonts w:cs="Courier New"/>
        </w:rPr>
      </w:pPr>
      <w:r>
        <w:rPr>
          <w:rFonts w:cs="Courier New"/>
        </w:rPr>
        <w:t xml:space="preserve">Emare 10 hizmet sözleşmesinin devam ettiği süreçte </w:t>
      </w:r>
      <w:r w:rsidR="00762071">
        <w:rPr>
          <w:rFonts w:cs="Courier New"/>
        </w:rPr>
        <w:t xml:space="preserve">Davalı </w:t>
      </w:r>
      <w:r w:rsidR="00184125">
        <w:rPr>
          <w:rFonts w:cs="Courier New"/>
        </w:rPr>
        <w:t>No.</w:t>
      </w:r>
      <w:r w:rsidR="00762071">
        <w:rPr>
          <w:rFonts w:cs="Courier New"/>
        </w:rPr>
        <w:t xml:space="preserve">1 15.10.2012’de Emare 44’de yer </w:t>
      </w:r>
      <w:r w:rsidR="008A21CF">
        <w:rPr>
          <w:rFonts w:cs="Courier New"/>
        </w:rPr>
        <w:t>alan davakonusu kararı almıştır. Karar şöyledir:</w:t>
      </w:r>
    </w:p>
    <w:p w:rsidR="00762071" w:rsidRDefault="00762071" w:rsidP="00076B2A">
      <w:pPr>
        <w:spacing w:line="360" w:lineRule="auto"/>
      </w:pPr>
    </w:p>
    <w:p w:rsidR="00762071" w:rsidRPr="00762071" w:rsidRDefault="00762071" w:rsidP="00762071">
      <w:pPr>
        <w:rPr>
          <w:rFonts w:cs="Courier New"/>
          <w:b/>
        </w:rPr>
      </w:pPr>
      <w:r w:rsidRPr="00762071">
        <w:rPr>
          <w:rFonts w:cs="Courier New"/>
          <w:b/>
        </w:rPr>
        <w:t xml:space="preserve">            </w:t>
      </w:r>
      <w:r w:rsidR="008A21CF">
        <w:rPr>
          <w:rFonts w:cs="Courier New"/>
          <w:b/>
        </w:rPr>
        <w:t>“</w:t>
      </w:r>
      <w:r w:rsidRPr="00762071">
        <w:rPr>
          <w:rFonts w:cs="Courier New"/>
          <w:b/>
        </w:rPr>
        <w:t>8.3.1.Genel Sekreter Namık MÜFTÜOĞLU’nun, Genel</w:t>
      </w:r>
    </w:p>
    <w:p w:rsidR="00762071" w:rsidRPr="00762071" w:rsidRDefault="00762071" w:rsidP="00762071">
      <w:pPr>
        <w:rPr>
          <w:rFonts w:cs="Courier New"/>
          <w:b/>
        </w:rPr>
      </w:pPr>
      <w:r w:rsidRPr="00762071">
        <w:rPr>
          <w:rFonts w:cs="Courier New"/>
          <w:b/>
        </w:rPr>
        <w:t xml:space="preserve">                   Sekreterlik görevine Yönetim Kurulu kararı</w:t>
      </w:r>
    </w:p>
    <w:p w:rsidR="00762071" w:rsidRPr="00762071" w:rsidRDefault="00762071" w:rsidP="00762071">
      <w:pPr>
        <w:rPr>
          <w:rFonts w:cs="Courier New"/>
          <w:b/>
        </w:rPr>
      </w:pPr>
      <w:r w:rsidRPr="00762071">
        <w:rPr>
          <w:rFonts w:cs="Courier New"/>
          <w:b/>
        </w:rPr>
        <w:t xml:space="preserve">                   ile gelmesi göz önünde bulundurularak </w:t>
      </w:r>
    </w:p>
    <w:p w:rsidR="00762071" w:rsidRPr="00762071" w:rsidRDefault="00762071" w:rsidP="00762071">
      <w:pPr>
        <w:rPr>
          <w:rFonts w:cs="Courier New"/>
          <w:b/>
        </w:rPr>
      </w:pPr>
      <w:r w:rsidRPr="00762071">
        <w:rPr>
          <w:rFonts w:cs="Courier New"/>
          <w:b/>
        </w:rPr>
        <w:t xml:space="preserve">                   Genel Sekreter Yardımcısı görevine </w:t>
      </w:r>
    </w:p>
    <w:p w:rsidR="00762071" w:rsidRPr="00762071" w:rsidRDefault="00762071" w:rsidP="00762071">
      <w:pPr>
        <w:rPr>
          <w:rFonts w:cs="Courier New"/>
          <w:b/>
        </w:rPr>
      </w:pPr>
      <w:r w:rsidRPr="00762071">
        <w:rPr>
          <w:rFonts w:cs="Courier New"/>
          <w:b/>
        </w:rPr>
        <w:t xml:space="preserve">                   getirilmesine ve İnsan Kaynakları Memuru</w:t>
      </w:r>
    </w:p>
    <w:p w:rsidR="00762071" w:rsidRPr="00762071" w:rsidRDefault="00762071" w:rsidP="00762071">
      <w:pPr>
        <w:rPr>
          <w:rFonts w:cs="Courier New"/>
          <w:b/>
        </w:rPr>
      </w:pPr>
      <w:r w:rsidRPr="00762071">
        <w:rPr>
          <w:rFonts w:cs="Courier New"/>
          <w:b/>
        </w:rPr>
        <w:t xml:space="preserve">                   Metin KULAKSIZ’ın Genel Sekreter Vekili</w:t>
      </w:r>
    </w:p>
    <w:p w:rsidR="00762071" w:rsidRPr="00762071" w:rsidRDefault="00762071" w:rsidP="00762071">
      <w:pPr>
        <w:rPr>
          <w:rFonts w:cs="Courier New"/>
          <w:b/>
        </w:rPr>
      </w:pPr>
      <w:r w:rsidRPr="00762071">
        <w:rPr>
          <w:rFonts w:cs="Courier New"/>
          <w:b/>
        </w:rPr>
        <w:t xml:space="preserve">                   olarak görevlendirilmesine ‘dört’ ‘Evet’</w:t>
      </w:r>
    </w:p>
    <w:p w:rsidR="00762071" w:rsidRPr="00762071" w:rsidRDefault="00762071" w:rsidP="00762071">
      <w:pPr>
        <w:rPr>
          <w:rFonts w:cs="Courier New"/>
          <w:b/>
        </w:rPr>
      </w:pPr>
      <w:r w:rsidRPr="00762071">
        <w:rPr>
          <w:rFonts w:cs="Courier New"/>
          <w:b/>
        </w:rPr>
        <w:t xml:space="preserve">                   oyuna karşılık ‘iki’ hayır oyu ile ve </w:t>
      </w:r>
    </w:p>
    <w:p w:rsidR="00762071" w:rsidRPr="00762071" w:rsidRDefault="00762071" w:rsidP="00762071">
      <w:pPr>
        <w:rPr>
          <w:rFonts w:cs="Courier New"/>
          <w:b/>
        </w:rPr>
      </w:pPr>
      <w:r w:rsidRPr="00762071">
        <w:rPr>
          <w:rFonts w:cs="Courier New"/>
          <w:b/>
        </w:rPr>
        <w:t xml:space="preserve">                   ‘Hayır’ oyu kullananların gerekçelerini </w:t>
      </w:r>
    </w:p>
    <w:p w:rsidR="00762071" w:rsidRPr="00762071" w:rsidRDefault="00762071" w:rsidP="00762071">
      <w:pPr>
        <w:rPr>
          <w:rFonts w:cs="Courier New"/>
          <w:b/>
        </w:rPr>
      </w:pPr>
      <w:r w:rsidRPr="00762071">
        <w:rPr>
          <w:rFonts w:cs="Courier New"/>
          <w:b/>
        </w:rPr>
        <w:t xml:space="preserve">                   belirtmesine karar verildi.”  </w:t>
      </w:r>
    </w:p>
    <w:p w:rsidR="00762071" w:rsidRDefault="00762071" w:rsidP="00762071">
      <w:pPr>
        <w:rPr>
          <w:rFonts w:cs="Courier New"/>
        </w:rPr>
      </w:pPr>
    </w:p>
    <w:p w:rsidR="00762071" w:rsidRDefault="00762071" w:rsidP="00076B2A">
      <w:pPr>
        <w:spacing w:line="360" w:lineRule="auto"/>
      </w:pPr>
    </w:p>
    <w:p w:rsidR="00627EF4" w:rsidRDefault="00577422" w:rsidP="00076B2A">
      <w:pPr>
        <w:spacing w:line="360" w:lineRule="auto"/>
      </w:pPr>
      <w:r>
        <w:tab/>
      </w:r>
      <w:r w:rsidR="008A21CF">
        <w:t>Tek Yargıçlı Yüksek İdare Mahkemesi</w:t>
      </w:r>
      <w:r w:rsidR="00762071">
        <w:t xml:space="preserve"> </w:t>
      </w:r>
      <w:r w:rsidR="00A975DE">
        <w:t>15.10.12 tarihli</w:t>
      </w:r>
      <w:r w:rsidR="00762071">
        <w:t xml:space="preserve"> kararda he</w:t>
      </w:r>
      <w:r w:rsidR="008A21CF">
        <w:t>rhangi bir gerekçe bulunmadığına</w:t>
      </w:r>
      <w:r w:rsidR="00B37CF7">
        <w:t xml:space="preserve">, daha sonra </w:t>
      </w:r>
      <w:r w:rsidR="008A21CF">
        <w:t>D</w:t>
      </w:r>
      <w:r w:rsidR="00B37CF7">
        <w:t>avacının 12.12.12 tarihli Emare 53 sayılı yazı ile kararın gerekçesini talep etmesine rağmen verilen Em</w:t>
      </w:r>
      <w:r w:rsidR="00120AC9">
        <w:t>a</w:t>
      </w:r>
      <w:r w:rsidR="00B37CF7">
        <w:t xml:space="preserve">re 56 cevapta </w:t>
      </w:r>
      <w:r w:rsidR="00E02B36">
        <w:t>D</w:t>
      </w:r>
      <w:r w:rsidR="00B37CF7">
        <w:t xml:space="preserve">avalı </w:t>
      </w:r>
      <w:r w:rsidR="00E02B36">
        <w:t xml:space="preserve">tarafından </w:t>
      </w:r>
      <w:r w:rsidR="00E02B36">
        <w:lastRenderedPageBreak/>
        <w:t>herhangi bir gerekçe</w:t>
      </w:r>
      <w:r w:rsidR="00B37CF7">
        <w:t xml:space="preserve"> belirtilmediğine </w:t>
      </w:r>
      <w:r w:rsidR="00A975DE">
        <w:t>bulgu yaparak</w:t>
      </w:r>
      <w:r w:rsidR="00B37CF7">
        <w:t>, id</w:t>
      </w:r>
      <w:r w:rsidR="008A21CF">
        <w:t>ari kararların gerekçeli olması</w:t>
      </w:r>
      <w:r w:rsidR="00B37CF7">
        <w:t xml:space="preserve"> gerektiğini vurgula</w:t>
      </w:r>
      <w:r w:rsidR="00A975DE">
        <w:t xml:space="preserve">mış ve </w:t>
      </w:r>
      <w:r w:rsidR="00B37CF7">
        <w:t>bu konudaki hukuki durumu izah etmiştir.</w:t>
      </w:r>
    </w:p>
    <w:p w:rsidR="00B37CF7" w:rsidRDefault="00B37CF7" w:rsidP="00076B2A">
      <w:pPr>
        <w:spacing w:line="360" w:lineRule="auto"/>
      </w:pPr>
    </w:p>
    <w:p w:rsidR="00627EF4" w:rsidRDefault="00E02B36" w:rsidP="00076B2A">
      <w:pPr>
        <w:spacing w:line="360" w:lineRule="auto"/>
      </w:pPr>
      <w:r>
        <w:tab/>
        <w:t>Tek Yargıçlı Yüksek İdare Mahkemesi</w:t>
      </w:r>
      <w:r w:rsidR="00627EF4">
        <w:t>, idare hukuku ilkelerine göre bir idari kararın gerekçeli olması ve gerekçelerin kararda görülmesi gerektiğini belirttikten sonra “</w:t>
      </w:r>
      <w:r w:rsidR="00627EF4" w:rsidRPr="00B37CF7">
        <w:rPr>
          <w:b/>
        </w:rPr>
        <w:t>Genel Sekreter Namık Müftüoğlu’nun Genel Sekreterlik görevine Yönetim Kurulu kararı ile gelmesi gözönünde bulundurularak, Genel Sekreter Yardımcısı görevine getirilmesine karar verilir</w:t>
      </w:r>
      <w:r w:rsidR="00627EF4">
        <w:t>” içerikli kararda herhangi bir gerekçe bulunmadığına bulgu yaparak, böyle bir kararın keyfi bir karar olduğunu belirt</w:t>
      </w:r>
      <w:r>
        <w:t>tikten sonra idare</w:t>
      </w:r>
      <w:r w:rsidR="00627EF4">
        <w:t xml:space="preserve"> hukuk</w:t>
      </w:r>
      <w:r>
        <w:t>u</w:t>
      </w:r>
      <w:r w:rsidR="00627EF4">
        <w:t xml:space="preserve"> prensipleri gereğince b</w:t>
      </w:r>
      <w:r>
        <w:t>öyle bir kararın sakat olduğunu, keyfi ve</w:t>
      </w:r>
      <w:r w:rsidR="00627EF4">
        <w:t xml:space="preserve"> sakat olan </w:t>
      </w:r>
      <w:r w:rsidR="00A975DE">
        <w:t>Emare 44</w:t>
      </w:r>
      <w:r w:rsidR="00627EF4">
        <w:t xml:space="preserve"> kararın hükümsüz ve etkisiz kılınması gerektiğini vurgulamıştır. </w:t>
      </w:r>
      <w:r w:rsidR="00B37CF7">
        <w:t>Sonuç olar</w:t>
      </w:r>
      <w:r>
        <w:t xml:space="preserve">ak Tek Yargıçlı Yüksek İdare Mahkemesi </w:t>
      </w:r>
      <w:r w:rsidR="00627EF4">
        <w:t>Davalılar ve/veya Davalı</w:t>
      </w:r>
      <w:r>
        <w:t xml:space="preserve"> No.</w:t>
      </w:r>
      <w:r w:rsidR="00627EF4">
        <w:t>2 tarafından Davacının Genel Sekreter kadro görevinin sonlandırılması ve Genel Sekreter Yardımcılığı kadro görevine getirilmesini öngören 15.10.2012 tarih ve 21 sayılı İTÜ-KKTC Yönetim Kurulu toplantısında alınan 8.3.1 ma</w:t>
      </w:r>
      <w:r w:rsidR="00F52C34">
        <w:t>d</w:t>
      </w:r>
      <w:r w:rsidR="00627EF4">
        <w:t>desinde</w:t>
      </w:r>
      <w:r>
        <w:t xml:space="preserve">ki </w:t>
      </w:r>
      <w:r w:rsidR="00627EF4">
        <w:t>kararın hükümsüz ve etkisiz olduğuna ve herhangi bir sonuç doğurmayacağına karar vermiştir.</w:t>
      </w:r>
    </w:p>
    <w:p w:rsidR="00627EF4" w:rsidRDefault="00627EF4" w:rsidP="00076B2A">
      <w:pPr>
        <w:spacing w:line="360" w:lineRule="auto"/>
      </w:pPr>
    </w:p>
    <w:p w:rsidR="003E3923" w:rsidRDefault="00627EF4" w:rsidP="00076B2A">
      <w:pPr>
        <w:spacing w:line="360" w:lineRule="auto"/>
      </w:pPr>
      <w:r>
        <w:tab/>
        <w:t xml:space="preserve">Bu karar neticesinde Davacının Genel Sekreter Yardımcılığına intibakının yapılmasını öngören </w:t>
      </w:r>
      <w:r w:rsidR="003E3923">
        <w:t>Davalılar ve/veya Davalı</w:t>
      </w:r>
      <w:r w:rsidR="00E02B36">
        <w:t xml:space="preserve"> No.1’in Yönetim Kurulu</w:t>
      </w:r>
      <w:r w:rsidR="003E3923">
        <w:t xml:space="preserve"> tarafından alınan ve Davacı ile yeni hizmet akdi imzalanmasını öngören kararın ve yeni görevine 12.11.2012 tarihi itibarı ile başlamasını öngören kararın; hükümsüz ve etkisiz olduğuna ve herhangi bir sonuç doğurmayacağına karar vermiştir.</w:t>
      </w:r>
    </w:p>
    <w:p w:rsidR="003E3923" w:rsidRDefault="003E3923" w:rsidP="00076B2A">
      <w:pPr>
        <w:spacing w:line="360" w:lineRule="auto"/>
      </w:pPr>
    </w:p>
    <w:p w:rsidR="00A975DE" w:rsidRDefault="00627EF4" w:rsidP="00A975DE">
      <w:pPr>
        <w:spacing w:line="360" w:lineRule="auto"/>
      </w:pPr>
      <w:r>
        <w:tab/>
      </w:r>
      <w:r w:rsidR="00A975DE">
        <w:t xml:space="preserve">İstinaf Edenlerin </w:t>
      </w:r>
      <w:r w:rsidR="00F52C34">
        <w:t xml:space="preserve">YİM İstinaf 11/2018’deki </w:t>
      </w:r>
      <w:r w:rsidR="00A975DE">
        <w:t>İstinaf ihbarnamesine bakıldığı zaman idari kararların gerekçeli olması gerektiği konusunda</w:t>
      </w:r>
      <w:r w:rsidR="00E02B36">
        <w:t>ki</w:t>
      </w:r>
      <w:r w:rsidR="00A975DE">
        <w:t xml:space="preserve"> 2.</w:t>
      </w:r>
      <w:r w:rsidR="00E02B36">
        <w:t xml:space="preserve"> </w:t>
      </w:r>
      <w:r w:rsidR="00A975DE">
        <w:t xml:space="preserve">İstinaf Sebebinin </w:t>
      </w:r>
      <w:r w:rsidR="00E02B36">
        <w:t>“</w:t>
      </w:r>
      <w:r w:rsidR="00A975DE">
        <w:t>2(d)</w:t>
      </w:r>
      <w:r w:rsidR="00E02B36">
        <w:t>”</w:t>
      </w:r>
      <w:r w:rsidR="00A975DE">
        <w:t>paragrafında “kararın gerekçesi tutanaklar veya emarelerden anlaşılmasına rağmen gerekçesi</w:t>
      </w:r>
      <w:r w:rsidR="00E02B36">
        <w:t xml:space="preserve">z olduğu sonucuna varmakla” Tek Yargıçlı Yüksek İdare Mahkemesinin </w:t>
      </w:r>
      <w:r w:rsidR="00A975DE">
        <w:t>hata yaptığının ileri sürüldüğü görülür.</w:t>
      </w:r>
    </w:p>
    <w:p w:rsidR="00A975DE" w:rsidRDefault="00A975DE" w:rsidP="00A975DE">
      <w:pPr>
        <w:spacing w:line="360" w:lineRule="auto"/>
      </w:pPr>
    </w:p>
    <w:p w:rsidR="00A975DE" w:rsidRDefault="00A975DE" w:rsidP="00076B2A">
      <w:pPr>
        <w:spacing w:line="360" w:lineRule="auto"/>
      </w:pPr>
      <w:r>
        <w:tab/>
        <w:t xml:space="preserve"> İdari kararların gerekçeli olması gerektiği pek çok Yüksek İdare Mahkemesi kararlarında yer almaktadır.</w:t>
      </w:r>
    </w:p>
    <w:p w:rsidR="00A975DE" w:rsidRDefault="00A975DE" w:rsidP="00076B2A">
      <w:pPr>
        <w:spacing w:line="360" w:lineRule="auto"/>
      </w:pPr>
    </w:p>
    <w:p w:rsidR="00627EF4" w:rsidRDefault="00627EF4" w:rsidP="00076B2A">
      <w:pPr>
        <w:spacing w:line="360" w:lineRule="auto"/>
      </w:pPr>
      <w:r>
        <w:tab/>
        <w:t>YİM İstin</w:t>
      </w:r>
      <w:r w:rsidR="00E02B36">
        <w:t>af 10/2013 D.5/2014 Sayfa 17’de:</w:t>
      </w:r>
    </w:p>
    <w:p w:rsidR="00627EF4" w:rsidRDefault="00627EF4" w:rsidP="00076B2A">
      <w:pPr>
        <w:spacing w:line="360" w:lineRule="auto"/>
      </w:pPr>
    </w:p>
    <w:p w:rsidR="00D761FD" w:rsidRPr="00D761FD" w:rsidRDefault="00B37CF7" w:rsidP="00D761FD">
      <w:pPr>
        <w:tabs>
          <w:tab w:val="left" w:pos="0"/>
          <w:tab w:val="left" w:pos="9000"/>
        </w:tabs>
        <w:ind w:left="708" w:right="23"/>
        <w:rPr>
          <w:rFonts w:cs="Courier New"/>
          <w:b/>
        </w:rPr>
      </w:pPr>
      <w:r>
        <w:rPr>
          <w:rFonts w:cs="Courier New"/>
          <w:b/>
        </w:rPr>
        <w:t>“</w:t>
      </w:r>
      <w:r w:rsidR="00D761FD" w:rsidRPr="00D761FD">
        <w:rPr>
          <w:rFonts w:cs="Courier New"/>
          <w:b/>
        </w:rPr>
        <w:t>İdare Hukukunda genel kural, İdarenin aldığı kararın hukuka uygun olduğu ve bir idari davada, davacı idari işlemin hukuka aykırı olduğunu iddia ettiği takdirde, bunu davacının ispat etmesi gerektiğidir. Diğer taraftan, davalı tarafından kararın alınmasına neden olarak ileri sürülen sebeplerin gerçek ve hukuka uygun olmaları gerekir. Dolayısıyla, İdarenin kendisini idari bir karar almaya sevk eden sebeplerin ne olduğunu, davalının açıklaması gerekmektedir.</w:t>
      </w:r>
    </w:p>
    <w:p w:rsidR="00D761FD" w:rsidRPr="00D761FD" w:rsidRDefault="00D761FD" w:rsidP="00D761FD">
      <w:pPr>
        <w:tabs>
          <w:tab w:val="left" w:pos="0"/>
          <w:tab w:val="left" w:pos="9000"/>
        </w:tabs>
        <w:ind w:left="708" w:right="23"/>
        <w:rPr>
          <w:rFonts w:cs="Courier New"/>
          <w:b/>
        </w:rPr>
      </w:pPr>
    </w:p>
    <w:p w:rsidR="00D761FD" w:rsidRPr="00D761FD" w:rsidRDefault="00D761FD" w:rsidP="00D761FD">
      <w:pPr>
        <w:tabs>
          <w:tab w:val="left" w:pos="0"/>
          <w:tab w:val="left" w:pos="9000"/>
        </w:tabs>
        <w:ind w:left="708" w:right="23"/>
        <w:rPr>
          <w:rFonts w:cs="Courier New"/>
          <w:b/>
        </w:rPr>
      </w:pPr>
      <w:r w:rsidRPr="00D761FD">
        <w:rPr>
          <w:rFonts w:cs="Courier New"/>
          <w:b/>
        </w:rPr>
        <w:t xml:space="preserve">     İdare, mahkemeye, kendisini işlem yapmaya yönelten somut olayları bildirmek zorundadır. İdarenin mahkemeye gerekçe olarak soyut kavram bildirmekle yetinmesi, işlemi sebep unsuru açısından sakatlamaktadır.</w:t>
      </w:r>
      <w:r w:rsidR="00B37CF7">
        <w:rPr>
          <w:rFonts w:cs="Courier New"/>
          <w:b/>
        </w:rPr>
        <w:t>”</w:t>
      </w:r>
    </w:p>
    <w:p w:rsidR="00627EF4" w:rsidRDefault="00627EF4" w:rsidP="00120AC9"/>
    <w:p w:rsidR="00627EF4" w:rsidRDefault="00143BB0" w:rsidP="00076B2A">
      <w:pPr>
        <w:spacing w:line="360" w:lineRule="auto"/>
      </w:pPr>
      <w:r>
        <w:t>denmektedir.</w:t>
      </w:r>
    </w:p>
    <w:p w:rsidR="00D761FD" w:rsidRDefault="00D761FD" w:rsidP="00076B2A">
      <w:pPr>
        <w:spacing w:line="360" w:lineRule="auto"/>
      </w:pPr>
    </w:p>
    <w:p w:rsidR="00D761FD" w:rsidRDefault="00D761FD" w:rsidP="00076B2A">
      <w:pPr>
        <w:spacing w:line="360" w:lineRule="auto"/>
      </w:pPr>
      <w:r>
        <w:tab/>
        <w:t>İlk Mahkeme’de kararın 11’inci sayfasında dava</w:t>
      </w:r>
      <w:r w:rsidR="00B37CF7">
        <w:t xml:space="preserve"> ile ilgili</w:t>
      </w:r>
      <w:r>
        <w:t xml:space="preserve"> hukuki durum</w:t>
      </w:r>
      <w:r w:rsidR="00E02B36">
        <w:t>u net bir şekilde izah etmiştir:</w:t>
      </w:r>
    </w:p>
    <w:p w:rsidR="00D761FD" w:rsidRDefault="00D761FD" w:rsidP="00076B2A">
      <w:pPr>
        <w:spacing w:line="360" w:lineRule="auto"/>
      </w:pPr>
    </w:p>
    <w:p w:rsidR="00D761FD" w:rsidRPr="00742738" w:rsidRDefault="00B37CF7" w:rsidP="00742738">
      <w:pPr>
        <w:ind w:firstLine="708"/>
        <w:rPr>
          <w:b/>
        </w:rPr>
      </w:pPr>
      <w:r>
        <w:rPr>
          <w:b/>
        </w:rPr>
        <w:t>“</w:t>
      </w:r>
      <w:r w:rsidR="00742738">
        <w:rPr>
          <w:b/>
        </w:rPr>
        <w:t>İdare Hukuku ilkelerine göre, bir idari kararın gerekçeli olması ve gerekçelerin kararda görülmesi gerekmektedir.  Yargısal denetimin yapılabilmesi için, karar alınırken, hangi olgulara dayanıldığının belirtilmesi, kararı alan organın düşünce tarzı ile esasa ilişkin olgulara olan yaklaşımının kararda görülmesi ve gerekçelerin açık olması gerekmektedir. Gerekçeler  karar tutanaklarında ve karara ilişkin belgelerde görülmelidir.  Kararda gerekçe yoksa ve gerekçeler karar tutanaklarından veya belgelerinden de belirlenemezse, bu husus yönetsel yargı denetimi sırasında, kararın iptaline neden olmaktadır. Kararın gerekçesiz olması ve gerekçelerinin sonradan da belgelerden görülmemesi ve dosyada bulunmaması halinde, sadece bu eksiklik nedeniyle karar iptal edilebilir (Bu prensiplerle ilgili Gör.YİM/İstinaf 10/2013 D.5/2014, YİM 133/1984 D.14/1986, YİM 193/1989 D.14/1990, YİM 117/1989 D.27/1991).</w:t>
      </w:r>
      <w:r>
        <w:rPr>
          <w:b/>
        </w:rPr>
        <w:t>”</w:t>
      </w:r>
    </w:p>
    <w:p w:rsidR="00D761FD" w:rsidRDefault="00D761FD" w:rsidP="00076B2A">
      <w:pPr>
        <w:spacing w:line="360" w:lineRule="auto"/>
      </w:pPr>
    </w:p>
    <w:p w:rsidR="004B6591" w:rsidRDefault="00D761FD" w:rsidP="00076B2A">
      <w:pPr>
        <w:spacing w:line="360" w:lineRule="auto"/>
      </w:pPr>
      <w:r>
        <w:tab/>
      </w:r>
      <w:r w:rsidR="004B6591">
        <w:t xml:space="preserve">İstinafın dinlenmesi esnasında, </w:t>
      </w:r>
      <w:r w:rsidR="00E02B36">
        <w:t>İ</w:t>
      </w:r>
      <w:r w:rsidR="004B6591">
        <w:t xml:space="preserve">stinaf </w:t>
      </w:r>
      <w:r w:rsidR="00E02B36">
        <w:t>E</w:t>
      </w:r>
      <w:r w:rsidR="004B6591">
        <w:t xml:space="preserve">denler kararın gerekçesi ile ilgili olarak “genel gerekçenin kurumsal alt yapıyı oluşturmak” olduğunu belirtmekle </w:t>
      </w:r>
      <w:r w:rsidR="00A975DE">
        <w:t>birlikte</w:t>
      </w:r>
      <w:r w:rsidR="00AC12AD">
        <w:t xml:space="preserve"> bu gerekçeyi içeren </w:t>
      </w:r>
      <w:r w:rsidR="004B6591">
        <w:t>hiçbir evrak</w:t>
      </w:r>
      <w:r w:rsidR="00A975DE">
        <w:t>,</w:t>
      </w:r>
      <w:r w:rsidR="004B6591">
        <w:t xml:space="preserve"> tutanak</w:t>
      </w:r>
      <w:r w:rsidR="00A975DE">
        <w:t>, belge</w:t>
      </w:r>
      <w:r w:rsidR="004B6591">
        <w:t xml:space="preserve"> veya şahadete işaret edememişlerdir.</w:t>
      </w:r>
    </w:p>
    <w:p w:rsidR="004B6591" w:rsidRDefault="004B6591" w:rsidP="00076B2A">
      <w:pPr>
        <w:spacing w:line="360" w:lineRule="auto"/>
      </w:pPr>
    </w:p>
    <w:p w:rsidR="004B6591" w:rsidRDefault="00E02B36" w:rsidP="00076B2A">
      <w:pPr>
        <w:spacing w:line="360" w:lineRule="auto"/>
      </w:pPr>
      <w:r>
        <w:tab/>
        <w:t>Hitap esnasında G</w:t>
      </w:r>
      <w:r w:rsidR="004B6591">
        <w:t xml:space="preserve">enel </w:t>
      </w:r>
      <w:r>
        <w:t>S</w:t>
      </w:r>
      <w:r w:rsidR="004B6591">
        <w:t>ekreter pozisyonu için belli bir hizmet süre</w:t>
      </w:r>
      <w:r>
        <w:t>si öngörüldüğü ve bu süreyi D</w:t>
      </w:r>
      <w:r w:rsidR="004B6591">
        <w:t>avacının tamamlamadığı doğrultusunda sözler sarf edilmiş olmakla birlikte, hiç bir karar, tutanak</w:t>
      </w:r>
      <w:r w:rsidR="00A975DE">
        <w:t xml:space="preserve">,belge </w:t>
      </w:r>
      <w:r w:rsidR="004B6591">
        <w:t xml:space="preserve"> veya şahadette bu</w:t>
      </w:r>
      <w:r w:rsidR="00AC12AD">
        <w:t xml:space="preserve"> gerekçeye </w:t>
      </w:r>
      <w:r w:rsidR="004B6591">
        <w:t>yer verilmediğinden, bu sözlerin de gerekçe olarak kabul görmesi mümkün değildir.</w:t>
      </w:r>
    </w:p>
    <w:p w:rsidR="004B6591" w:rsidRDefault="004B6591" w:rsidP="00076B2A">
      <w:pPr>
        <w:spacing w:line="360" w:lineRule="auto"/>
      </w:pPr>
    </w:p>
    <w:p w:rsidR="004B6591" w:rsidRDefault="004B6591" w:rsidP="00076B2A">
      <w:pPr>
        <w:spacing w:line="360" w:lineRule="auto"/>
      </w:pPr>
      <w:r>
        <w:tab/>
      </w:r>
      <w:r w:rsidR="00E02B36">
        <w:t>Tek Yargıçlı Yüksek İdare</w:t>
      </w:r>
      <w:r>
        <w:t xml:space="preserve"> Mahkeme</w:t>
      </w:r>
      <w:r w:rsidR="00E02B36">
        <w:t>si</w:t>
      </w:r>
      <w:r>
        <w:t xml:space="preserve">nin 15.10.2012 tarih ve 21 sayılı İTÜ-KKTC Yönetim Kurulu toplantısında alınan ve 8.3.1 maddesinde görülen kararın </w:t>
      </w:r>
      <w:r w:rsidR="00A975DE">
        <w:t xml:space="preserve">gerekçesiz olması nedeni ile </w:t>
      </w:r>
      <w:r w:rsidR="00E12B12">
        <w:t>keyfi olduğu ve netice</w:t>
      </w:r>
      <w:r w:rsidR="00F52C34">
        <w:t>s</w:t>
      </w:r>
      <w:r w:rsidR="00E12B12">
        <w:t xml:space="preserve">i itibarı ile </w:t>
      </w:r>
      <w:r>
        <w:t>hükümsüz ve etkisiz olduğuna ve herhangi bir sonuç doğurmayacağına dair verdiği kararın, bu durumda, onaylanma</w:t>
      </w:r>
      <w:r w:rsidR="00B37CF7">
        <w:t>ma</w:t>
      </w:r>
      <w:r>
        <w:t xml:space="preserve">sı </w:t>
      </w:r>
      <w:r w:rsidR="00B37CF7">
        <w:t>için geçerli herhangi bir neden gösterilmediğinden</w:t>
      </w:r>
      <w:r>
        <w:t xml:space="preserve"> bu husus ile ilgili istinaf sebeplerinin re</w:t>
      </w:r>
      <w:r w:rsidR="00E02B36">
        <w:t>t</w:t>
      </w:r>
      <w:r>
        <w:t xml:space="preserve"> ve iptal edilmeleri gerekir.</w:t>
      </w:r>
    </w:p>
    <w:p w:rsidR="004B6591" w:rsidRDefault="004B6591" w:rsidP="00076B2A">
      <w:pPr>
        <w:spacing w:line="360" w:lineRule="auto"/>
      </w:pPr>
    </w:p>
    <w:p w:rsidR="004B6591" w:rsidRDefault="00E02B36" w:rsidP="00076B2A">
      <w:pPr>
        <w:spacing w:line="360" w:lineRule="auto"/>
      </w:pPr>
      <w:r>
        <w:tab/>
        <w:t>Karardaki</w:t>
      </w:r>
      <w:r w:rsidR="004B6591">
        <w:t xml:space="preserve"> bu bulgu </w:t>
      </w:r>
      <w:r w:rsidR="00AC12AD">
        <w:t>i</w:t>
      </w:r>
      <w:r w:rsidR="004B6591">
        <w:t>le</w:t>
      </w:r>
      <w:r>
        <w:t xml:space="preserve"> </w:t>
      </w:r>
      <w:r w:rsidR="004B6591">
        <w:t>i</w:t>
      </w:r>
      <w:r w:rsidR="00AC12AD">
        <w:t>lgili</w:t>
      </w:r>
      <w:r w:rsidR="004B6591">
        <w:t xml:space="preserve"> istinaf</w:t>
      </w:r>
      <w:r>
        <w:t xml:space="preserve"> sebebinin</w:t>
      </w:r>
      <w:r w:rsidR="004B6591">
        <w:t xml:space="preserve"> reddinden sonra,</w:t>
      </w:r>
      <w:r w:rsidR="00A57FC5">
        <w:t xml:space="preserve"> Tek Yargıçlı Yüksek İdare Mahkemesi’nin </w:t>
      </w:r>
      <w:r>
        <w:t xml:space="preserve">YİM 280/2012’de </w:t>
      </w:r>
      <w:r w:rsidR="00A57FC5">
        <w:t xml:space="preserve">yapmış </w:t>
      </w:r>
      <w:r>
        <w:t>olduğu</w:t>
      </w:r>
      <w:r w:rsidR="003E3923">
        <w:t xml:space="preserve"> </w:t>
      </w:r>
      <w:r w:rsidR="004B6591">
        <w:t xml:space="preserve">diğer </w:t>
      </w:r>
      <w:r w:rsidR="00AC12AD">
        <w:t xml:space="preserve">tüm </w:t>
      </w:r>
      <w:r w:rsidR="004B6591">
        <w:t>bulgular</w:t>
      </w:r>
      <w:r w:rsidR="00A57FC5">
        <w:t>ı</w:t>
      </w:r>
      <w:r w:rsidR="004B6591">
        <w:t xml:space="preserve"> bu</w:t>
      </w:r>
      <w:r w:rsidR="00AC12AD">
        <w:t xml:space="preserve"> esas bulguya</w:t>
      </w:r>
      <w:r w:rsidR="004B6591">
        <w:t xml:space="preserve"> bağlı ol</w:t>
      </w:r>
      <w:r w:rsidR="00AC12AD">
        <w:t xml:space="preserve">arak </w:t>
      </w:r>
      <w:r w:rsidR="00A57FC5">
        <w:t>yapılmış olduğundan</w:t>
      </w:r>
      <w:r w:rsidR="004B6591">
        <w:t xml:space="preserve"> diğer bulgular</w:t>
      </w:r>
      <w:r w:rsidR="00AC12AD">
        <w:t xml:space="preserve"> ile ilgili</w:t>
      </w:r>
      <w:r w:rsidR="003E3923">
        <w:t xml:space="preserve"> YİM İstinaf 11/2018’deki</w:t>
      </w:r>
      <w:r w:rsidR="004B6591">
        <w:t xml:space="preserve"> diğer istinaf sebeplerinin incelenmesine gerek kalmamıştır.</w:t>
      </w:r>
    </w:p>
    <w:p w:rsidR="004B6591" w:rsidRDefault="004B6591" w:rsidP="00076B2A">
      <w:pPr>
        <w:spacing w:line="360" w:lineRule="auto"/>
      </w:pPr>
    </w:p>
    <w:p w:rsidR="004B6591" w:rsidRDefault="003E3923" w:rsidP="00076B2A">
      <w:pPr>
        <w:spacing w:line="360" w:lineRule="auto"/>
      </w:pPr>
      <w:r>
        <w:tab/>
        <w:t>YİM</w:t>
      </w:r>
      <w:r w:rsidR="006D5491">
        <w:t xml:space="preserve"> İstinaf</w:t>
      </w:r>
      <w:r>
        <w:t xml:space="preserve"> 12/2018’e </w:t>
      </w:r>
      <w:r w:rsidR="006D5491">
        <w:t xml:space="preserve">konu YİM 43/2013’e </w:t>
      </w:r>
      <w:r>
        <w:t>bakıldığı zaman, burada 15.10.2012 ve 18.10.2012 tarihli toplantılarda</w:t>
      </w:r>
      <w:r w:rsidR="00041668">
        <w:t xml:space="preserve"> idari hizmet sözleşme metnini yeniden düzenleyip kabul eden karar</w:t>
      </w:r>
      <w:r w:rsidR="00A57FC5">
        <w:t>lar</w:t>
      </w:r>
      <w:r w:rsidR="00041668">
        <w:t>ın</w:t>
      </w:r>
      <w:r w:rsidR="009B7229">
        <w:t>;</w:t>
      </w:r>
      <w:r w:rsidR="00041668">
        <w:t xml:space="preserve"> Davacının  31.5.2010 tarih</w:t>
      </w:r>
      <w:r w:rsidR="009B7229">
        <w:t xml:space="preserve">li </w:t>
      </w:r>
      <w:r w:rsidR="00041668">
        <w:t>hizmet akdi hükümlerinin uygula</w:t>
      </w:r>
      <w:r w:rsidR="009B7229">
        <w:t>n</w:t>
      </w:r>
      <w:r w:rsidR="00041668">
        <w:t>masına son verilmesi sonucu</w:t>
      </w:r>
      <w:r w:rsidR="00A57FC5">
        <w:t>nu</w:t>
      </w:r>
      <w:r w:rsidR="00041668">
        <w:t xml:space="preserve"> yaratan kararın; 29.1.2013 tarih</w:t>
      </w:r>
      <w:r w:rsidR="00A57FC5">
        <w:t xml:space="preserve"> ve 40/2013 sayılı</w:t>
      </w:r>
      <w:r w:rsidR="00041668">
        <w:t xml:space="preserve"> yazı ile kendisine 1.2.2013 tarihinde bildirilen ve Davacının İstanbul Teknik Ünive</w:t>
      </w:r>
      <w:r w:rsidR="00966B52">
        <w:t>r</w:t>
      </w:r>
      <w:r w:rsidR="00041668">
        <w:t>sitesi İTÜ KKTC Eğitim ve Araştırma Yerleşkeleri ile ilişiğinin</w:t>
      </w:r>
      <w:r w:rsidR="009B7229">
        <w:t>,</w:t>
      </w:r>
      <w:r w:rsidR="00041668">
        <w:t xml:space="preserve"> bildirim tarihi </w:t>
      </w:r>
      <w:r w:rsidR="006D5491">
        <w:t xml:space="preserve">itibarı </w:t>
      </w:r>
      <w:r w:rsidR="00041668">
        <w:t>ile kesilmesini içeren kararın</w:t>
      </w:r>
      <w:r w:rsidR="00966B52">
        <w:t>;</w:t>
      </w:r>
      <w:r w:rsidR="006D5491">
        <w:t xml:space="preserve"> </w:t>
      </w:r>
      <w:r w:rsidR="009B7229">
        <w:t>bu kararı onaylayan Davalı</w:t>
      </w:r>
      <w:r w:rsidR="00A57FC5">
        <w:t xml:space="preserve"> No.</w:t>
      </w:r>
      <w:r w:rsidR="009B7229">
        <w:t>4’ün kararının hükümsüz ve etkisiz olduğuna ve herhangi bir sonuç doğurmayacağına karar verilmesini talep ettiği</w:t>
      </w:r>
      <w:r w:rsidR="00041668">
        <w:t xml:space="preserve"> ve </w:t>
      </w:r>
      <w:r w:rsidR="00A57FC5">
        <w:t xml:space="preserve">Tek </w:t>
      </w:r>
      <w:r w:rsidR="00A57FC5">
        <w:lastRenderedPageBreak/>
        <w:t>Yargıçlı Yüksek İdare Mahkemesi’nin</w:t>
      </w:r>
      <w:r w:rsidR="00041668">
        <w:t xml:space="preserve"> de İTÜ-KKTC Yönetim Kurulu tarafından 18.1.2013 tarihinde alınan ve Davacının İdari Pe</w:t>
      </w:r>
      <w:r w:rsidR="00A57FC5">
        <w:t>rsonel Hizmet Sözleşmesini imza</w:t>
      </w:r>
      <w:r w:rsidR="00041668">
        <w:t xml:space="preserve"> etmeyeceği</w:t>
      </w:r>
      <w:r w:rsidR="00A57FC5">
        <w:t>ni ifade etmesi</w:t>
      </w:r>
      <w:r w:rsidR="00041668">
        <w:t xml:space="preserve"> nedeni ile Davacının İstanbul Teknik Üniversitesi İTÜ-KKTC Eğitim-Araştırma Yerleşkeleri ile ilişiğinin kesilmesini içeren kararın ve Davalı </w:t>
      </w:r>
      <w:r w:rsidR="00A57FC5">
        <w:t>No.</w:t>
      </w:r>
      <w:r w:rsidR="00041668">
        <w:t>4 tarafından 28.1.2013’de ayni doğrultuda al</w:t>
      </w:r>
      <w:r w:rsidR="00A57FC5">
        <w:t xml:space="preserve">ınan </w:t>
      </w:r>
      <w:r w:rsidR="00041668">
        <w:t xml:space="preserve">kararın hükümsüz ve etkisiz </w:t>
      </w:r>
      <w:r w:rsidR="00BF5E7F">
        <w:t xml:space="preserve">olduğuna ve herhangi bir </w:t>
      </w:r>
      <w:r w:rsidR="009B7229">
        <w:t>sonuç doğurmayacağına karar verdiği görülür</w:t>
      </w:r>
      <w:r w:rsidR="00BF5E7F">
        <w:t>.</w:t>
      </w:r>
    </w:p>
    <w:p w:rsidR="00BF5E7F" w:rsidRDefault="00BF5E7F" w:rsidP="00076B2A">
      <w:pPr>
        <w:spacing w:line="360" w:lineRule="auto"/>
      </w:pPr>
    </w:p>
    <w:p w:rsidR="00041668" w:rsidRDefault="00A57FC5" w:rsidP="00076B2A">
      <w:pPr>
        <w:spacing w:line="360" w:lineRule="auto"/>
      </w:pPr>
      <w:r>
        <w:tab/>
        <w:t>YİM/</w:t>
      </w:r>
      <w:r w:rsidR="00E668FD">
        <w:t xml:space="preserve">İstinaf </w:t>
      </w:r>
      <w:r w:rsidR="00BF5E7F">
        <w:t>11/2018’</w:t>
      </w:r>
      <w:r w:rsidR="00966B52">
        <w:t>in reddedilmesi neticesinde,</w:t>
      </w:r>
      <w:r w:rsidR="009B7229">
        <w:t xml:space="preserve"> </w:t>
      </w:r>
      <w:r>
        <w:t>D</w:t>
      </w:r>
      <w:r w:rsidR="009B7229">
        <w:t>avacı ile yeni hizmet akdi imzalanması</w:t>
      </w:r>
      <w:r w:rsidR="00966B52">
        <w:t>nı</w:t>
      </w:r>
      <w:r w:rsidR="009B7229">
        <w:t xml:space="preserve"> öngören karar</w:t>
      </w:r>
      <w:r w:rsidR="00966B52">
        <w:t>ın</w:t>
      </w:r>
      <w:r w:rsidR="009B7229">
        <w:t xml:space="preserve"> hükümsüz ve etkisiz </w:t>
      </w:r>
      <w:r w:rsidR="00966B52">
        <w:t>olduğu,</w:t>
      </w:r>
      <w:r w:rsidR="009B7229">
        <w:t xml:space="preserve"> ayrıca E</w:t>
      </w:r>
      <w:r w:rsidR="00966B52">
        <w:t xml:space="preserve">mare </w:t>
      </w:r>
      <w:r w:rsidR="009B7229">
        <w:t xml:space="preserve">10 31.5.2010 tarihli hizmet sözleşmesinin </w:t>
      </w:r>
      <w:r w:rsidR="00966B52">
        <w:t xml:space="preserve">de </w:t>
      </w:r>
      <w:r w:rsidR="009B7229">
        <w:t>geçerli bir idari hizmet sözleşmesi olduğu k</w:t>
      </w:r>
      <w:r w:rsidR="00966B52">
        <w:t>esinleşmiştir</w:t>
      </w:r>
      <w:r w:rsidR="009B7229">
        <w:t>.</w:t>
      </w:r>
    </w:p>
    <w:p w:rsidR="009B7229" w:rsidRDefault="009B7229" w:rsidP="00076B2A">
      <w:pPr>
        <w:spacing w:line="360" w:lineRule="auto"/>
      </w:pPr>
    </w:p>
    <w:p w:rsidR="009B7229" w:rsidRDefault="00A57FC5" w:rsidP="00076B2A">
      <w:pPr>
        <w:spacing w:line="360" w:lineRule="auto"/>
      </w:pPr>
      <w:r>
        <w:tab/>
        <w:t>YİM/</w:t>
      </w:r>
      <w:r w:rsidR="009B7229">
        <w:t xml:space="preserve">İstinaf 12/2018 açısından </w:t>
      </w:r>
      <w:r w:rsidR="00F43A63">
        <w:t xml:space="preserve">Davacı ile yeni hizmet akdi imzalaması gerekmediği ve 31.5.2010 tarihli hizmet sözleşmesi devam ettiğinden, </w:t>
      </w:r>
      <w:r>
        <w:t>Davacının</w:t>
      </w:r>
      <w:r w:rsidR="00F43A63">
        <w:t xml:space="preserve"> yeni bir sözleşme imza etmemesi nedeni ile İstanbul Teknik Üniversitesi İTÜ-KKTC Eğitim Araştırma Yerleşkeleri ile ilişiğinin kesilmesini içeren 18.1.2013 tarihli karar </w:t>
      </w:r>
      <w:r w:rsidR="00966B52">
        <w:t xml:space="preserve">da </w:t>
      </w:r>
      <w:r w:rsidR="00F43A63">
        <w:t xml:space="preserve">hükümsüz ve etkisiz olmaktadır.  Bunun </w:t>
      </w:r>
      <w:r w:rsidR="0019070B">
        <w:t xml:space="preserve">devamında Davalı </w:t>
      </w:r>
      <w:r>
        <w:t>No.</w:t>
      </w:r>
      <w:r w:rsidR="00821CFB">
        <w:t>4’ün bu kararı onaylayan 28.1.2013 tarihli kararı da aynı nedenlerle hükümsüz ve et</w:t>
      </w:r>
      <w:r>
        <w:t>kisiz kalmıştır. Bu nedenle YİM/</w:t>
      </w:r>
      <w:r w:rsidR="00821CFB">
        <w:t>İst</w:t>
      </w:r>
      <w:r>
        <w:t>inaf 11/2018’in neticesinde YİM/</w:t>
      </w:r>
      <w:r w:rsidR="00821CFB">
        <w:t>İstinaf 12/2018’</w:t>
      </w:r>
      <w:r w:rsidR="00966B52">
        <w:t xml:space="preserve">deki tüm istinaf sebeplerinin </w:t>
      </w:r>
      <w:r w:rsidR="00821CFB">
        <w:t>de ret ve iptal edilmesi gerekmektedir.</w:t>
      </w:r>
    </w:p>
    <w:p w:rsidR="003E3923" w:rsidRDefault="003E3923" w:rsidP="00076B2A">
      <w:pPr>
        <w:spacing w:line="360" w:lineRule="auto"/>
      </w:pPr>
    </w:p>
    <w:p w:rsidR="006D5491" w:rsidRDefault="004B6591" w:rsidP="00076B2A">
      <w:pPr>
        <w:spacing w:line="360" w:lineRule="auto"/>
      </w:pPr>
      <w:r>
        <w:tab/>
        <w:t xml:space="preserve">Netice itibarı ile İstinaf edenlerin YİM İstinaf 11/2018 ve YİM İstinaf 12/2018’deki istinaf sebepleri </w:t>
      </w:r>
      <w:r w:rsidR="00E12B12">
        <w:t xml:space="preserve">tümü ile </w:t>
      </w:r>
      <w:r w:rsidR="00A57FC5">
        <w:t>ret</w:t>
      </w:r>
      <w:r>
        <w:t xml:space="preserve"> ve iptal edilir.</w:t>
      </w:r>
    </w:p>
    <w:p w:rsidR="00507720" w:rsidRDefault="00507720" w:rsidP="00076B2A">
      <w:pPr>
        <w:spacing w:line="360" w:lineRule="auto"/>
      </w:pPr>
    </w:p>
    <w:p w:rsidR="00507720" w:rsidRDefault="00507720" w:rsidP="00076B2A">
      <w:pPr>
        <w:spacing w:line="360" w:lineRule="auto"/>
      </w:pPr>
    </w:p>
    <w:p w:rsidR="00507720" w:rsidRDefault="00507720" w:rsidP="00076B2A">
      <w:pPr>
        <w:spacing w:line="360" w:lineRule="auto"/>
      </w:pPr>
    </w:p>
    <w:p w:rsidR="00507720" w:rsidRDefault="00507720" w:rsidP="00076B2A">
      <w:pPr>
        <w:spacing w:line="360" w:lineRule="auto"/>
      </w:pPr>
    </w:p>
    <w:p w:rsidR="00507720" w:rsidRDefault="00507720" w:rsidP="00076B2A">
      <w:pPr>
        <w:spacing w:line="360" w:lineRule="auto"/>
      </w:pPr>
    </w:p>
    <w:p w:rsidR="006D5491" w:rsidRDefault="006D5491" w:rsidP="00076B2A">
      <w:pPr>
        <w:spacing w:line="360" w:lineRule="auto"/>
      </w:pPr>
    </w:p>
    <w:p w:rsidR="006D5491" w:rsidRDefault="006D5491" w:rsidP="00076B2A">
      <w:pPr>
        <w:spacing w:line="360" w:lineRule="auto"/>
      </w:pPr>
    </w:p>
    <w:p w:rsidR="004B6591" w:rsidRDefault="004B6591" w:rsidP="00076B2A">
      <w:pPr>
        <w:spacing w:line="360" w:lineRule="auto"/>
      </w:pPr>
      <w:r>
        <w:tab/>
        <w:t>İstinaf</w:t>
      </w:r>
      <w:r w:rsidR="00692C9A">
        <w:t xml:space="preserve"> m</w:t>
      </w:r>
      <w:r>
        <w:t xml:space="preserve">asrafları her iki istinafta da </w:t>
      </w:r>
      <w:r w:rsidR="00A57FC5">
        <w:t>A</w:t>
      </w:r>
      <w:r w:rsidR="00966B52">
        <w:t xml:space="preserve">leyhine </w:t>
      </w:r>
      <w:r w:rsidR="00A57FC5">
        <w:t>İ</w:t>
      </w:r>
      <w:r>
        <w:t xml:space="preserve">stinaf </w:t>
      </w:r>
      <w:r w:rsidR="00A57FC5">
        <w:t>E</w:t>
      </w:r>
      <w:r>
        <w:t>d</w:t>
      </w:r>
      <w:r w:rsidR="00A57FC5">
        <w:t>il</w:t>
      </w:r>
      <w:r>
        <w:t>en lehine verilir.</w:t>
      </w:r>
    </w:p>
    <w:p w:rsidR="004B6591" w:rsidRDefault="004B6591" w:rsidP="00076B2A">
      <w:pPr>
        <w:spacing w:line="360" w:lineRule="auto"/>
      </w:pPr>
    </w:p>
    <w:p w:rsidR="00D974AB" w:rsidRDefault="00D974AB" w:rsidP="00076B2A">
      <w:pPr>
        <w:spacing w:line="360" w:lineRule="auto"/>
      </w:pPr>
    </w:p>
    <w:p w:rsidR="00D974AB" w:rsidRDefault="00D974AB" w:rsidP="00076B2A">
      <w:pPr>
        <w:spacing w:line="360" w:lineRule="auto"/>
      </w:pPr>
    </w:p>
    <w:p w:rsidR="004B6591" w:rsidRDefault="004B6591" w:rsidP="00076B2A">
      <w:pPr>
        <w:spacing w:line="360" w:lineRule="auto"/>
      </w:pPr>
    </w:p>
    <w:p w:rsidR="00692C9A" w:rsidRDefault="00692C9A" w:rsidP="00692C9A">
      <w:r>
        <w:tab/>
        <w:t>(Narin F.Şefik)</w:t>
      </w:r>
      <w:r>
        <w:tab/>
      </w:r>
      <w:r>
        <w:tab/>
        <w:t>(Tanju Öncül)         (Beril Çağdal)</w:t>
      </w:r>
    </w:p>
    <w:p w:rsidR="00692C9A" w:rsidRDefault="00A57FC5" w:rsidP="00692C9A">
      <w:r>
        <w:tab/>
        <w:t xml:space="preserve">     Başkan</w:t>
      </w:r>
      <w:r>
        <w:tab/>
      </w:r>
      <w:r>
        <w:tab/>
      </w:r>
      <w:r>
        <w:tab/>
        <w:t xml:space="preserve">    </w:t>
      </w:r>
      <w:r w:rsidR="00692C9A">
        <w:t>Yargıç</w:t>
      </w:r>
      <w:r w:rsidR="00692C9A">
        <w:tab/>
      </w:r>
      <w:r w:rsidR="00692C9A">
        <w:tab/>
      </w:r>
      <w:r w:rsidR="00692C9A">
        <w:tab/>
        <w:t xml:space="preserve">  Yargıç</w:t>
      </w:r>
    </w:p>
    <w:p w:rsidR="00692C9A" w:rsidRDefault="00692C9A" w:rsidP="00692C9A"/>
    <w:p w:rsidR="00692C9A" w:rsidRDefault="00692C9A" w:rsidP="00692C9A"/>
    <w:p w:rsidR="00692C9A" w:rsidRDefault="00692C9A" w:rsidP="00692C9A"/>
    <w:p w:rsidR="006D5491" w:rsidRDefault="006D5491" w:rsidP="00692C9A"/>
    <w:p w:rsidR="00692C9A" w:rsidRDefault="006D5491" w:rsidP="00692C9A">
      <w:r>
        <w:t>8 Haziran 2020</w:t>
      </w:r>
    </w:p>
    <w:p w:rsidR="006D5491" w:rsidRDefault="006D5491" w:rsidP="00692C9A"/>
    <w:p w:rsidR="006D5491" w:rsidRDefault="006D5491" w:rsidP="00692C9A"/>
    <w:sectPr w:rsidR="006D5491" w:rsidSect="00080165">
      <w:headerReference w:type="default" r:id="rId7"/>
      <w:pgSz w:w="11907" w:h="16840" w:code="9"/>
      <w:pgMar w:top="993" w:right="1275" w:bottom="113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CA3" w:rsidRDefault="00D82CA3" w:rsidP="00577422">
      <w:r>
        <w:separator/>
      </w:r>
    </w:p>
  </w:endnote>
  <w:endnote w:type="continuationSeparator" w:id="1">
    <w:p w:rsidR="00D82CA3" w:rsidRDefault="00D82CA3" w:rsidP="0057742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CA3" w:rsidRDefault="00D82CA3" w:rsidP="00577422">
      <w:r>
        <w:separator/>
      </w:r>
    </w:p>
  </w:footnote>
  <w:footnote w:type="continuationSeparator" w:id="1">
    <w:p w:rsidR="00D82CA3" w:rsidRDefault="00D82CA3" w:rsidP="00577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7382"/>
      <w:docPartObj>
        <w:docPartGallery w:val="Page Numbers (Top of Page)"/>
        <w:docPartUnique/>
      </w:docPartObj>
    </w:sdtPr>
    <w:sdtContent>
      <w:p w:rsidR="00E02B36" w:rsidRDefault="0038350F">
        <w:pPr>
          <w:pStyle w:val="Header"/>
          <w:jc w:val="center"/>
        </w:pPr>
        <w:fldSimple w:instr=" PAGE   \* MERGEFORMAT ">
          <w:r w:rsidR="00E91C0C">
            <w:rPr>
              <w:noProof/>
            </w:rPr>
            <w:t>3</w:t>
          </w:r>
        </w:fldSimple>
      </w:p>
    </w:sdtContent>
  </w:sdt>
  <w:p w:rsidR="00E02B36" w:rsidRDefault="00E02B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47840"/>
    <w:multiLevelType w:val="hybridMultilevel"/>
    <w:tmpl w:val="830E2168"/>
    <w:lvl w:ilvl="0" w:tplc="20D87EE4">
      <w:start w:val="4"/>
      <w:numFmt w:val="bullet"/>
      <w:lvlText w:val="-"/>
      <w:lvlJc w:val="left"/>
      <w:pPr>
        <w:ind w:left="3900" w:hanging="360"/>
      </w:pPr>
      <w:rPr>
        <w:rFonts w:ascii="Courier New" w:eastAsiaTheme="minorHAnsi" w:hAnsi="Courier New" w:cs="Courier New" w:hint="default"/>
      </w:rPr>
    </w:lvl>
    <w:lvl w:ilvl="1" w:tplc="041F0003" w:tentative="1">
      <w:start w:val="1"/>
      <w:numFmt w:val="bullet"/>
      <w:lvlText w:val="o"/>
      <w:lvlJc w:val="left"/>
      <w:pPr>
        <w:ind w:left="4620" w:hanging="360"/>
      </w:pPr>
      <w:rPr>
        <w:rFonts w:ascii="Courier New" w:hAnsi="Courier New" w:cs="Courier New" w:hint="default"/>
      </w:rPr>
    </w:lvl>
    <w:lvl w:ilvl="2" w:tplc="041F0005" w:tentative="1">
      <w:start w:val="1"/>
      <w:numFmt w:val="bullet"/>
      <w:lvlText w:val=""/>
      <w:lvlJc w:val="left"/>
      <w:pPr>
        <w:ind w:left="5340" w:hanging="360"/>
      </w:pPr>
      <w:rPr>
        <w:rFonts w:ascii="Wingdings" w:hAnsi="Wingdings" w:hint="default"/>
      </w:rPr>
    </w:lvl>
    <w:lvl w:ilvl="3" w:tplc="041F0001" w:tentative="1">
      <w:start w:val="1"/>
      <w:numFmt w:val="bullet"/>
      <w:lvlText w:val=""/>
      <w:lvlJc w:val="left"/>
      <w:pPr>
        <w:ind w:left="6060" w:hanging="360"/>
      </w:pPr>
      <w:rPr>
        <w:rFonts w:ascii="Symbol" w:hAnsi="Symbol" w:hint="default"/>
      </w:rPr>
    </w:lvl>
    <w:lvl w:ilvl="4" w:tplc="041F0003" w:tentative="1">
      <w:start w:val="1"/>
      <w:numFmt w:val="bullet"/>
      <w:lvlText w:val="o"/>
      <w:lvlJc w:val="left"/>
      <w:pPr>
        <w:ind w:left="6780" w:hanging="360"/>
      </w:pPr>
      <w:rPr>
        <w:rFonts w:ascii="Courier New" w:hAnsi="Courier New" w:cs="Courier New" w:hint="default"/>
      </w:rPr>
    </w:lvl>
    <w:lvl w:ilvl="5" w:tplc="041F0005" w:tentative="1">
      <w:start w:val="1"/>
      <w:numFmt w:val="bullet"/>
      <w:lvlText w:val=""/>
      <w:lvlJc w:val="left"/>
      <w:pPr>
        <w:ind w:left="7500" w:hanging="360"/>
      </w:pPr>
      <w:rPr>
        <w:rFonts w:ascii="Wingdings" w:hAnsi="Wingdings" w:hint="default"/>
      </w:rPr>
    </w:lvl>
    <w:lvl w:ilvl="6" w:tplc="041F0001" w:tentative="1">
      <w:start w:val="1"/>
      <w:numFmt w:val="bullet"/>
      <w:lvlText w:val=""/>
      <w:lvlJc w:val="left"/>
      <w:pPr>
        <w:ind w:left="8220" w:hanging="360"/>
      </w:pPr>
      <w:rPr>
        <w:rFonts w:ascii="Symbol" w:hAnsi="Symbol" w:hint="default"/>
      </w:rPr>
    </w:lvl>
    <w:lvl w:ilvl="7" w:tplc="041F0003" w:tentative="1">
      <w:start w:val="1"/>
      <w:numFmt w:val="bullet"/>
      <w:lvlText w:val="o"/>
      <w:lvlJc w:val="left"/>
      <w:pPr>
        <w:ind w:left="8940" w:hanging="360"/>
      </w:pPr>
      <w:rPr>
        <w:rFonts w:ascii="Courier New" w:hAnsi="Courier New" w:cs="Courier New" w:hint="default"/>
      </w:rPr>
    </w:lvl>
    <w:lvl w:ilvl="8" w:tplc="041F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60C20"/>
    <w:rsid w:val="00041668"/>
    <w:rsid w:val="00064308"/>
    <w:rsid w:val="00073390"/>
    <w:rsid w:val="00076B2A"/>
    <w:rsid w:val="00080165"/>
    <w:rsid w:val="000818FE"/>
    <w:rsid w:val="000B0B1C"/>
    <w:rsid w:val="000C2071"/>
    <w:rsid w:val="000E4229"/>
    <w:rsid w:val="00101157"/>
    <w:rsid w:val="00104380"/>
    <w:rsid w:val="00120AC9"/>
    <w:rsid w:val="001233A6"/>
    <w:rsid w:val="00143BB0"/>
    <w:rsid w:val="00160E77"/>
    <w:rsid w:val="0017123D"/>
    <w:rsid w:val="00184125"/>
    <w:rsid w:val="001873CE"/>
    <w:rsid w:val="0019070B"/>
    <w:rsid w:val="002244DE"/>
    <w:rsid w:val="002332AD"/>
    <w:rsid w:val="00241043"/>
    <w:rsid w:val="00267D3D"/>
    <w:rsid w:val="00283040"/>
    <w:rsid w:val="00286AD4"/>
    <w:rsid w:val="002A55CF"/>
    <w:rsid w:val="00357BEB"/>
    <w:rsid w:val="0038350F"/>
    <w:rsid w:val="0038395A"/>
    <w:rsid w:val="003A4D50"/>
    <w:rsid w:val="003E3923"/>
    <w:rsid w:val="00434D69"/>
    <w:rsid w:val="00477FE4"/>
    <w:rsid w:val="0048421C"/>
    <w:rsid w:val="004954DF"/>
    <w:rsid w:val="004A4081"/>
    <w:rsid w:val="004B6591"/>
    <w:rsid w:val="004C13A7"/>
    <w:rsid w:val="004F7A3F"/>
    <w:rsid w:val="005031D5"/>
    <w:rsid w:val="00507720"/>
    <w:rsid w:val="00514068"/>
    <w:rsid w:val="00521DA6"/>
    <w:rsid w:val="00531DCE"/>
    <w:rsid w:val="00544C6E"/>
    <w:rsid w:val="00547C38"/>
    <w:rsid w:val="005503C6"/>
    <w:rsid w:val="00577422"/>
    <w:rsid w:val="0062019D"/>
    <w:rsid w:val="00627EF4"/>
    <w:rsid w:val="00663F82"/>
    <w:rsid w:val="00684D72"/>
    <w:rsid w:val="00692C9A"/>
    <w:rsid w:val="006A725D"/>
    <w:rsid w:val="006C32F4"/>
    <w:rsid w:val="006D1190"/>
    <w:rsid w:val="006D5491"/>
    <w:rsid w:val="006E11E2"/>
    <w:rsid w:val="00725C6F"/>
    <w:rsid w:val="00742738"/>
    <w:rsid w:val="00762071"/>
    <w:rsid w:val="00783A28"/>
    <w:rsid w:val="00794891"/>
    <w:rsid w:val="007B3524"/>
    <w:rsid w:val="007B5E08"/>
    <w:rsid w:val="007F33BD"/>
    <w:rsid w:val="007F58E6"/>
    <w:rsid w:val="0080115C"/>
    <w:rsid w:val="00821CFB"/>
    <w:rsid w:val="00825FF4"/>
    <w:rsid w:val="0084196D"/>
    <w:rsid w:val="00867717"/>
    <w:rsid w:val="00870687"/>
    <w:rsid w:val="008A21CF"/>
    <w:rsid w:val="008A4A5F"/>
    <w:rsid w:val="008E069E"/>
    <w:rsid w:val="008F6827"/>
    <w:rsid w:val="00966B52"/>
    <w:rsid w:val="009931C9"/>
    <w:rsid w:val="009B7229"/>
    <w:rsid w:val="009C1728"/>
    <w:rsid w:val="009D54B6"/>
    <w:rsid w:val="00A42C94"/>
    <w:rsid w:val="00A57FC5"/>
    <w:rsid w:val="00A60C20"/>
    <w:rsid w:val="00A718E1"/>
    <w:rsid w:val="00A975DE"/>
    <w:rsid w:val="00AC12AD"/>
    <w:rsid w:val="00B15B75"/>
    <w:rsid w:val="00B26289"/>
    <w:rsid w:val="00B37CF7"/>
    <w:rsid w:val="00B43E6A"/>
    <w:rsid w:val="00B67D69"/>
    <w:rsid w:val="00B75EDA"/>
    <w:rsid w:val="00B825CE"/>
    <w:rsid w:val="00BA27AF"/>
    <w:rsid w:val="00BF5E7F"/>
    <w:rsid w:val="00C07E45"/>
    <w:rsid w:val="00C23700"/>
    <w:rsid w:val="00C35381"/>
    <w:rsid w:val="00C603DD"/>
    <w:rsid w:val="00C70518"/>
    <w:rsid w:val="00C749B6"/>
    <w:rsid w:val="00CF30ED"/>
    <w:rsid w:val="00D142DA"/>
    <w:rsid w:val="00D761FD"/>
    <w:rsid w:val="00D82CA3"/>
    <w:rsid w:val="00D84F6E"/>
    <w:rsid w:val="00D974AB"/>
    <w:rsid w:val="00DB2705"/>
    <w:rsid w:val="00DC7434"/>
    <w:rsid w:val="00DD58D9"/>
    <w:rsid w:val="00E02B36"/>
    <w:rsid w:val="00E12B12"/>
    <w:rsid w:val="00E668FD"/>
    <w:rsid w:val="00E91C0C"/>
    <w:rsid w:val="00EB64E0"/>
    <w:rsid w:val="00EE02D1"/>
    <w:rsid w:val="00F311D0"/>
    <w:rsid w:val="00F4041A"/>
    <w:rsid w:val="00F43A63"/>
    <w:rsid w:val="00F52C34"/>
    <w:rsid w:val="00FA6ADE"/>
    <w:rsid w:val="00FB3D7A"/>
    <w:rsid w:val="00FC3A81"/>
    <w:rsid w:val="00FF51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ADE"/>
    <w:pPr>
      <w:ind w:left="720"/>
      <w:contextualSpacing/>
    </w:pPr>
  </w:style>
  <w:style w:type="paragraph" w:styleId="Header">
    <w:name w:val="header"/>
    <w:basedOn w:val="Normal"/>
    <w:link w:val="HeaderChar"/>
    <w:uiPriority w:val="99"/>
    <w:unhideWhenUsed/>
    <w:rsid w:val="00577422"/>
    <w:pPr>
      <w:tabs>
        <w:tab w:val="center" w:pos="4536"/>
        <w:tab w:val="right" w:pos="9072"/>
      </w:tabs>
    </w:pPr>
  </w:style>
  <w:style w:type="character" w:customStyle="1" w:styleId="HeaderChar">
    <w:name w:val="Header Char"/>
    <w:basedOn w:val="DefaultParagraphFont"/>
    <w:link w:val="Header"/>
    <w:uiPriority w:val="99"/>
    <w:rsid w:val="00577422"/>
  </w:style>
  <w:style w:type="paragraph" w:styleId="Footer">
    <w:name w:val="footer"/>
    <w:basedOn w:val="Normal"/>
    <w:link w:val="FooterChar"/>
    <w:uiPriority w:val="99"/>
    <w:semiHidden/>
    <w:unhideWhenUsed/>
    <w:rsid w:val="00577422"/>
    <w:pPr>
      <w:tabs>
        <w:tab w:val="center" w:pos="4536"/>
        <w:tab w:val="right" w:pos="9072"/>
      </w:tabs>
    </w:pPr>
  </w:style>
  <w:style w:type="character" w:customStyle="1" w:styleId="FooterChar">
    <w:name w:val="Footer Char"/>
    <w:basedOn w:val="DefaultParagraphFont"/>
    <w:link w:val="Footer"/>
    <w:uiPriority w:val="99"/>
    <w:semiHidden/>
    <w:rsid w:val="00577422"/>
  </w:style>
  <w:style w:type="paragraph" w:styleId="BalloonText">
    <w:name w:val="Balloon Text"/>
    <w:basedOn w:val="Normal"/>
    <w:link w:val="BalloonTextChar"/>
    <w:uiPriority w:val="99"/>
    <w:semiHidden/>
    <w:unhideWhenUsed/>
    <w:rsid w:val="008F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8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10</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mah5</dc:creator>
  <cp:lastModifiedBy>mah5</cp:lastModifiedBy>
  <cp:revision>14</cp:revision>
  <cp:lastPrinted>2020-06-17T07:57:00Z</cp:lastPrinted>
  <dcterms:created xsi:type="dcterms:W3CDTF">2020-06-08T06:45:00Z</dcterms:created>
  <dcterms:modified xsi:type="dcterms:W3CDTF">2020-06-19T09:35:00Z</dcterms:modified>
</cp:coreProperties>
</file>