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DE" w:rsidRDefault="00110BDE" w:rsidP="001E0C0A">
      <w:pPr>
        <w:spacing w:line="360" w:lineRule="auto"/>
        <w:jc w:val="both"/>
        <w:rPr>
          <w:rFonts w:ascii="Courier New" w:hAnsi="Courier New" w:cs="Courier New"/>
          <w:sz w:val="24"/>
          <w:szCs w:val="24"/>
        </w:rPr>
      </w:pPr>
      <w:r>
        <w:rPr>
          <w:rFonts w:ascii="Courier New" w:hAnsi="Courier New" w:cs="Courier New"/>
          <w:sz w:val="24"/>
          <w:szCs w:val="24"/>
        </w:rPr>
        <w:t>D.</w:t>
      </w:r>
      <w:r w:rsidR="007A311A">
        <w:rPr>
          <w:rFonts w:ascii="Courier New" w:hAnsi="Courier New" w:cs="Courier New"/>
          <w:sz w:val="24"/>
          <w:szCs w:val="24"/>
        </w:rPr>
        <w:t>3</w:t>
      </w:r>
      <w:r>
        <w:rPr>
          <w:rFonts w:ascii="Courier New" w:hAnsi="Courier New" w:cs="Courier New"/>
          <w:sz w:val="24"/>
          <w:szCs w:val="24"/>
        </w:rPr>
        <w:t>/20</w:t>
      </w:r>
      <w:r w:rsidR="007A311A">
        <w:rPr>
          <w:rFonts w:ascii="Courier New" w:hAnsi="Courier New" w:cs="Courier New"/>
          <w:sz w:val="24"/>
          <w:szCs w:val="24"/>
        </w:rPr>
        <w:t>20</w:t>
      </w:r>
      <w:r>
        <w:rPr>
          <w:rFonts w:ascii="Courier New" w:hAnsi="Courier New" w:cs="Courier New"/>
          <w:sz w:val="24"/>
          <w:szCs w:val="24"/>
        </w:rPr>
        <w:t xml:space="preserve">                                   YİM:13/2016</w:t>
      </w:r>
    </w:p>
    <w:p w:rsidR="00110BDE" w:rsidRDefault="00110BDE" w:rsidP="001E0C0A">
      <w:pPr>
        <w:spacing w:line="360" w:lineRule="auto"/>
        <w:jc w:val="both"/>
        <w:rPr>
          <w:rFonts w:ascii="Courier New" w:hAnsi="Courier New" w:cs="Courier New"/>
          <w:sz w:val="24"/>
          <w:szCs w:val="24"/>
        </w:rPr>
      </w:pPr>
      <w:r>
        <w:rPr>
          <w:rFonts w:ascii="Courier New" w:hAnsi="Courier New" w:cs="Courier New"/>
          <w:sz w:val="24"/>
          <w:szCs w:val="24"/>
        </w:rPr>
        <w:t>Yüksek İdare Mahkemesinde.</w:t>
      </w:r>
    </w:p>
    <w:p w:rsidR="00110BDE" w:rsidRDefault="00110BDE" w:rsidP="001E0C0A">
      <w:pPr>
        <w:spacing w:line="360" w:lineRule="auto"/>
        <w:jc w:val="both"/>
        <w:rPr>
          <w:rFonts w:ascii="Courier New" w:hAnsi="Courier New" w:cs="Courier New"/>
          <w:sz w:val="24"/>
          <w:szCs w:val="24"/>
        </w:rPr>
      </w:pPr>
      <w:r>
        <w:rPr>
          <w:rFonts w:ascii="Courier New" w:hAnsi="Courier New" w:cs="Courier New"/>
          <w:sz w:val="24"/>
          <w:szCs w:val="24"/>
        </w:rPr>
        <w:t>Anayasa’nın 152.maddesi Hakkında</w:t>
      </w:r>
    </w:p>
    <w:p w:rsidR="00110BDE" w:rsidRDefault="00110BDE" w:rsidP="001E0C0A">
      <w:pPr>
        <w:spacing w:line="360" w:lineRule="auto"/>
        <w:jc w:val="both"/>
        <w:rPr>
          <w:rFonts w:ascii="Courier New" w:hAnsi="Courier New" w:cs="Courier New"/>
          <w:sz w:val="24"/>
          <w:szCs w:val="24"/>
        </w:rPr>
      </w:pPr>
      <w:r>
        <w:rPr>
          <w:rFonts w:ascii="Courier New" w:hAnsi="Courier New" w:cs="Courier New"/>
          <w:sz w:val="24"/>
          <w:szCs w:val="24"/>
        </w:rPr>
        <w:t>Mahkeme Heyeti:Mehmet Türker, Tanju Öncül, Peri Hakkı.</w:t>
      </w: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 xml:space="preserve">Davacı:Neriman Mehmet Yağcıoğlu n/d Neriman Kıvanç Riza, 12, </w:t>
      </w: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 xml:space="preserve">       Lütfi Biberoğlu Sokak, Köşklüçiftlik-Lefkoşa</w:t>
      </w: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İle</w:t>
      </w: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 xml:space="preserve">Davalı:Bakanlar Kurulu vasıtası ile Kuzey Kıbrıs Türk </w:t>
      </w: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 xml:space="preserve">        Cumhuriyeti, Lefkoşa</w:t>
      </w:r>
    </w:p>
    <w:p w:rsidR="00110BDE" w:rsidRDefault="00110BDE" w:rsidP="001E0C0A">
      <w:pPr>
        <w:spacing w:after="0" w:line="360" w:lineRule="auto"/>
        <w:rPr>
          <w:rFonts w:ascii="Courier New" w:hAnsi="Courier New" w:cs="Courier New"/>
          <w:sz w:val="24"/>
          <w:szCs w:val="24"/>
        </w:rPr>
      </w:pPr>
    </w:p>
    <w:p w:rsidR="00110BDE" w:rsidRDefault="00110BDE" w:rsidP="001E0C0A">
      <w:pPr>
        <w:spacing w:after="0" w:line="360" w:lineRule="auto"/>
        <w:rPr>
          <w:rFonts w:ascii="Courier New" w:hAnsi="Courier New" w:cs="Courier New"/>
          <w:sz w:val="24"/>
          <w:szCs w:val="24"/>
        </w:rPr>
      </w:pPr>
      <w:r>
        <w:rPr>
          <w:rFonts w:ascii="Courier New" w:hAnsi="Courier New" w:cs="Courier New"/>
          <w:sz w:val="24"/>
          <w:szCs w:val="24"/>
        </w:rPr>
        <w:t>İlgili Şahıs:Erkman International Co. Ltd., Lefkoşa</w:t>
      </w:r>
    </w:p>
    <w:p w:rsidR="00110BDE" w:rsidRDefault="00110BDE" w:rsidP="001E0C0A">
      <w:pPr>
        <w:spacing w:after="0" w:line="360" w:lineRule="auto"/>
        <w:rPr>
          <w:rFonts w:ascii="Courier New" w:hAnsi="Courier New" w:cs="Courier New"/>
          <w:sz w:val="24"/>
          <w:szCs w:val="24"/>
        </w:rPr>
      </w:pPr>
    </w:p>
    <w:p w:rsidR="00110BDE" w:rsidRDefault="00110BDE" w:rsidP="001E0C0A">
      <w:pPr>
        <w:spacing w:line="36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 r a s ı n d a.</w:t>
      </w:r>
    </w:p>
    <w:p w:rsidR="00110BDE" w:rsidRDefault="00110BDE" w:rsidP="001E0C0A">
      <w:pPr>
        <w:spacing w:line="360" w:lineRule="auto"/>
        <w:rPr>
          <w:rFonts w:ascii="Courier New" w:hAnsi="Courier New" w:cs="Courier New"/>
          <w:sz w:val="24"/>
          <w:szCs w:val="24"/>
        </w:rPr>
      </w:pPr>
      <w:r>
        <w:rPr>
          <w:rFonts w:ascii="Courier New" w:hAnsi="Courier New" w:cs="Courier New"/>
          <w:sz w:val="24"/>
          <w:szCs w:val="24"/>
        </w:rPr>
        <w:t>Davacı namına:Avukat Kıvanç M.Rıza</w:t>
      </w:r>
    </w:p>
    <w:p w:rsidR="00110BDE" w:rsidRDefault="00110BDE" w:rsidP="001E0C0A">
      <w:pPr>
        <w:spacing w:line="360" w:lineRule="auto"/>
        <w:rPr>
          <w:rFonts w:ascii="Courier New" w:hAnsi="Courier New" w:cs="Courier New"/>
          <w:sz w:val="24"/>
          <w:szCs w:val="24"/>
        </w:rPr>
      </w:pPr>
      <w:r>
        <w:rPr>
          <w:rFonts w:ascii="Courier New" w:hAnsi="Courier New" w:cs="Courier New"/>
          <w:sz w:val="24"/>
          <w:szCs w:val="24"/>
        </w:rPr>
        <w:t>Davalı namın</w:t>
      </w:r>
      <w:r w:rsidR="00D6327B">
        <w:rPr>
          <w:rFonts w:ascii="Courier New" w:hAnsi="Courier New" w:cs="Courier New"/>
          <w:sz w:val="24"/>
          <w:szCs w:val="24"/>
        </w:rPr>
        <w:t>a:Savcı Meryem Beşoğlu</w:t>
      </w:r>
    </w:p>
    <w:p w:rsidR="00817486" w:rsidRDefault="00D6327B" w:rsidP="001E0C0A">
      <w:pPr>
        <w:spacing w:after="0" w:line="360" w:lineRule="auto"/>
        <w:rPr>
          <w:rFonts w:ascii="Courier New" w:hAnsi="Courier New" w:cs="Courier New"/>
          <w:sz w:val="24"/>
          <w:szCs w:val="24"/>
        </w:rPr>
      </w:pPr>
      <w:r>
        <w:rPr>
          <w:rFonts w:ascii="Courier New" w:hAnsi="Courier New" w:cs="Courier New"/>
          <w:sz w:val="24"/>
          <w:szCs w:val="24"/>
        </w:rPr>
        <w:t>İlgili Şahıs namına:</w:t>
      </w:r>
      <w:r w:rsidR="003A2E2A">
        <w:rPr>
          <w:rFonts w:ascii="Courier New" w:hAnsi="Courier New" w:cs="Courier New"/>
          <w:sz w:val="24"/>
          <w:szCs w:val="24"/>
        </w:rPr>
        <w:t>Avukat</w:t>
      </w:r>
      <w:r w:rsidR="00FB7426">
        <w:rPr>
          <w:rFonts w:ascii="Courier New" w:hAnsi="Courier New" w:cs="Courier New"/>
          <w:sz w:val="24"/>
          <w:szCs w:val="24"/>
        </w:rPr>
        <w:t xml:space="preserve"> </w:t>
      </w:r>
      <w:r w:rsidR="00817486">
        <w:rPr>
          <w:rFonts w:ascii="Courier New" w:hAnsi="Courier New" w:cs="Courier New"/>
          <w:sz w:val="24"/>
          <w:szCs w:val="24"/>
        </w:rPr>
        <w:t xml:space="preserve"> Serhan Çinar ve Avukat </w:t>
      </w:r>
      <w:r w:rsidR="00FB7426">
        <w:rPr>
          <w:rFonts w:ascii="Courier New" w:hAnsi="Courier New" w:cs="Courier New"/>
          <w:sz w:val="24"/>
          <w:szCs w:val="24"/>
        </w:rPr>
        <w:t xml:space="preserve">Mustafa </w:t>
      </w:r>
    </w:p>
    <w:p w:rsidR="0052301B" w:rsidRDefault="00817486" w:rsidP="001E0C0A">
      <w:pPr>
        <w:spacing w:after="0" w:line="360" w:lineRule="auto"/>
        <w:rPr>
          <w:rFonts w:ascii="Courier New" w:hAnsi="Courier New" w:cs="Courier New"/>
          <w:sz w:val="24"/>
          <w:szCs w:val="24"/>
        </w:rPr>
      </w:pPr>
      <w:r>
        <w:rPr>
          <w:rFonts w:ascii="Courier New" w:hAnsi="Courier New" w:cs="Courier New"/>
          <w:sz w:val="24"/>
          <w:szCs w:val="24"/>
        </w:rPr>
        <w:t xml:space="preserve">                    </w:t>
      </w:r>
      <w:r w:rsidR="00FB7426">
        <w:rPr>
          <w:rFonts w:ascii="Courier New" w:hAnsi="Courier New" w:cs="Courier New"/>
          <w:sz w:val="24"/>
          <w:szCs w:val="24"/>
        </w:rPr>
        <w:t xml:space="preserve">Bülent Asena </w:t>
      </w:r>
      <w:r w:rsidR="003A2E2A">
        <w:rPr>
          <w:rFonts w:ascii="Courier New" w:hAnsi="Courier New" w:cs="Courier New"/>
          <w:sz w:val="24"/>
          <w:szCs w:val="24"/>
        </w:rPr>
        <w:t xml:space="preserve">adına Avukat Arkun </w:t>
      </w:r>
      <w:r w:rsidR="00D6327B">
        <w:rPr>
          <w:rFonts w:ascii="Courier New" w:hAnsi="Courier New" w:cs="Courier New"/>
          <w:sz w:val="24"/>
          <w:szCs w:val="24"/>
        </w:rPr>
        <w:t>Zeka.</w:t>
      </w:r>
    </w:p>
    <w:p w:rsidR="00E110B6" w:rsidRDefault="00110BDE" w:rsidP="001E0C0A">
      <w:pPr>
        <w:spacing w:line="360" w:lineRule="auto"/>
        <w:jc w:val="center"/>
        <w:rPr>
          <w:rFonts w:ascii="Courier New" w:hAnsi="Courier New" w:cs="Courier New"/>
          <w:sz w:val="24"/>
          <w:szCs w:val="24"/>
        </w:rPr>
      </w:pPr>
      <w:r>
        <w:rPr>
          <w:rFonts w:ascii="Courier New" w:hAnsi="Courier New" w:cs="Courier New"/>
          <w:sz w:val="24"/>
          <w:szCs w:val="24"/>
        </w:rPr>
        <w:t>.............</w:t>
      </w:r>
    </w:p>
    <w:p w:rsidR="0052301B" w:rsidRDefault="003A2E2A" w:rsidP="001E0C0A">
      <w:pPr>
        <w:spacing w:line="360" w:lineRule="auto"/>
        <w:jc w:val="center"/>
        <w:rPr>
          <w:rFonts w:ascii="Courier New" w:hAnsi="Courier New" w:cs="Courier New"/>
          <w:sz w:val="24"/>
          <w:szCs w:val="24"/>
          <w:u w:val="single"/>
        </w:rPr>
      </w:pPr>
      <w:r>
        <w:rPr>
          <w:rFonts w:ascii="Courier New" w:hAnsi="Courier New" w:cs="Courier New"/>
          <w:sz w:val="24"/>
          <w:szCs w:val="24"/>
          <w:u w:val="single"/>
        </w:rPr>
        <w:t>ÖN İTİRAZLA İLGİLİ KARAR</w:t>
      </w:r>
    </w:p>
    <w:p w:rsidR="00F87680" w:rsidRDefault="00110BDE" w:rsidP="00110BDE">
      <w:pPr>
        <w:spacing w:line="36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Bu davada, Mahkeme</w:t>
      </w:r>
      <w:r w:rsidR="00D6327B">
        <w:rPr>
          <w:rFonts w:ascii="Courier New" w:hAnsi="Courier New" w:cs="Courier New"/>
          <w:sz w:val="24"/>
          <w:szCs w:val="24"/>
        </w:rPr>
        <w:t>nin</w:t>
      </w:r>
      <w:r>
        <w:rPr>
          <w:rFonts w:ascii="Courier New" w:hAnsi="Courier New" w:cs="Courier New"/>
          <w:sz w:val="24"/>
          <w:szCs w:val="24"/>
        </w:rPr>
        <w:t xml:space="preserve"> kararını, Sayın Yargıç Tanju Öncül okuyacaktır.</w:t>
      </w:r>
    </w:p>
    <w:p w:rsidR="00D677F8" w:rsidRDefault="00110BDE" w:rsidP="008C5132">
      <w:pPr>
        <w:spacing w:line="360" w:lineRule="auto"/>
        <w:rPr>
          <w:rFonts w:ascii="Courier New" w:hAnsi="Courier New" w:cs="Courier New"/>
          <w:sz w:val="24"/>
          <w:szCs w:val="24"/>
        </w:rPr>
      </w:pPr>
      <w:r>
        <w:rPr>
          <w:rFonts w:ascii="Courier New" w:hAnsi="Courier New" w:cs="Courier New"/>
          <w:sz w:val="24"/>
          <w:szCs w:val="24"/>
          <w:u w:val="single"/>
        </w:rPr>
        <w:t>Tanju Öncül:</w:t>
      </w:r>
      <w:r w:rsidR="008C5132">
        <w:rPr>
          <w:rFonts w:ascii="Courier New" w:hAnsi="Courier New" w:cs="Courier New"/>
          <w:sz w:val="24"/>
          <w:szCs w:val="24"/>
        </w:rPr>
        <w:t xml:space="preserve"> Davacının, </w:t>
      </w:r>
    </w:p>
    <w:p w:rsidR="00D677F8" w:rsidRDefault="008C5132" w:rsidP="008C5132">
      <w:pPr>
        <w:ind w:left="1413" w:hanging="705"/>
        <w:rPr>
          <w:rFonts w:ascii="Courier New" w:hAnsi="Courier New" w:cs="Courier New"/>
          <w:sz w:val="24"/>
          <w:szCs w:val="24"/>
        </w:rPr>
      </w:pPr>
      <w:r>
        <w:rPr>
          <w:rFonts w:ascii="Courier New" w:hAnsi="Courier New" w:cs="Courier New"/>
          <w:sz w:val="24"/>
          <w:szCs w:val="24"/>
        </w:rPr>
        <w:t>”</w:t>
      </w:r>
      <w:r w:rsidR="00D677F8">
        <w:rPr>
          <w:rFonts w:ascii="Courier New" w:hAnsi="Courier New" w:cs="Courier New"/>
          <w:sz w:val="24"/>
          <w:szCs w:val="24"/>
        </w:rPr>
        <w:t>(a)</w:t>
      </w:r>
      <w:r>
        <w:rPr>
          <w:rFonts w:ascii="Courier New" w:hAnsi="Courier New" w:cs="Courier New"/>
          <w:sz w:val="24"/>
          <w:szCs w:val="24"/>
        </w:rPr>
        <w:tab/>
        <w:t xml:space="preserve">Davalının takriben 11.11.2015 tarihinde almış olduğu ve takriben 19.11.2015 tarihli ve 168 sayılı Resmi Gazetenin Ek IV’ünde yayınlanan ve S-1690/2006 sayı ve 14.12.2015 tarihli Bakanlar Kurulu kararı ile Hazine Malı kapsamında, rekreasyon amaçlı Erkman International Co.Ltd.’e uzun vadeli kiralanan Girne, Alsancak bölgesinde Yayla mahallesi P/H XII.10.W2’de kain 1/5/1/2/2, 24 ve 25 numaralı parseller lehine, Tapu Dairesi tarafından hazırlanan ve ilgili önergeye </w:t>
      </w:r>
      <w:r>
        <w:rPr>
          <w:rFonts w:ascii="Courier New" w:hAnsi="Courier New" w:cs="Courier New"/>
          <w:sz w:val="24"/>
          <w:szCs w:val="24"/>
        </w:rPr>
        <w:lastRenderedPageBreak/>
        <w:t>ekli haritada turuncu renkle belirtildiği şekilde geçit sağlanması için Tapu Dairesi’nin yetkili kılınmasını ve doğacak her türlü masrafın kiracı Erkman International Co.Ltd. tarafından karşılanmasını öngören Ö(K-I)632/2015 sayılı kararın hükümsüz ve  etkisiz olduğuna ve herhangi bir sonuç doğu</w:t>
      </w:r>
      <w:r w:rsidR="00024CCC">
        <w:rPr>
          <w:rFonts w:ascii="Courier New" w:hAnsi="Courier New" w:cs="Courier New"/>
          <w:sz w:val="24"/>
          <w:szCs w:val="24"/>
        </w:rPr>
        <w:t xml:space="preserve">ramayacağına dair bir karar; </w:t>
      </w:r>
    </w:p>
    <w:p w:rsidR="000D30DA" w:rsidRDefault="00024CCC" w:rsidP="000D30DA">
      <w:pPr>
        <w:spacing w:line="360" w:lineRule="auto"/>
        <w:rPr>
          <w:rFonts w:ascii="Courier New" w:hAnsi="Courier New" w:cs="Courier New"/>
          <w:sz w:val="24"/>
          <w:szCs w:val="24"/>
        </w:rPr>
      </w:pPr>
      <w:r>
        <w:rPr>
          <w:rFonts w:ascii="Courier New" w:hAnsi="Courier New" w:cs="Courier New"/>
          <w:sz w:val="24"/>
          <w:szCs w:val="24"/>
        </w:rPr>
        <w:t xml:space="preserve">verilmesi talebiyle </w:t>
      </w:r>
      <w:r w:rsidR="004D6C83">
        <w:rPr>
          <w:rFonts w:ascii="Courier New" w:hAnsi="Courier New" w:cs="Courier New"/>
          <w:sz w:val="24"/>
          <w:szCs w:val="24"/>
        </w:rPr>
        <w:t>b</w:t>
      </w:r>
      <w:r w:rsidR="00D677F8">
        <w:rPr>
          <w:rFonts w:ascii="Courier New" w:hAnsi="Courier New" w:cs="Courier New"/>
          <w:sz w:val="24"/>
          <w:szCs w:val="24"/>
        </w:rPr>
        <w:t>aşlattığı davasına karşı</w:t>
      </w:r>
      <w:r>
        <w:rPr>
          <w:rFonts w:ascii="Courier New" w:hAnsi="Courier New" w:cs="Courier New"/>
          <w:sz w:val="24"/>
          <w:szCs w:val="24"/>
        </w:rPr>
        <w:t>,</w:t>
      </w:r>
      <w:r w:rsidR="00D677F8">
        <w:rPr>
          <w:rFonts w:ascii="Courier New" w:hAnsi="Courier New" w:cs="Courier New"/>
          <w:sz w:val="24"/>
          <w:szCs w:val="24"/>
        </w:rPr>
        <w:t xml:space="preserve"> </w:t>
      </w:r>
      <w:r w:rsidR="004D6C83">
        <w:rPr>
          <w:rFonts w:ascii="Courier New" w:hAnsi="Courier New" w:cs="Courier New"/>
          <w:sz w:val="24"/>
          <w:szCs w:val="24"/>
        </w:rPr>
        <w:t>İlgili Şahıs tarafından do</w:t>
      </w:r>
      <w:r w:rsidR="00913488">
        <w:rPr>
          <w:rFonts w:ascii="Courier New" w:hAnsi="Courier New" w:cs="Courier New"/>
          <w:sz w:val="24"/>
          <w:szCs w:val="24"/>
        </w:rPr>
        <w:t>syalanan</w:t>
      </w:r>
      <w:r w:rsidR="003A451B">
        <w:rPr>
          <w:rFonts w:ascii="Courier New" w:hAnsi="Courier New" w:cs="Courier New"/>
          <w:sz w:val="24"/>
          <w:szCs w:val="24"/>
        </w:rPr>
        <w:t>, 12.4.2019 tarihli emirle</w:t>
      </w:r>
      <w:r w:rsidR="00913488">
        <w:rPr>
          <w:rFonts w:ascii="Courier New" w:hAnsi="Courier New" w:cs="Courier New"/>
          <w:sz w:val="24"/>
          <w:szCs w:val="24"/>
        </w:rPr>
        <w:t xml:space="preserve"> tadil edilmiş şekliyle</w:t>
      </w:r>
      <w:r w:rsidR="004D6C83">
        <w:rPr>
          <w:rFonts w:ascii="Courier New" w:hAnsi="Courier New" w:cs="Courier New"/>
          <w:sz w:val="24"/>
          <w:szCs w:val="24"/>
        </w:rPr>
        <w:t xml:space="preserve"> Müdafaa Takririnde</w:t>
      </w:r>
      <w:r w:rsidR="000D30DA">
        <w:rPr>
          <w:rFonts w:ascii="Courier New" w:hAnsi="Courier New" w:cs="Courier New"/>
          <w:sz w:val="24"/>
          <w:szCs w:val="24"/>
        </w:rPr>
        <w:t>;</w:t>
      </w:r>
    </w:p>
    <w:p w:rsidR="00B851F9" w:rsidRDefault="00B851F9" w:rsidP="00B851F9">
      <w:pPr>
        <w:spacing w:line="360" w:lineRule="auto"/>
        <w:ind w:left="708" w:hanging="3"/>
        <w:rPr>
          <w:rFonts w:ascii="Courier New" w:hAnsi="Courier New" w:cs="Courier New"/>
          <w:sz w:val="24"/>
          <w:szCs w:val="24"/>
        </w:rPr>
      </w:pPr>
      <w:r>
        <w:rPr>
          <w:rFonts w:ascii="Courier New" w:hAnsi="Courier New" w:cs="Courier New"/>
          <w:sz w:val="24"/>
          <w:szCs w:val="24"/>
        </w:rPr>
        <w:t>”</w:t>
      </w:r>
      <w:r>
        <w:rPr>
          <w:rFonts w:ascii="Courier New" w:hAnsi="Courier New" w:cs="Courier New"/>
          <w:sz w:val="24"/>
          <w:szCs w:val="24"/>
        </w:rPr>
        <w:tab/>
        <w:t>İdare Hukukunda, yürütsel veya yönetsel bir yetki kullanan herhangi bir organ, makam veya kişinin bir kararının iptal davasına konu olabilmesi için, kişinin hukuksal durumunda değişiklik yapacak nitelikte olması gerekir. İdarenin bu kararı aynı zamanda icrai, etkili ve sonuç doğurucu bir karar olmalıdır. Bir başka ifade ile, bir idari kararın iptal davasına konu ve Yüksek İdare Mahkemesinin denetimine tabi olabilmesi için kişinin hukuki durumunda değişiklik yapacak nitelikte kişinin hak ve menfaatlerini doğrudan etkileyen, icrai, etkili ve sonuç doğurucu bir idari karar olması gerekir. Bu nitelikleri taşımayan bir idari işlem veya karar, KKTC Anayasası’nın 152(1) maddesi tahtında başvuru konusu yapılamaz ve idari yargı denetimine tabi olamaz. İşbu dava konusu S-1690/2006 sayı ve 14.12.2015 tar</w:t>
      </w:r>
      <w:r w:rsidR="003A451B">
        <w:rPr>
          <w:rFonts w:ascii="Courier New" w:hAnsi="Courier New" w:cs="Courier New"/>
          <w:sz w:val="24"/>
          <w:szCs w:val="24"/>
        </w:rPr>
        <w:t>ihli Bakanlar Kurulu Kararı da D</w:t>
      </w:r>
      <w:r>
        <w:rPr>
          <w:rFonts w:ascii="Courier New" w:hAnsi="Courier New" w:cs="Courier New"/>
          <w:sz w:val="24"/>
          <w:szCs w:val="24"/>
        </w:rPr>
        <w:t>avacının hukuki durumunda değişiklik yapmayan, yasal hak ve menfaatlerini etkilemeyen, icrai niteliğe haiz olmayan bir karar ve/veya bir idari tasarruf</w:t>
      </w:r>
      <w:r w:rsidR="009B4012">
        <w:rPr>
          <w:rFonts w:ascii="Courier New" w:hAnsi="Courier New" w:cs="Courier New"/>
          <w:sz w:val="24"/>
          <w:szCs w:val="24"/>
        </w:rPr>
        <w:t xml:space="preserve"> olduğu cihetle, idari yargı denetimine tabi değildir; ayrıca bu dava konusu kararın, davacının meşru menfaatine herhangi bir etkisi yoktur. Dolayısı ile işbu dava daha fazla ileri götürülmeden masraflarla birlikte ret ve iptal edilmesi gerekir.</w:t>
      </w:r>
      <w:r w:rsidR="000A0EFA">
        <w:rPr>
          <w:rFonts w:ascii="Courier New" w:hAnsi="Courier New" w:cs="Courier New"/>
          <w:sz w:val="24"/>
          <w:szCs w:val="24"/>
        </w:rPr>
        <w:t>“</w:t>
      </w:r>
    </w:p>
    <w:p w:rsidR="00D677F8" w:rsidRDefault="000D30DA" w:rsidP="000D30DA">
      <w:pPr>
        <w:spacing w:line="360" w:lineRule="auto"/>
        <w:rPr>
          <w:rFonts w:ascii="Courier New" w:hAnsi="Courier New" w:cs="Courier New"/>
          <w:sz w:val="24"/>
          <w:szCs w:val="24"/>
        </w:rPr>
      </w:pPr>
      <w:r>
        <w:rPr>
          <w:rFonts w:ascii="Courier New" w:hAnsi="Courier New" w:cs="Courier New"/>
          <w:sz w:val="24"/>
          <w:szCs w:val="24"/>
        </w:rPr>
        <w:t xml:space="preserve">şeklinde bir </w:t>
      </w:r>
      <w:r w:rsidR="000A0EFA">
        <w:rPr>
          <w:rFonts w:ascii="Courier New" w:hAnsi="Courier New" w:cs="Courier New"/>
          <w:sz w:val="24"/>
          <w:szCs w:val="24"/>
        </w:rPr>
        <w:t>Ön İ</w:t>
      </w:r>
      <w:r>
        <w:rPr>
          <w:rFonts w:ascii="Courier New" w:hAnsi="Courier New" w:cs="Courier New"/>
          <w:sz w:val="24"/>
          <w:szCs w:val="24"/>
        </w:rPr>
        <w:t>tiraza yer verilmiştir.</w:t>
      </w:r>
    </w:p>
    <w:p w:rsidR="000D30DA" w:rsidRDefault="000D30DA" w:rsidP="000D30DA">
      <w:pPr>
        <w:spacing w:line="360" w:lineRule="auto"/>
        <w:rPr>
          <w:rFonts w:ascii="Courier New" w:hAnsi="Courier New" w:cs="Courier New"/>
          <w:sz w:val="24"/>
          <w:szCs w:val="24"/>
        </w:rPr>
      </w:pPr>
      <w:r>
        <w:rPr>
          <w:rFonts w:ascii="Courier New" w:hAnsi="Courier New" w:cs="Courier New"/>
          <w:sz w:val="24"/>
          <w:szCs w:val="24"/>
        </w:rPr>
        <w:lastRenderedPageBreak/>
        <w:tab/>
      </w:r>
      <w:r w:rsidR="00C61FF9">
        <w:rPr>
          <w:rFonts w:ascii="Courier New" w:hAnsi="Courier New" w:cs="Courier New"/>
          <w:sz w:val="24"/>
          <w:szCs w:val="24"/>
        </w:rPr>
        <w:t>Davacı tarafından dosyalanan</w:t>
      </w:r>
      <w:r w:rsidR="00676893">
        <w:rPr>
          <w:rFonts w:ascii="Courier New" w:hAnsi="Courier New" w:cs="Courier New"/>
          <w:sz w:val="24"/>
          <w:szCs w:val="24"/>
        </w:rPr>
        <w:t xml:space="preserve"> Müdafaaya Cevap Takririnde</w:t>
      </w:r>
      <w:r w:rsidR="00C61FF9">
        <w:rPr>
          <w:rFonts w:ascii="Courier New" w:hAnsi="Courier New" w:cs="Courier New"/>
          <w:sz w:val="24"/>
          <w:szCs w:val="24"/>
        </w:rPr>
        <w:t>,</w:t>
      </w:r>
      <w:r w:rsidR="00F72DA4">
        <w:rPr>
          <w:rFonts w:ascii="Courier New" w:hAnsi="Courier New" w:cs="Courier New"/>
          <w:sz w:val="24"/>
          <w:szCs w:val="24"/>
        </w:rPr>
        <w:t xml:space="preserve"> </w:t>
      </w:r>
      <w:r w:rsidR="00A7616B">
        <w:rPr>
          <w:rFonts w:ascii="Courier New" w:hAnsi="Courier New" w:cs="Courier New"/>
          <w:sz w:val="24"/>
          <w:szCs w:val="24"/>
        </w:rPr>
        <w:t>anılan</w:t>
      </w:r>
      <w:r w:rsidR="00F72DA4">
        <w:rPr>
          <w:rFonts w:ascii="Courier New" w:hAnsi="Courier New" w:cs="Courier New"/>
          <w:sz w:val="24"/>
          <w:szCs w:val="24"/>
        </w:rPr>
        <w:t xml:space="preserve"> Ön İtiraza karşı,</w:t>
      </w:r>
    </w:p>
    <w:p w:rsidR="00D85B91" w:rsidRDefault="00D85B91" w:rsidP="00D85B91">
      <w:pPr>
        <w:spacing w:after="0" w:line="240" w:lineRule="auto"/>
        <w:ind w:left="1416" w:hanging="711"/>
        <w:rPr>
          <w:rFonts w:ascii="Courier New" w:hAnsi="Courier New" w:cs="Courier New"/>
          <w:sz w:val="24"/>
          <w:szCs w:val="24"/>
        </w:rPr>
      </w:pPr>
      <w:r>
        <w:rPr>
          <w:rFonts w:ascii="Courier New" w:hAnsi="Courier New" w:cs="Courier New"/>
          <w:sz w:val="24"/>
          <w:szCs w:val="24"/>
        </w:rPr>
        <w:t>”3.</w:t>
      </w:r>
      <w:r>
        <w:rPr>
          <w:rFonts w:ascii="Courier New" w:hAnsi="Courier New" w:cs="Courier New"/>
          <w:sz w:val="24"/>
          <w:szCs w:val="24"/>
        </w:rPr>
        <w:tab/>
        <w:t>Davacı, söz konusu Müdafaa Takririnde ileri sürülen ön itiraz ile hemfikir değildir; şöyle ki, Davacı</w:t>
      </w:r>
      <w:r w:rsidR="00C61FF9">
        <w:rPr>
          <w:rFonts w:ascii="Courier New" w:hAnsi="Courier New" w:cs="Courier New"/>
          <w:sz w:val="24"/>
          <w:szCs w:val="24"/>
        </w:rPr>
        <w:t>,</w:t>
      </w:r>
      <w:r>
        <w:rPr>
          <w:rFonts w:ascii="Courier New" w:hAnsi="Courier New" w:cs="Courier New"/>
          <w:sz w:val="24"/>
          <w:szCs w:val="24"/>
        </w:rPr>
        <w:t xml:space="preserve"> dava konusu Bakanlar Kurulu kararının Davacının hukuki durumunda değişiklik yapmayan, yasal hak ve  menfaatlerini etkilemeyen, icrai niteliğe haiz olmayan bir karar ve/veya bir idari tasarruf olduğu ve/veya idari yargı denetimine tabi olmadığı, ayrıca, dava konusu kararın, Davacının meşru menfaatine herhangi bir etkisi olmadığı, dolayısıyla, işbu dava daha fazla ileri götürülmeden masraflarla birlikte red ve iptal edilmesi gerektiği hususunda yapılan i</w:t>
      </w:r>
      <w:r w:rsidR="00C61FF9">
        <w:rPr>
          <w:rFonts w:ascii="Courier New" w:hAnsi="Courier New" w:cs="Courier New"/>
          <w:sz w:val="24"/>
          <w:szCs w:val="24"/>
        </w:rPr>
        <w:t>ddiaları</w:t>
      </w:r>
      <w:r>
        <w:rPr>
          <w:rFonts w:ascii="Courier New" w:hAnsi="Courier New" w:cs="Courier New"/>
          <w:sz w:val="24"/>
          <w:szCs w:val="24"/>
        </w:rPr>
        <w:t xml:space="preserve"> kabul etmez ve, bilakis, yürütsel ve/veya yönetsel yetki kullanan Bakanlar Kurulu tarafından alınan ve Davacının bu hususta sahip olduğu meşru menfaatlerini olumsuz yönde ve doğrudan doğruya etkilediğini iddia eder.“</w:t>
      </w:r>
    </w:p>
    <w:p w:rsidR="00676893" w:rsidRDefault="00676893" w:rsidP="00D85B91">
      <w:pPr>
        <w:spacing w:after="0" w:line="360" w:lineRule="auto"/>
        <w:rPr>
          <w:rFonts w:ascii="Courier New" w:hAnsi="Courier New" w:cs="Courier New"/>
          <w:sz w:val="24"/>
          <w:szCs w:val="24"/>
        </w:rPr>
      </w:pPr>
    </w:p>
    <w:p w:rsidR="00C02D0D" w:rsidRDefault="00B77509" w:rsidP="000D30DA">
      <w:pPr>
        <w:spacing w:line="360" w:lineRule="auto"/>
        <w:rPr>
          <w:rFonts w:ascii="Courier New" w:hAnsi="Courier New" w:cs="Courier New"/>
          <w:sz w:val="24"/>
          <w:szCs w:val="24"/>
        </w:rPr>
      </w:pPr>
      <w:r>
        <w:rPr>
          <w:rFonts w:ascii="Courier New" w:hAnsi="Courier New" w:cs="Courier New"/>
          <w:sz w:val="24"/>
          <w:szCs w:val="24"/>
        </w:rPr>
        <w:t>şeklinde bir cevap verilmiştir.</w:t>
      </w:r>
    </w:p>
    <w:p w:rsidR="00C02D0D" w:rsidRDefault="00B77509" w:rsidP="000D30DA">
      <w:pPr>
        <w:spacing w:line="360" w:lineRule="auto"/>
        <w:rPr>
          <w:rFonts w:ascii="Courier New" w:hAnsi="Courier New" w:cs="Courier New"/>
          <w:sz w:val="24"/>
          <w:szCs w:val="24"/>
        </w:rPr>
      </w:pPr>
      <w:r>
        <w:rPr>
          <w:rFonts w:ascii="Courier New" w:hAnsi="Courier New" w:cs="Courier New"/>
          <w:sz w:val="24"/>
          <w:szCs w:val="24"/>
        </w:rPr>
        <w:tab/>
        <w:t>Davacı tarafın da itiraz etmemesi sonrası</w:t>
      </w:r>
      <w:r w:rsidR="000A4B4C">
        <w:rPr>
          <w:rFonts w:ascii="Courier New" w:hAnsi="Courier New" w:cs="Courier New"/>
          <w:sz w:val="24"/>
          <w:szCs w:val="24"/>
        </w:rPr>
        <w:t>,</w:t>
      </w:r>
      <w:r>
        <w:rPr>
          <w:rFonts w:ascii="Courier New" w:hAnsi="Courier New" w:cs="Courier New"/>
          <w:sz w:val="24"/>
          <w:szCs w:val="24"/>
        </w:rPr>
        <w:t xml:space="preserve"> ve diğer tarafların beyanları da alındıktan sonra</w:t>
      </w:r>
      <w:r w:rsidR="000A4B4C">
        <w:rPr>
          <w:rFonts w:ascii="Courier New" w:hAnsi="Courier New" w:cs="Courier New"/>
          <w:sz w:val="24"/>
          <w:szCs w:val="24"/>
        </w:rPr>
        <w:t>,</w:t>
      </w:r>
      <w:r>
        <w:rPr>
          <w:rFonts w:ascii="Courier New" w:hAnsi="Courier New" w:cs="Courier New"/>
          <w:sz w:val="24"/>
          <w:szCs w:val="24"/>
        </w:rPr>
        <w:t xml:space="preserve"> konu ön itirazın öncelikle dinlenmesine karar verilmiştir. Bunun sonrasında dosyada mevcut 1’den 27’ye kadar sıralı evraklar</w:t>
      </w:r>
      <w:r w:rsidR="00D123C5">
        <w:rPr>
          <w:rFonts w:ascii="Courier New" w:hAnsi="Courier New" w:cs="Courier New"/>
          <w:sz w:val="24"/>
          <w:szCs w:val="24"/>
        </w:rPr>
        <w:t xml:space="preserve"> aynı sırayla Emare olarak kaydolunmuşlardır.</w:t>
      </w:r>
    </w:p>
    <w:p w:rsidR="000A4B4C" w:rsidRDefault="00820B85" w:rsidP="000D30DA">
      <w:pPr>
        <w:spacing w:line="360" w:lineRule="auto"/>
        <w:rPr>
          <w:rFonts w:ascii="Courier New" w:hAnsi="Courier New" w:cs="Courier New"/>
          <w:sz w:val="24"/>
          <w:szCs w:val="24"/>
        </w:rPr>
      </w:pPr>
      <w:r>
        <w:rPr>
          <w:rFonts w:ascii="Courier New" w:hAnsi="Courier New" w:cs="Courier New"/>
          <w:sz w:val="24"/>
          <w:szCs w:val="24"/>
        </w:rPr>
        <w:tab/>
        <w:t>Ön İ</w:t>
      </w:r>
      <w:r w:rsidR="00D123C5">
        <w:rPr>
          <w:rFonts w:ascii="Courier New" w:hAnsi="Courier New" w:cs="Courier New"/>
          <w:sz w:val="24"/>
          <w:szCs w:val="24"/>
        </w:rPr>
        <w:t>tiraz maksatlı olarak tanık dinletilmeyen ve yalnızca hitapla yetinilen duruşma sürecinde tarafların yaptıkları hitaplar incelendiğinde</w:t>
      </w:r>
      <w:r w:rsidR="005F357D">
        <w:rPr>
          <w:rFonts w:ascii="Courier New" w:hAnsi="Courier New" w:cs="Courier New"/>
          <w:sz w:val="24"/>
          <w:szCs w:val="24"/>
        </w:rPr>
        <w:t>,</w:t>
      </w:r>
      <w:r w:rsidR="00D123C5">
        <w:rPr>
          <w:rFonts w:ascii="Courier New" w:hAnsi="Courier New" w:cs="Courier New"/>
          <w:sz w:val="24"/>
          <w:szCs w:val="24"/>
        </w:rPr>
        <w:t xml:space="preserve"> İlgili Şahıs Avukatının iddialarının</w:t>
      </w:r>
      <w:r w:rsidR="005F357D">
        <w:rPr>
          <w:rFonts w:ascii="Courier New" w:hAnsi="Courier New" w:cs="Courier New"/>
          <w:sz w:val="24"/>
          <w:szCs w:val="24"/>
        </w:rPr>
        <w:t>;</w:t>
      </w:r>
      <w:r w:rsidR="00D123C5">
        <w:rPr>
          <w:rFonts w:ascii="Courier New" w:hAnsi="Courier New" w:cs="Courier New"/>
          <w:sz w:val="24"/>
          <w:szCs w:val="24"/>
        </w:rPr>
        <w:t xml:space="preserve"> </w:t>
      </w:r>
    </w:p>
    <w:p w:rsidR="000A4B4C" w:rsidRDefault="00D123C5" w:rsidP="00C02D0D">
      <w:pPr>
        <w:spacing w:line="240" w:lineRule="auto"/>
        <w:ind w:left="708" w:firstLine="708"/>
        <w:rPr>
          <w:rFonts w:ascii="Courier New" w:hAnsi="Courier New" w:cs="Courier New"/>
          <w:sz w:val="24"/>
          <w:szCs w:val="24"/>
        </w:rPr>
      </w:pPr>
      <w:r>
        <w:rPr>
          <w:rFonts w:ascii="Courier New" w:hAnsi="Courier New" w:cs="Courier New"/>
          <w:sz w:val="24"/>
          <w:szCs w:val="24"/>
        </w:rPr>
        <w:t>Bakanlar Kurulu kararının bir yetkilendirme olduğu, sonuç doğurucu bir karar olmadığı, hazırlık işlemi niteliğinde olduğu, Davacının hukuki statüsünde değişiklik yaratmadığı, hak ve menfaatleri etkileyecek nitelikte olmadığı, işlemi yapacak olanın esasta Tapu Dairesi olduğu, henüz ortada yapılmış bir işlem bulunmadığı, konu kararın idari yoldan bir icrasının söz konusu olmadığı, konu kararın danışma kararı niteliğinde olduğu, yol gösterici nitelikte bulunduğu</w:t>
      </w:r>
      <w:r w:rsidR="005F357D">
        <w:rPr>
          <w:rFonts w:ascii="Courier New" w:hAnsi="Courier New" w:cs="Courier New"/>
          <w:sz w:val="24"/>
          <w:szCs w:val="24"/>
        </w:rPr>
        <w:t>,</w:t>
      </w:r>
      <w:r w:rsidR="001F091F">
        <w:rPr>
          <w:rFonts w:ascii="Courier New" w:hAnsi="Courier New" w:cs="Courier New"/>
          <w:sz w:val="24"/>
          <w:szCs w:val="24"/>
        </w:rPr>
        <w:t xml:space="preserve"> Davacının meşru menfaatini etkileyecek durumda olmadığı,</w:t>
      </w:r>
      <w:r w:rsidR="00F04286">
        <w:rPr>
          <w:rFonts w:ascii="Courier New" w:hAnsi="Courier New" w:cs="Courier New"/>
          <w:sz w:val="24"/>
          <w:szCs w:val="24"/>
        </w:rPr>
        <w:t xml:space="preserve"> </w:t>
      </w:r>
    </w:p>
    <w:p w:rsidR="00F04286" w:rsidRDefault="00D123C5" w:rsidP="00C02D0D">
      <w:pPr>
        <w:spacing w:line="240" w:lineRule="auto"/>
        <w:rPr>
          <w:rFonts w:ascii="Courier New" w:hAnsi="Courier New" w:cs="Courier New"/>
          <w:sz w:val="24"/>
          <w:szCs w:val="24"/>
        </w:rPr>
      </w:pPr>
      <w:r>
        <w:rPr>
          <w:rFonts w:ascii="Courier New" w:hAnsi="Courier New" w:cs="Courier New"/>
          <w:sz w:val="24"/>
          <w:szCs w:val="24"/>
        </w:rPr>
        <w:t>şeklinde</w:t>
      </w:r>
      <w:r w:rsidR="005F357D">
        <w:rPr>
          <w:rFonts w:ascii="Courier New" w:hAnsi="Courier New" w:cs="Courier New"/>
          <w:sz w:val="24"/>
          <w:szCs w:val="24"/>
        </w:rPr>
        <w:t xml:space="preserve">, </w:t>
      </w:r>
    </w:p>
    <w:p w:rsidR="00C02D0D" w:rsidRDefault="00C02D0D" w:rsidP="00C02D0D">
      <w:pPr>
        <w:spacing w:line="240" w:lineRule="auto"/>
        <w:rPr>
          <w:rFonts w:ascii="Courier New" w:hAnsi="Courier New" w:cs="Courier New"/>
          <w:sz w:val="24"/>
          <w:szCs w:val="24"/>
        </w:rPr>
      </w:pPr>
    </w:p>
    <w:p w:rsidR="00820B85" w:rsidRDefault="00D123C5" w:rsidP="00F04286">
      <w:pPr>
        <w:spacing w:line="360" w:lineRule="auto"/>
        <w:ind w:left="708" w:firstLine="708"/>
        <w:rPr>
          <w:rFonts w:ascii="Courier New" w:hAnsi="Courier New" w:cs="Courier New"/>
          <w:sz w:val="24"/>
          <w:szCs w:val="24"/>
        </w:rPr>
      </w:pPr>
      <w:r>
        <w:rPr>
          <w:rFonts w:ascii="Courier New" w:hAnsi="Courier New" w:cs="Courier New"/>
          <w:sz w:val="24"/>
          <w:szCs w:val="24"/>
        </w:rPr>
        <w:lastRenderedPageBreak/>
        <w:t xml:space="preserve">Savcılığın iddialarının; </w:t>
      </w:r>
    </w:p>
    <w:p w:rsidR="00820B85" w:rsidRDefault="000A4B4C" w:rsidP="00C02D0D">
      <w:pPr>
        <w:spacing w:line="240" w:lineRule="auto"/>
        <w:ind w:left="708" w:firstLine="708"/>
        <w:rPr>
          <w:rFonts w:ascii="Courier New" w:hAnsi="Courier New" w:cs="Courier New"/>
          <w:sz w:val="24"/>
          <w:szCs w:val="24"/>
        </w:rPr>
      </w:pPr>
      <w:r>
        <w:rPr>
          <w:rFonts w:ascii="Courier New" w:hAnsi="Courier New" w:cs="Courier New"/>
          <w:sz w:val="24"/>
          <w:szCs w:val="24"/>
        </w:rPr>
        <w:t xml:space="preserve">Fasıl 224 Madde 11 </w:t>
      </w:r>
      <w:r w:rsidR="00F04286">
        <w:rPr>
          <w:rFonts w:ascii="Courier New" w:hAnsi="Courier New" w:cs="Courier New"/>
          <w:sz w:val="24"/>
          <w:szCs w:val="24"/>
        </w:rPr>
        <w:t>A’nın</w:t>
      </w:r>
      <w:r w:rsidR="00D123C5">
        <w:rPr>
          <w:rFonts w:ascii="Courier New" w:hAnsi="Courier New" w:cs="Courier New"/>
          <w:sz w:val="24"/>
          <w:szCs w:val="24"/>
        </w:rPr>
        <w:t xml:space="preserve"> zorunlu geçit verme maddesi olduğu, bu maddeye göre mal sahibinin yan parsellerden kamu yoluna ulaşmak için bir harita ile birlikte tapuya başvurması ve kamu yoluna çıkmak için zorunlu olarak bir geçit almasının gerekli olduğunun söylenmesi gerektiği, harita ile başvurmanın bir usul olduğu, haritanın şurası benim açımdan uygundur diye çizildiği ve tapuya müracaat yapıldığı, tapunun karar verme mercii olduğu, mal hazine malı ise Bakanlar Kurulunun tapuya yetki verme</w:t>
      </w:r>
      <w:r>
        <w:rPr>
          <w:rFonts w:ascii="Courier New" w:hAnsi="Courier New" w:cs="Courier New"/>
          <w:sz w:val="24"/>
          <w:szCs w:val="24"/>
        </w:rPr>
        <w:t>sinin Y</w:t>
      </w:r>
      <w:r w:rsidR="00D123C5">
        <w:rPr>
          <w:rFonts w:ascii="Courier New" w:hAnsi="Courier New" w:cs="Courier New"/>
          <w:sz w:val="24"/>
          <w:szCs w:val="24"/>
        </w:rPr>
        <w:t>asa gereği şart olduğu, vatandaşın da tapuya başvururken en uygun yer burasıdır dediği, bu nedenle önergenin yanında harita olmasının kafaları karıştırmaması gerektiği, geçit için neresinin uygun</w:t>
      </w:r>
      <w:r>
        <w:rPr>
          <w:rFonts w:ascii="Courier New" w:hAnsi="Courier New" w:cs="Courier New"/>
          <w:sz w:val="24"/>
          <w:szCs w:val="24"/>
        </w:rPr>
        <w:t xml:space="preserve"> olduğuna karar verecek olanın T</w:t>
      </w:r>
      <w:r w:rsidR="00D123C5">
        <w:rPr>
          <w:rFonts w:ascii="Courier New" w:hAnsi="Courier New" w:cs="Courier New"/>
          <w:sz w:val="24"/>
          <w:szCs w:val="24"/>
        </w:rPr>
        <w:t xml:space="preserve">apu </w:t>
      </w:r>
      <w:r>
        <w:rPr>
          <w:rFonts w:ascii="Courier New" w:hAnsi="Courier New" w:cs="Courier New"/>
          <w:sz w:val="24"/>
          <w:szCs w:val="24"/>
        </w:rPr>
        <w:t>D</w:t>
      </w:r>
      <w:r w:rsidR="00D123C5">
        <w:rPr>
          <w:rFonts w:ascii="Courier New" w:hAnsi="Courier New" w:cs="Courier New"/>
          <w:sz w:val="24"/>
          <w:szCs w:val="24"/>
        </w:rPr>
        <w:t>airesi olduğu, bu nedenlerle ortada icrai bir karar bulunmadığı</w:t>
      </w:r>
      <w:r w:rsidR="00820B85">
        <w:rPr>
          <w:rFonts w:ascii="Courier New" w:hAnsi="Courier New" w:cs="Courier New"/>
          <w:sz w:val="24"/>
          <w:szCs w:val="24"/>
        </w:rPr>
        <w:t>,</w:t>
      </w:r>
      <w:r w:rsidR="00D123C5">
        <w:rPr>
          <w:rFonts w:ascii="Courier New" w:hAnsi="Courier New" w:cs="Courier New"/>
          <w:sz w:val="24"/>
          <w:szCs w:val="24"/>
        </w:rPr>
        <w:t xml:space="preserve"> </w:t>
      </w:r>
    </w:p>
    <w:p w:rsidR="00AE5D5B" w:rsidRDefault="00820B85" w:rsidP="000D30DA">
      <w:pPr>
        <w:spacing w:line="360" w:lineRule="auto"/>
        <w:rPr>
          <w:rFonts w:ascii="Courier New" w:hAnsi="Courier New" w:cs="Courier New"/>
          <w:sz w:val="24"/>
          <w:szCs w:val="24"/>
        </w:rPr>
      </w:pPr>
      <w:r>
        <w:rPr>
          <w:rFonts w:ascii="Courier New" w:hAnsi="Courier New" w:cs="Courier New"/>
          <w:sz w:val="24"/>
          <w:szCs w:val="24"/>
        </w:rPr>
        <w:t>şeklinde</w:t>
      </w:r>
      <w:r w:rsidR="00B84A3E">
        <w:rPr>
          <w:rFonts w:ascii="Courier New" w:hAnsi="Courier New" w:cs="Courier New"/>
          <w:sz w:val="24"/>
          <w:szCs w:val="24"/>
        </w:rPr>
        <w:t>,</w:t>
      </w:r>
      <w:r w:rsidR="005F357D">
        <w:rPr>
          <w:rFonts w:ascii="Courier New" w:hAnsi="Courier New" w:cs="Courier New"/>
          <w:sz w:val="24"/>
          <w:szCs w:val="24"/>
        </w:rPr>
        <w:t xml:space="preserve"> </w:t>
      </w:r>
    </w:p>
    <w:p w:rsidR="00820B85" w:rsidRDefault="00B84A3E" w:rsidP="00AE5D5B">
      <w:pPr>
        <w:spacing w:line="360" w:lineRule="auto"/>
        <w:ind w:firstLine="708"/>
        <w:rPr>
          <w:rFonts w:ascii="Courier New" w:hAnsi="Courier New" w:cs="Courier New"/>
          <w:sz w:val="24"/>
          <w:szCs w:val="24"/>
        </w:rPr>
      </w:pPr>
      <w:r>
        <w:rPr>
          <w:rFonts w:ascii="Courier New" w:hAnsi="Courier New" w:cs="Courier New"/>
          <w:sz w:val="24"/>
          <w:szCs w:val="24"/>
        </w:rPr>
        <w:t xml:space="preserve">Davacı Avukatının iddialarının ise; </w:t>
      </w:r>
    </w:p>
    <w:p w:rsidR="00820B85" w:rsidRDefault="000A4B4C" w:rsidP="00FC78C3">
      <w:pPr>
        <w:spacing w:line="240" w:lineRule="auto"/>
        <w:ind w:left="708" w:firstLine="708"/>
        <w:rPr>
          <w:rFonts w:ascii="Courier New" w:hAnsi="Courier New" w:cs="Courier New"/>
          <w:sz w:val="24"/>
          <w:szCs w:val="24"/>
        </w:rPr>
      </w:pPr>
      <w:r>
        <w:rPr>
          <w:rFonts w:ascii="Courier New" w:hAnsi="Courier New" w:cs="Courier New"/>
          <w:sz w:val="24"/>
          <w:szCs w:val="24"/>
        </w:rPr>
        <w:t xml:space="preserve">Fasıl 224 Madde 11 </w:t>
      </w:r>
      <w:r w:rsidR="00B84A3E">
        <w:rPr>
          <w:rFonts w:ascii="Courier New" w:hAnsi="Courier New" w:cs="Courier New"/>
          <w:sz w:val="24"/>
          <w:szCs w:val="24"/>
        </w:rPr>
        <w:t>A’nın (8)’inci fıkrasına göre Bakanlar Kurulun</w:t>
      </w:r>
      <w:r>
        <w:rPr>
          <w:rFonts w:ascii="Courier New" w:hAnsi="Courier New" w:cs="Courier New"/>
          <w:sz w:val="24"/>
          <w:szCs w:val="24"/>
        </w:rPr>
        <w:t xml:space="preserve">un özel bir kararı olmadıkça 11 </w:t>
      </w:r>
      <w:r w:rsidR="00B84A3E">
        <w:rPr>
          <w:rFonts w:ascii="Courier New" w:hAnsi="Courier New" w:cs="Courier New"/>
          <w:sz w:val="24"/>
          <w:szCs w:val="24"/>
        </w:rPr>
        <w:t>A maddesinin hazine mallarına uygulanmadığı, Bakanlar Kurulu</w:t>
      </w:r>
      <w:r>
        <w:rPr>
          <w:rFonts w:ascii="Courier New" w:hAnsi="Courier New" w:cs="Courier New"/>
          <w:sz w:val="24"/>
          <w:szCs w:val="24"/>
        </w:rPr>
        <w:t>nun Y</w:t>
      </w:r>
      <w:r w:rsidR="00B84A3E">
        <w:rPr>
          <w:rFonts w:ascii="Courier New" w:hAnsi="Courier New" w:cs="Courier New"/>
          <w:sz w:val="24"/>
          <w:szCs w:val="24"/>
        </w:rPr>
        <w:t>asa</w:t>
      </w:r>
      <w:r>
        <w:rPr>
          <w:rFonts w:ascii="Courier New" w:hAnsi="Courier New" w:cs="Courier New"/>
          <w:sz w:val="24"/>
          <w:szCs w:val="24"/>
        </w:rPr>
        <w:t>’</w:t>
      </w:r>
      <w:r w:rsidR="00B84A3E">
        <w:rPr>
          <w:rFonts w:ascii="Courier New" w:hAnsi="Courier New" w:cs="Courier New"/>
          <w:sz w:val="24"/>
          <w:szCs w:val="24"/>
        </w:rPr>
        <w:t>ya göre bu madde kuralları bu mala uygulanabilir diyebileceği, tapuya burdan ekteki haritaya göre geçit ver diyemeyeceği, böyle bir yetkilendirme yetkisi olmadığı, bu nedenle kararın yoklukla malul olduğu ve herhangi bir Mahkemede iptal edilebileceği, konu kararın Davacının durumunu değiştirmediği ancak malını etkilediği, Davacının malından zoraki geçit hakkı veren bir yasa dolayısıyla ve kamu yararı için iş</w:t>
      </w:r>
      <w:r>
        <w:rPr>
          <w:rFonts w:ascii="Courier New" w:hAnsi="Courier New" w:cs="Courier New"/>
          <w:sz w:val="24"/>
          <w:szCs w:val="24"/>
        </w:rPr>
        <w:t>lem yapıldığından işlemin Yüksek İdare Mahkemesi’nin</w:t>
      </w:r>
      <w:r w:rsidR="00B84A3E">
        <w:rPr>
          <w:rFonts w:ascii="Courier New" w:hAnsi="Courier New" w:cs="Courier New"/>
          <w:sz w:val="24"/>
          <w:szCs w:val="24"/>
        </w:rPr>
        <w:t xml:space="preserve"> yetkisinde olduğu, </w:t>
      </w:r>
      <w:r w:rsidR="006042CD">
        <w:rPr>
          <w:rFonts w:ascii="Courier New" w:hAnsi="Courier New" w:cs="Courier New"/>
          <w:sz w:val="24"/>
          <w:szCs w:val="24"/>
        </w:rPr>
        <w:t>kararın icrai niteliği bulunduğu</w:t>
      </w:r>
      <w:r w:rsidR="00820B85">
        <w:rPr>
          <w:rFonts w:ascii="Courier New" w:hAnsi="Courier New" w:cs="Courier New"/>
          <w:sz w:val="24"/>
          <w:szCs w:val="24"/>
        </w:rPr>
        <w:t>,</w:t>
      </w:r>
    </w:p>
    <w:p w:rsidR="00FA5A2C" w:rsidRDefault="006042CD" w:rsidP="00820B85">
      <w:pPr>
        <w:spacing w:line="360" w:lineRule="auto"/>
        <w:rPr>
          <w:rFonts w:ascii="Courier New" w:hAnsi="Courier New" w:cs="Courier New"/>
          <w:sz w:val="24"/>
          <w:szCs w:val="24"/>
        </w:rPr>
      </w:pPr>
      <w:r>
        <w:rPr>
          <w:rFonts w:ascii="Courier New" w:hAnsi="Courier New" w:cs="Courier New"/>
          <w:sz w:val="24"/>
          <w:szCs w:val="24"/>
        </w:rPr>
        <w:t xml:space="preserve"> şeklinde özetlenebileceği görülmektedir.</w:t>
      </w:r>
    </w:p>
    <w:p w:rsidR="00B5393A" w:rsidRDefault="00FA5A2C" w:rsidP="000D30DA">
      <w:pPr>
        <w:spacing w:line="360" w:lineRule="auto"/>
        <w:rPr>
          <w:rFonts w:ascii="Courier New" w:hAnsi="Courier New" w:cs="Courier New"/>
          <w:sz w:val="24"/>
          <w:szCs w:val="24"/>
        </w:rPr>
      </w:pPr>
      <w:r>
        <w:rPr>
          <w:rFonts w:ascii="Courier New" w:hAnsi="Courier New" w:cs="Courier New"/>
          <w:sz w:val="24"/>
          <w:szCs w:val="24"/>
        </w:rPr>
        <w:tab/>
        <w:t>Emare 21 ve ek</w:t>
      </w:r>
      <w:r w:rsidR="00AE5D5B">
        <w:rPr>
          <w:rFonts w:ascii="Courier New" w:hAnsi="Courier New" w:cs="Courier New"/>
          <w:sz w:val="24"/>
          <w:szCs w:val="24"/>
        </w:rPr>
        <w:t>ler</w:t>
      </w:r>
      <w:r>
        <w:rPr>
          <w:rFonts w:ascii="Courier New" w:hAnsi="Courier New" w:cs="Courier New"/>
          <w:sz w:val="24"/>
          <w:szCs w:val="24"/>
        </w:rPr>
        <w:t>inden anlaşıl</w:t>
      </w:r>
      <w:r w:rsidR="00820B85">
        <w:rPr>
          <w:rFonts w:ascii="Courier New" w:hAnsi="Courier New" w:cs="Courier New"/>
          <w:sz w:val="24"/>
          <w:szCs w:val="24"/>
        </w:rPr>
        <w:t xml:space="preserve">dığı </w:t>
      </w:r>
      <w:r w:rsidR="00AE5D5B">
        <w:rPr>
          <w:rFonts w:ascii="Courier New" w:hAnsi="Courier New" w:cs="Courier New"/>
          <w:sz w:val="24"/>
          <w:szCs w:val="24"/>
        </w:rPr>
        <w:t>üzere</w:t>
      </w:r>
      <w:r w:rsidR="00240BD0">
        <w:rPr>
          <w:rFonts w:ascii="Courier New" w:hAnsi="Courier New" w:cs="Courier New"/>
          <w:sz w:val="24"/>
          <w:szCs w:val="24"/>
        </w:rPr>
        <w:t>,</w:t>
      </w:r>
      <w:r w:rsidR="00820B85">
        <w:rPr>
          <w:rFonts w:ascii="Courier New" w:hAnsi="Courier New" w:cs="Courier New"/>
          <w:sz w:val="24"/>
          <w:szCs w:val="24"/>
        </w:rPr>
        <w:t xml:space="preserve"> Girne Alsancak b</w:t>
      </w:r>
      <w:r>
        <w:rPr>
          <w:rFonts w:ascii="Courier New" w:hAnsi="Courier New" w:cs="Courier New"/>
          <w:sz w:val="24"/>
          <w:szCs w:val="24"/>
        </w:rPr>
        <w:t>ölgesindeki Pafta/Harita XII.10.W2’de kain 1/5/1/2/2, 24 ve 25 no’lu parseller</w:t>
      </w:r>
      <w:r w:rsidR="00240BD0">
        <w:rPr>
          <w:rFonts w:ascii="Courier New" w:hAnsi="Courier New" w:cs="Courier New"/>
          <w:sz w:val="24"/>
          <w:szCs w:val="24"/>
        </w:rPr>
        <w:t>,</w:t>
      </w:r>
      <w:r>
        <w:rPr>
          <w:rFonts w:ascii="Courier New" w:hAnsi="Courier New" w:cs="Courier New"/>
          <w:sz w:val="24"/>
          <w:szCs w:val="24"/>
        </w:rPr>
        <w:t xml:space="preserve"> Taşınmaz Hazine Malları </w:t>
      </w:r>
      <w:r w:rsidR="0000775E">
        <w:rPr>
          <w:rFonts w:ascii="Courier New" w:hAnsi="Courier New" w:cs="Courier New"/>
          <w:sz w:val="24"/>
          <w:szCs w:val="24"/>
        </w:rPr>
        <w:t>(</w:t>
      </w:r>
      <w:r>
        <w:rPr>
          <w:rFonts w:ascii="Courier New" w:hAnsi="Courier New" w:cs="Courier New"/>
          <w:sz w:val="24"/>
          <w:szCs w:val="24"/>
        </w:rPr>
        <w:t>Kiralama ve Değerlendirme</w:t>
      </w:r>
      <w:r w:rsidR="0000775E">
        <w:rPr>
          <w:rFonts w:ascii="Courier New" w:hAnsi="Courier New" w:cs="Courier New"/>
          <w:sz w:val="24"/>
          <w:szCs w:val="24"/>
        </w:rPr>
        <w:t>)</w:t>
      </w:r>
      <w:r>
        <w:rPr>
          <w:rFonts w:ascii="Courier New" w:hAnsi="Courier New" w:cs="Courier New"/>
          <w:sz w:val="24"/>
          <w:szCs w:val="24"/>
        </w:rPr>
        <w:t xml:space="preserve"> Yasası tahtında İlgili Şahsa 1.12.2016’da kiralanmıştır. Buna bağlı olarak da İlgili Şahsa</w:t>
      </w:r>
      <w:r w:rsidR="00AE5D5B">
        <w:rPr>
          <w:rFonts w:ascii="Courier New" w:hAnsi="Courier New" w:cs="Courier New"/>
          <w:sz w:val="24"/>
          <w:szCs w:val="24"/>
        </w:rPr>
        <w:t>, konu yerle ilgili olarak,</w:t>
      </w:r>
      <w:r>
        <w:rPr>
          <w:rFonts w:ascii="Courier New" w:hAnsi="Courier New" w:cs="Courier New"/>
          <w:sz w:val="24"/>
          <w:szCs w:val="24"/>
        </w:rPr>
        <w:t xml:space="preserve"> 10.4.2017’de</w:t>
      </w:r>
      <w:r w:rsidR="00AE5D5B">
        <w:rPr>
          <w:rFonts w:ascii="Courier New" w:hAnsi="Courier New" w:cs="Courier New"/>
          <w:sz w:val="24"/>
          <w:szCs w:val="24"/>
        </w:rPr>
        <w:t>,</w:t>
      </w:r>
      <w:r>
        <w:rPr>
          <w:rFonts w:ascii="Courier New" w:hAnsi="Courier New" w:cs="Courier New"/>
          <w:sz w:val="24"/>
          <w:szCs w:val="24"/>
        </w:rPr>
        <w:t xml:space="preserve"> Emare 14 Devlet Hazine Malı Kira Belgesi verilmiştir.</w:t>
      </w:r>
      <w:r w:rsidR="007D16AF">
        <w:rPr>
          <w:rFonts w:ascii="Courier New" w:hAnsi="Courier New" w:cs="Courier New"/>
          <w:sz w:val="24"/>
          <w:szCs w:val="24"/>
        </w:rPr>
        <w:t xml:space="preserve"> Kira sözleşmesi incelendiğinde, konu yerin İlgili Şahsa ilk kiralanma tarihinin 1.3.2006 olduğu da görülmektedir.</w:t>
      </w:r>
      <w:r w:rsidR="00EC1523">
        <w:rPr>
          <w:rFonts w:ascii="Courier New" w:hAnsi="Courier New" w:cs="Courier New"/>
          <w:sz w:val="24"/>
          <w:szCs w:val="24"/>
        </w:rPr>
        <w:t xml:space="preserve"> Yine </w:t>
      </w:r>
      <w:r w:rsidR="00AE5D5B">
        <w:rPr>
          <w:rFonts w:ascii="Courier New" w:hAnsi="Courier New" w:cs="Courier New"/>
          <w:sz w:val="24"/>
          <w:szCs w:val="24"/>
        </w:rPr>
        <w:t xml:space="preserve"> yukarıda anılan</w:t>
      </w:r>
      <w:r w:rsidR="0000775E">
        <w:rPr>
          <w:rFonts w:ascii="Courier New" w:hAnsi="Courier New" w:cs="Courier New"/>
          <w:sz w:val="24"/>
          <w:szCs w:val="24"/>
        </w:rPr>
        <w:t xml:space="preserve"> E</w:t>
      </w:r>
      <w:r w:rsidR="00EC1523">
        <w:rPr>
          <w:rFonts w:ascii="Courier New" w:hAnsi="Courier New" w:cs="Courier New"/>
          <w:sz w:val="24"/>
          <w:szCs w:val="24"/>
        </w:rPr>
        <w:t>mare</w:t>
      </w:r>
      <w:r w:rsidR="00AE5D5B">
        <w:rPr>
          <w:rFonts w:ascii="Courier New" w:hAnsi="Courier New" w:cs="Courier New"/>
          <w:sz w:val="24"/>
          <w:szCs w:val="24"/>
        </w:rPr>
        <w:t xml:space="preserve"> 21</w:t>
      </w:r>
      <w:r w:rsidR="00240BD0">
        <w:rPr>
          <w:rFonts w:ascii="Courier New" w:hAnsi="Courier New" w:cs="Courier New"/>
          <w:sz w:val="24"/>
          <w:szCs w:val="24"/>
        </w:rPr>
        <w:t>’in</w:t>
      </w:r>
      <w:r w:rsidR="00AE5D5B">
        <w:rPr>
          <w:rFonts w:ascii="Courier New" w:hAnsi="Courier New" w:cs="Courier New"/>
          <w:sz w:val="24"/>
          <w:szCs w:val="24"/>
        </w:rPr>
        <w:t xml:space="preserve"> eklerin</w:t>
      </w:r>
      <w:r w:rsidR="00EC1523">
        <w:rPr>
          <w:rFonts w:ascii="Courier New" w:hAnsi="Courier New" w:cs="Courier New"/>
          <w:sz w:val="24"/>
          <w:szCs w:val="24"/>
        </w:rPr>
        <w:t xml:space="preserve">den </w:t>
      </w:r>
      <w:r w:rsidR="00EC1523">
        <w:rPr>
          <w:rFonts w:ascii="Courier New" w:hAnsi="Courier New" w:cs="Courier New"/>
          <w:sz w:val="24"/>
          <w:szCs w:val="24"/>
        </w:rPr>
        <w:lastRenderedPageBreak/>
        <w:t>görüldüğü üzere KKTC Devlet Emlak Malzeme Dairesi (Erkman İnternational Co.Ltd)</w:t>
      </w:r>
      <w:r w:rsidR="00240BD0">
        <w:rPr>
          <w:rFonts w:ascii="Courier New" w:hAnsi="Courier New" w:cs="Courier New"/>
          <w:sz w:val="24"/>
          <w:szCs w:val="24"/>
        </w:rPr>
        <w:t>,</w:t>
      </w:r>
      <w:r w:rsidR="00AE5D5B">
        <w:rPr>
          <w:rFonts w:ascii="Courier New" w:hAnsi="Courier New" w:cs="Courier New"/>
          <w:sz w:val="24"/>
          <w:szCs w:val="24"/>
        </w:rPr>
        <w:t xml:space="preserve"> Bakanlar Kurulu kararı uyarınca </w:t>
      </w:r>
      <w:r w:rsidR="000B4548">
        <w:rPr>
          <w:rFonts w:ascii="Courier New" w:hAnsi="Courier New" w:cs="Courier New"/>
          <w:sz w:val="24"/>
          <w:szCs w:val="24"/>
        </w:rPr>
        <w:t>yetkili kılınan Tapu Dairesi vasıtasıyla yaptığı 28/1/2016 tarihli dilekçeyle</w:t>
      </w:r>
      <w:r w:rsidR="00240BD0">
        <w:rPr>
          <w:rFonts w:ascii="Courier New" w:hAnsi="Courier New" w:cs="Courier New"/>
          <w:sz w:val="24"/>
          <w:szCs w:val="24"/>
        </w:rPr>
        <w:t>,</w:t>
      </w:r>
      <w:r w:rsidR="00EC1523">
        <w:rPr>
          <w:rFonts w:ascii="Courier New" w:hAnsi="Courier New" w:cs="Courier New"/>
          <w:sz w:val="24"/>
          <w:szCs w:val="24"/>
        </w:rPr>
        <w:t xml:space="preserve"> Davacının malından geçmesini talep ettiği geçidin yönünü, geçidi kullanma hakkının derecesini ve ödenecek tazminatın saptanmasını Tapu ve Kadastro Dairesi Müdüründen talep etmiştir.</w:t>
      </w:r>
      <w:r w:rsidR="00BC6B14">
        <w:rPr>
          <w:rFonts w:ascii="Courier New" w:hAnsi="Courier New" w:cs="Courier New"/>
          <w:sz w:val="24"/>
          <w:szCs w:val="24"/>
        </w:rPr>
        <w:t xml:space="preserve"> </w:t>
      </w:r>
    </w:p>
    <w:p w:rsidR="006E6536" w:rsidRDefault="00BC6B14" w:rsidP="000D30DA">
      <w:pPr>
        <w:spacing w:line="360" w:lineRule="auto"/>
        <w:rPr>
          <w:rFonts w:ascii="Courier New" w:hAnsi="Courier New" w:cs="Courier New"/>
          <w:sz w:val="24"/>
          <w:szCs w:val="24"/>
        </w:rPr>
      </w:pPr>
      <w:r>
        <w:rPr>
          <w:rFonts w:ascii="Courier New" w:hAnsi="Courier New" w:cs="Courier New"/>
          <w:sz w:val="24"/>
          <w:szCs w:val="24"/>
        </w:rPr>
        <w:tab/>
      </w:r>
      <w:r w:rsidR="00240BD0">
        <w:rPr>
          <w:rFonts w:ascii="Courier New" w:hAnsi="Courier New" w:cs="Courier New"/>
          <w:sz w:val="24"/>
          <w:szCs w:val="24"/>
        </w:rPr>
        <w:t>D</w:t>
      </w:r>
      <w:r w:rsidR="000B4548">
        <w:rPr>
          <w:rFonts w:ascii="Courier New" w:hAnsi="Courier New" w:cs="Courier New"/>
          <w:sz w:val="24"/>
          <w:szCs w:val="24"/>
        </w:rPr>
        <w:t>ilekçede</w:t>
      </w:r>
      <w:r w:rsidR="00240BD0">
        <w:rPr>
          <w:rFonts w:ascii="Courier New" w:hAnsi="Courier New" w:cs="Courier New"/>
          <w:sz w:val="24"/>
          <w:szCs w:val="24"/>
        </w:rPr>
        <w:t xml:space="preserve"> de</w:t>
      </w:r>
      <w:r>
        <w:rPr>
          <w:rFonts w:ascii="Courier New" w:hAnsi="Courier New" w:cs="Courier New"/>
          <w:sz w:val="24"/>
          <w:szCs w:val="24"/>
        </w:rPr>
        <w:t xml:space="preserve"> belirtilen ve Davacı taraf</w:t>
      </w:r>
      <w:r w:rsidR="000B4548">
        <w:rPr>
          <w:rFonts w:ascii="Courier New" w:hAnsi="Courier New" w:cs="Courier New"/>
          <w:sz w:val="24"/>
          <w:szCs w:val="24"/>
        </w:rPr>
        <w:t>ından iptali talep olunan karar</w:t>
      </w:r>
      <w:r>
        <w:rPr>
          <w:rFonts w:ascii="Courier New" w:hAnsi="Courier New" w:cs="Courier New"/>
          <w:sz w:val="24"/>
          <w:szCs w:val="24"/>
        </w:rPr>
        <w:t>, Emare 22’nin ekleri</w:t>
      </w:r>
      <w:r w:rsidR="000B4548">
        <w:rPr>
          <w:rFonts w:ascii="Courier New" w:hAnsi="Courier New" w:cs="Courier New"/>
          <w:sz w:val="24"/>
          <w:szCs w:val="24"/>
        </w:rPr>
        <w:t xml:space="preserve"> içerisinde</w:t>
      </w:r>
      <w:r w:rsidR="00ED5465">
        <w:rPr>
          <w:rFonts w:ascii="Courier New" w:hAnsi="Courier New" w:cs="Courier New"/>
          <w:sz w:val="24"/>
          <w:szCs w:val="24"/>
        </w:rPr>
        <w:t xml:space="preserve"> de yer alan 11.11.2015 tarih ve Ö(K-1)632-2015 no’lu,</w:t>
      </w:r>
    </w:p>
    <w:p w:rsidR="006E6536" w:rsidRDefault="006E6536" w:rsidP="006E6536">
      <w:pPr>
        <w:spacing w:line="240" w:lineRule="auto"/>
        <w:ind w:left="705"/>
        <w:rPr>
          <w:rFonts w:ascii="Courier New" w:hAnsi="Courier New" w:cs="Courier New"/>
          <w:sz w:val="24"/>
          <w:szCs w:val="24"/>
        </w:rPr>
      </w:pPr>
      <w:r>
        <w:rPr>
          <w:rFonts w:ascii="Courier New" w:hAnsi="Courier New" w:cs="Courier New"/>
          <w:sz w:val="24"/>
          <w:szCs w:val="24"/>
        </w:rPr>
        <w:t>”Bakanlar Kurulu, S-1690-2005 sayı ve 14.12.2005 tarihli Bakanlar Kurulu kararı ile Hazine Malı kapsamında, rekreasyon amaçlı Erkman International Co.Ltd.’e uzun vadeli kiralanan Girne, Alsancak bölgesinde Yayla Mahallesi P/H:XII.10.W2’de kain 1/5/1/2/2, 24 ve 25 numaraları parseller lehine, Tapu Dairesi tarafından hazırlanan ve önergeye ekli haritada turuncu renkle belirtildiği şekilde geçit sağlanması için Tapu Dairesi’nin yetkili kılınmasına ve doğacak her türlü masrafın kiracı Erkman International Co.Ltd tarafından karşılanmasına karar verdi. “</w:t>
      </w:r>
    </w:p>
    <w:p w:rsidR="00BC6B14" w:rsidRDefault="00BC6B14" w:rsidP="006E6536">
      <w:pPr>
        <w:spacing w:line="360" w:lineRule="auto"/>
        <w:rPr>
          <w:rFonts w:ascii="Courier New" w:hAnsi="Courier New" w:cs="Courier New"/>
          <w:sz w:val="24"/>
          <w:szCs w:val="24"/>
        </w:rPr>
      </w:pPr>
      <w:r>
        <w:rPr>
          <w:rFonts w:ascii="Courier New" w:hAnsi="Courier New" w:cs="Courier New"/>
          <w:sz w:val="24"/>
          <w:szCs w:val="24"/>
        </w:rPr>
        <w:t>şeklinde</w:t>
      </w:r>
      <w:r w:rsidR="001705B9">
        <w:rPr>
          <w:rFonts w:ascii="Courier New" w:hAnsi="Courier New" w:cs="Courier New"/>
          <w:sz w:val="24"/>
          <w:szCs w:val="24"/>
        </w:rPr>
        <w:t>ki</w:t>
      </w:r>
      <w:r>
        <w:rPr>
          <w:rFonts w:ascii="Courier New" w:hAnsi="Courier New" w:cs="Courier New"/>
          <w:sz w:val="24"/>
          <w:szCs w:val="24"/>
        </w:rPr>
        <w:t xml:space="preserve"> karardır.</w:t>
      </w:r>
    </w:p>
    <w:p w:rsidR="00171027" w:rsidRDefault="00813A69" w:rsidP="006E6536">
      <w:pPr>
        <w:spacing w:line="360" w:lineRule="auto"/>
        <w:rPr>
          <w:rFonts w:ascii="Courier New" w:hAnsi="Courier New" w:cs="Courier New"/>
          <w:sz w:val="24"/>
          <w:szCs w:val="24"/>
        </w:rPr>
      </w:pPr>
      <w:r>
        <w:rPr>
          <w:rFonts w:ascii="Courier New" w:hAnsi="Courier New" w:cs="Courier New"/>
          <w:sz w:val="24"/>
          <w:szCs w:val="24"/>
        </w:rPr>
        <w:tab/>
        <w:t>Ön İ</w:t>
      </w:r>
      <w:r w:rsidR="00171027">
        <w:rPr>
          <w:rFonts w:ascii="Courier New" w:hAnsi="Courier New" w:cs="Courier New"/>
          <w:sz w:val="24"/>
          <w:szCs w:val="24"/>
        </w:rPr>
        <w:t>tirazla ilgili bir karara varmaya çalışırken yanıt verilmesi gereken birinci soru, Bakanlar Kurulu kararının icrai nitelikte olup olmadığı, ikinci soru ise</w:t>
      </w:r>
      <w:r w:rsidR="00FF6EB5">
        <w:rPr>
          <w:rFonts w:ascii="Courier New" w:hAnsi="Courier New" w:cs="Courier New"/>
          <w:sz w:val="24"/>
          <w:szCs w:val="24"/>
        </w:rPr>
        <w:t>,</w:t>
      </w:r>
      <w:r w:rsidR="00171027">
        <w:rPr>
          <w:rFonts w:ascii="Courier New" w:hAnsi="Courier New" w:cs="Courier New"/>
          <w:sz w:val="24"/>
          <w:szCs w:val="24"/>
        </w:rPr>
        <w:t xml:space="preserve"> konu karardan dolayı Davacının meşru bir menfaatinin doğrudan doğruya ve olumsuz yönde etkilenip etkilenmediğidir.</w:t>
      </w:r>
    </w:p>
    <w:p w:rsidR="00935F75" w:rsidRDefault="00935F75" w:rsidP="000D30DA">
      <w:pPr>
        <w:spacing w:line="360" w:lineRule="auto"/>
        <w:rPr>
          <w:rFonts w:ascii="Courier New" w:hAnsi="Courier New" w:cs="Courier New"/>
          <w:sz w:val="24"/>
          <w:szCs w:val="24"/>
        </w:rPr>
      </w:pPr>
      <w:r>
        <w:rPr>
          <w:rFonts w:ascii="Courier New" w:hAnsi="Courier New" w:cs="Courier New"/>
          <w:sz w:val="24"/>
          <w:szCs w:val="24"/>
        </w:rPr>
        <w:tab/>
        <w:t>Bir kararın icrai nitelikte olduğunun söylenebilmesi için</w:t>
      </w:r>
      <w:r w:rsidR="0090410C">
        <w:rPr>
          <w:rFonts w:ascii="Courier New" w:hAnsi="Courier New" w:cs="Courier New"/>
          <w:sz w:val="24"/>
          <w:szCs w:val="24"/>
        </w:rPr>
        <w:t>,</w:t>
      </w:r>
      <w:r>
        <w:rPr>
          <w:rFonts w:ascii="Courier New" w:hAnsi="Courier New" w:cs="Courier New"/>
          <w:sz w:val="24"/>
          <w:szCs w:val="24"/>
        </w:rPr>
        <w:t xml:space="preserve"> birçok kararda da vurgulandığı üzere</w:t>
      </w:r>
      <w:r w:rsidR="0090410C">
        <w:rPr>
          <w:rFonts w:ascii="Courier New" w:hAnsi="Courier New" w:cs="Courier New"/>
          <w:sz w:val="24"/>
          <w:szCs w:val="24"/>
        </w:rPr>
        <w:t>,</w:t>
      </w:r>
      <w:r>
        <w:rPr>
          <w:rFonts w:ascii="Courier New" w:hAnsi="Courier New" w:cs="Courier New"/>
          <w:sz w:val="24"/>
          <w:szCs w:val="24"/>
        </w:rPr>
        <w:t xml:space="preserve"> idarenin açıkladığı iradesiyle hukuki sonuçlar doğurmasına, hukuk düzeninde değişikliğe yol açmasına gerek vardır. (Bu konuda gör:Kemal Gözler Cilt 1</w:t>
      </w:r>
      <w:r w:rsidR="00392681">
        <w:rPr>
          <w:rFonts w:ascii="Courier New" w:hAnsi="Courier New" w:cs="Courier New"/>
          <w:sz w:val="24"/>
          <w:szCs w:val="24"/>
        </w:rPr>
        <w:t xml:space="preserve">, İdare Hukuku, 2’nci baskı, </w:t>
      </w:r>
      <w:r>
        <w:rPr>
          <w:rFonts w:ascii="Courier New" w:hAnsi="Courier New" w:cs="Courier New"/>
          <w:sz w:val="24"/>
          <w:szCs w:val="24"/>
        </w:rPr>
        <w:t>sayfa 673,674 ve 702</w:t>
      </w:r>
      <w:r w:rsidR="0090410C">
        <w:rPr>
          <w:rFonts w:ascii="Courier New" w:hAnsi="Courier New" w:cs="Courier New"/>
          <w:sz w:val="24"/>
          <w:szCs w:val="24"/>
        </w:rPr>
        <w:t>. Ayrıca Tufan Erhürman’ın İ</w:t>
      </w:r>
      <w:r w:rsidR="00600675">
        <w:rPr>
          <w:rFonts w:ascii="Courier New" w:hAnsi="Courier New" w:cs="Courier New"/>
          <w:sz w:val="24"/>
          <w:szCs w:val="24"/>
        </w:rPr>
        <w:t>dari Yargılama Hukuku sayfa 369,</w:t>
      </w:r>
      <w:r w:rsidR="0090410C">
        <w:rPr>
          <w:rFonts w:ascii="Courier New" w:hAnsi="Courier New" w:cs="Courier New"/>
          <w:sz w:val="24"/>
          <w:szCs w:val="24"/>
        </w:rPr>
        <w:t>370.)</w:t>
      </w:r>
      <w:r>
        <w:rPr>
          <w:rFonts w:ascii="Courier New" w:hAnsi="Courier New" w:cs="Courier New"/>
          <w:sz w:val="24"/>
          <w:szCs w:val="24"/>
        </w:rPr>
        <w:t xml:space="preserve"> </w:t>
      </w:r>
    </w:p>
    <w:p w:rsidR="00FC78C3" w:rsidRDefault="00FC78C3" w:rsidP="000D30DA">
      <w:pPr>
        <w:spacing w:line="360" w:lineRule="auto"/>
        <w:rPr>
          <w:rFonts w:ascii="Courier New" w:hAnsi="Courier New" w:cs="Courier New"/>
          <w:sz w:val="24"/>
          <w:szCs w:val="24"/>
        </w:rPr>
      </w:pP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2"/>
        <w:gridCol w:w="1095"/>
        <w:gridCol w:w="705"/>
        <w:gridCol w:w="5187"/>
      </w:tblGrid>
      <w:tr w:rsidR="0090410C" w:rsidTr="0090410C">
        <w:tc>
          <w:tcPr>
            <w:tcW w:w="1802" w:type="dxa"/>
          </w:tcPr>
          <w:p w:rsidR="0090410C" w:rsidRDefault="0000775E" w:rsidP="00D02CAD">
            <w:pPr>
              <w:rPr>
                <w:rFonts w:ascii="Courier New" w:hAnsi="Courier New" w:cs="Courier New"/>
                <w:sz w:val="24"/>
                <w:szCs w:val="24"/>
              </w:rPr>
            </w:pPr>
            <w:r>
              <w:rPr>
                <w:rFonts w:ascii="Courier New" w:hAnsi="Courier New" w:cs="Courier New"/>
                <w:sz w:val="24"/>
                <w:szCs w:val="24"/>
              </w:rPr>
              <w:lastRenderedPageBreak/>
              <w:t>”Geçit Verme Z</w:t>
            </w:r>
            <w:r w:rsidR="0090410C">
              <w:rPr>
                <w:rFonts w:ascii="Courier New" w:hAnsi="Courier New" w:cs="Courier New"/>
                <w:sz w:val="24"/>
                <w:szCs w:val="24"/>
              </w:rPr>
              <w:t>orunluluğu</w:t>
            </w:r>
          </w:p>
        </w:tc>
        <w:tc>
          <w:tcPr>
            <w:tcW w:w="1095" w:type="dxa"/>
          </w:tcPr>
          <w:p w:rsidR="0090410C" w:rsidRDefault="0090410C" w:rsidP="0090410C">
            <w:pPr>
              <w:rPr>
                <w:rFonts w:ascii="Courier New" w:hAnsi="Courier New" w:cs="Courier New"/>
                <w:sz w:val="24"/>
                <w:szCs w:val="24"/>
              </w:rPr>
            </w:pPr>
            <w:r>
              <w:rPr>
                <w:rFonts w:ascii="Courier New" w:hAnsi="Courier New" w:cs="Courier New"/>
                <w:sz w:val="24"/>
                <w:szCs w:val="24"/>
              </w:rPr>
              <w:t xml:space="preserve"> 11 A.</w:t>
            </w:r>
          </w:p>
        </w:tc>
        <w:tc>
          <w:tcPr>
            <w:tcW w:w="705" w:type="dxa"/>
          </w:tcPr>
          <w:p w:rsidR="0090410C" w:rsidRDefault="0090410C" w:rsidP="00D02CAD">
            <w:pPr>
              <w:rPr>
                <w:rFonts w:ascii="Courier New" w:hAnsi="Courier New" w:cs="Courier New"/>
                <w:sz w:val="24"/>
                <w:szCs w:val="24"/>
              </w:rPr>
            </w:pPr>
            <w:r>
              <w:rPr>
                <w:rFonts w:ascii="Courier New" w:hAnsi="Courier New" w:cs="Courier New"/>
                <w:sz w:val="24"/>
                <w:szCs w:val="24"/>
              </w:rPr>
              <w:t>(1)</w:t>
            </w:r>
          </w:p>
        </w:tc>
        <w:tc>
          <w:tcPr>
            <w:tcW w:w="5187" w:type="dxa"/>
          </w:tcPr>
          <w:p w:rsidR="0090410C" w:rsidRDefault="0090410C" w:rsidP="00D02CAD">
            <w:pPr>
              <w:rPr>
                <w:rFonts w:ascii="Courier New" w:hAnsi="Courier New" w:cs="Courier New"/>
                <w:sz w:val="24"/>
                <w:szCs w:val="24"/>
              </w:rPr>
            </w:pPr>
            <w:r>
              <w:rPr>
                <w:rFonts w:ascii="Courier New" w:hAnsi="Courier New" w:cs="Courier New"/>
                <w:sz w:val="24"/>
                <w:szCs w:val="24"/>
              </w:rPr>
              <w:t>Bu Yasa kurallarına bakılmaksızın, bir taşınmaz malın herhangi bir sebepten dolayı bir kamu yoluna çıkmak için gerekli olan geçitten mahrum olacak şekilde kapalı olması veya mevcut geçidin, bir taşınmaz malın uygun şekilde kullanılması, inkişafı veya işletmesi için yeterli olmaması halinde, o taşınmaz malın sahibi, makûl bir tazminat ödemek koşulu ile civarındaki taşınmaz mallar üzerinde geçit talep etmek hakkına sahiptir.</w:t>
            </w:r>
          </w:p>
          <w:p w:rsidR="0090410C" w:rsidRDefault="0090410C" w:rsidP="00D02CAD">
            <w:pPr>
              <w:rPr>
                <w:rFonts w:ascii="Courier New" w:hAnsi="Courier New" w:cs="Courier New"/>
                <w:sz w:val="24"/>
                <w:szCs w:val="24"/>
              </w:rPr>
            </w:pPr>
            <w:r>
              <w:rPr>
                <w:rFonts w:ascii="Courier New" w:hAnsi="Courier New" w:cs="Courier New"/>
                <w:sz w:val="24"/>
                <w:szCs w:val="24"/>
              </w:rPr>
              <w:t xml:space="preserve">     Bu fıkra amaçları makımından “geçit”, evlek, boru veya başka herhangi bir uygun bir araç ile su geçirme hakkını da kapsar.</w:t>
            </w:r>
          </w:p>
        </w:tc>
      </w:tr>
      <w:tr w:rsidR="00D02CAD" w:rsidTr="0090410C">
        <w:tc>
          <w:tcPr>
            <w:tcW w:w="2897" w:type="dxa"/>
            <w:gridSpan w:val="2"/>
          </w:tcPr>
          <w:p w:rsidR="00D02CAD" w:rsidRDefault="00D02CAD" w:rsidP="00D02CAD">
            <w:pPr>
              <w:rPr>
                <w:rFonts w:ascii="Courier New" w:hAnsi="Courier New" w:cs="Courier New"/>
                <w:sz w:val="24"/>
                <w:szCs w:val="24"/>
              </w:rPr>
            </w:pPr>
          </w:p>
        </w:tc>
        <w:tc>
          <w:tcPr>
            <w:tcW w:w="705" w:type="dxa"/>
          </w:tcPr>
          <w:p w:rsidR="00D02CAD" w:rsidRDefault="00D02CAD" w:rsidP="00D02CAD">
            <w:pPr>
              <w:rPr>
                <w:rFonts w:ascii="Courier New" w:hAnsi="Courier New" w:cs="Courier New"/>
                <w:sz w:val="24"/>
                <w:szCs w:val="24"/>
              </w:rPr>
            </w:pPr>
            <w:r>
              <w:rPr>
                <w:rFonts w:ascii="Courier New" w:hAnsi="Courier New" w:cs="Courier New"/>
                <w:sz w:val="24"/>
                <w:szCs w:val="24"/>
              </w:rPr>
              <w:t>(2)</w:t>
            </w:r>
          </w:p>
        </w:tc>
        <w:tc>
          <w:tcPr>
            <w:tcW w:w="5187" w:type="dxa"/>
          </w:tcPr>
          <w:p w:rsidR="00D02CAD" w:rsidRDefault="00D02CAD" w:rsidP="00D02CAD">
            <w:pPr>
              <w:rPr>
                <w:rFonts w:ascii="Courier New" w:hAnsi="Courier New" w:cs="Courier New"/>
                <w:sz w:val="24"/>
                <w:szCs w:val="24"/>
              </w:rPr>
            </w:pPr>
            <w:r>
              <w:rPr>
                <w:rFonts w:ascii="Courier New" w:hAnsi="Courier New" w:cs="Courier New"/>
                <w:sz w:val="24"/>
                <w:szCs w:val="24"/>
              </w:rPr>
              <w:t>Geçidin yönü ile bunu kullanma hakkının derecesi ve ödenecek tazminat tutarı, tüm ilgililere önceden yapılacak bildirimden sonra Müdür tarafından saptanır.</w:t>
            </w:r>
          </w:p>
        </w:tc>
      </w:tr>
      <w:tr w:rsidR="00D02CAD" w:rsidTr="0090410C">
        <w:tc>
          <w:tcPr>
            <w:tcW w:w="2897" w:type="dxa"/>
            <w:gridSpan w:val="2"/>
          </w:tcPr>
          <w:p w:rsidR="00D02CAD" w:rsidRDefault="00D02CAD" w:rsidP="00D02CAD">
            <w:pPr>
              <w:rPr>
                <w:rFonts w:ascii="Courier New" w:hAnsi="Courier New" w:cs="Courier New"/>
                <w:sz w:val="24"/>
                <w:szCs w:val="24"/>
              </w:rPr>
            </w:pPr>
          </w:p>
        </w:tc>
        <w:tc>
          <w:tcPr>
            <w:tcW w:w="705" w:type="dxa"/>
          </w:tcPr>
          <w:p w:rsidR="00D02CAD" w:rsidRDefault="00D02CAD" w:rsidP="00D02CAD">
            <w:pPr>
              <w:rPr>
                <w:rFonts w:ascii="Courier New" w:hAnsi="Courier New" w:cs="Courier New"/>
                <w:sz w:val="24"/>
                <w:szCs w:val="24"/>
              </w:rPr>
            </w:pPr>
            <w:r>
              <w:rPr>
                <w:rFonts w:ascii="Courier New" w:hAnsi="Courier New" w:cs="Courier New"/>
                <w:sz w:val="24"/>
                <w:szCs w:val="24"/>
              </w:rPr>
              <w:t>(3)</w:t>
            </w:r>
          </w:p>
        </w:tc>
        <w:tc>
          <w:tcPr>
            <w:tcW w:w="5187" w:type="dxa"/>
          </w:tcPr>
          <w:p w:rsidR="00D02CAD" w:rsidRDefault="00D02CAD" w:rsidP="00D02CAD">
            <w:pPr>
              <w:rPr>
                <w:rFonts w:ascii="Courier New" w:hAnsi="Courier New" w:cs="Courier New"/>
                <w:sz w:val="24"/>
                <w:szCs w:val="24"/>
              </w:rPr>
            </w:pPr>
            <w:r>
              <w:rPr>
                <w:rFonts w:ascii="Courier New" w:hAnsi="Courier New" w:cs="Courier New"/>
                <w:sz w:val="24"/>
                <w:szCs w:val="24"/>
              </w:rPr>
              <w:t>Bir taşınmaz malın  kamu yoluna olan bağlantısının, sahibinin kendi isteği ile olan bir hareketinden veya kusurundan ötürü ortadan kalkmış olması halinde, komşular geçit vermek zorunda değildir.</w:t>
            </w:r>
          </w:p>
        </w:tc>
      </w:tr>
      <w:tr w:rsidR="00D02CAD" w:rsidTr="0090410C">
        <w:tc>
          <w:tcPr>
            <w:tcW w:w="2897" w:type="dxa"/>
            <w:gridSpan w:val="2"/>
          </w:tcPr>
          <w:p w:rsidR="00D02CAD" w:rsidRDefault="00D02CAD" w:rsidP="00D02CAD">
            <w:pPr>
              <w:rPr>
                <w:rFonts w:ascii="Courier New" w:hAnsi="Courier New" w:cs="Courier New"/>
                <w:sz w:val="24"/>
                <w:szCs w:val="24"/>
              </w:rPr>
            </w:pPr>
          </w:p>
        </w:tc>
        <w:tc>
          <w:tcPr>
            <w:tcW w:w="705" w:type="dxa"/>
          </w:tcPr>
          <w:p w:rsidR="00D02CAD" w:rsidRDefault="00D02CAD" w:rsidP="00D02CAD">
            <w:pPr>
              <w:rPr>
                <w:rFonts w:ascii="Courier New" w:hAnsi="Courier New" w:cs="Courier New"/>
                <w:sz w:val="24"/>
                <w:szCs w:val="24"/>
              </w:rPr>
            </w:pPr>
            <w:r>
              <w:rPr>
                <w:rFonts w:ascii="Courier New" w:hAnsi="Courier New" w:cs="Courier New"/>
                <w:sz w:val="24"/>
                <w:szCs w:val="24"/>
              </w:rPr>
              <w:t>(4)</w:t>
            </w:r>
          </w:p>
        </w:tc>
        <w:tc>
          <w:tcPr>
            <w:tcW w:w="5187" w:type="dxa"/>
          </w:tcPr>
          <w:p w:rsidR="00D02CAD" w:rsidRDefault="00D02CAD" w:rsidP="00D02CAD">
            <w:pPr>
              <w:rPr>
                <w:rFonts w:ascii="Courier New" w:hAnsi="Courier New" w:cs="Courier New"/>
                <w:sz w:val="24"/>
                <w:szCs w:val="24"/>
              </w:rPr>
            </w:pPr>
            <w:r>
              <w:rPr>
                <w:rFonts w:ascii="Courier New" w:hAnsi="Courier New" w:cs="Courier New"/>
                <w:sz w:val="24"/>
                <w:szCs w:val="24"/>
              </w:rPr>
              <w:t>Bir taşınmaz malın bir kısmının elden çıkarılması nedeniyle elden çıkarılan veya geriye kalan kısmın kamu yoluna olan bağlantı</w:t>
            </w:r>
            <w:r w:rsidR="0000775E">
              <w:rPr>
                <w:rFonts w:ascii="Courier New" w:hAnsi="Courier New" w:cs="Courier New"/>
                <w:sz w:val="24"/>
                <w:szCs w:val="24"/>
              </w:rPr>
              <w:t>sı</w:t>
            </w:r>
            <w:r>
              <w:rPr>
                <w:rFonts w:ascii="Courier New" w:hAnsi="Courier New" w:cs="Courier New"/>
                <w:sz w:val="24"/>
                <w:szCs w:val="24"/>
              </w:rPr>
              <w:t>nın kesilmesi halinde, o tarihe kadar bağlantının yapıldığı yerin sahibi geçit vermek zorundadır.</w:t>
            </w:r>
          </w:p>
          <w:p w:rsidR="00EC4702" w:rsidRDefault="00EC4702" w:rsidP="00D02CAD">
            <w:pPr>
              <w:rPr>
                <w:rFonts w:ascii="Courier New" w:hAnsi="Courier New" w:cs="Courier New"/>
                <w:sz w:val="24"/>
                <w:szCs w:val="24"/>
              </w:rPr>
            </w:pPr>
            <w:r>
              <w:rPr>
                <w:rFonts w:ascii="Courier New" w:hAnsi="Courier New" w:cs="Courier New"/>
                <w:sz w:val="24"/>
                <w:szCs w:val="24"/>
              </w:rPr>
              <w:t xml:space="preserve">     ”Bir taşınmaz malın bir kısmının elden çıkarılması“ deyimi, aynı kişiye ait birden fazla taşınmaz malın birleştirilmesi sonucu meydana gelen taşınmaz malın bir kısmının elden çıkarılmasını da kapsar.</w:t>
            </w:r>
          </w:p>
        </w:tc>
      </w:tr>
      <w:tr w:rsidR="00EC4702" w:rsidTr="0090410C">
        <w:tc>
          <w:tcPr>
            <w:tcW w:w="2897" w:type="dxa"/>
            <w:gridSpan w:val="2"/>
          </w:tcPr>
          <w:p w:rsidR="00EC4702" w:rsidRDefault="00EC4702" w:rsidP="00D02CAD">
            <w:pPr>
              <w:rPr>
                <w:rFonts w:ascii="Courier New" w:hAnsi="Courier New" w:cs="Courier New"/>
                <w:sz w:val="24"/>
                <w:szCs w:val="24"/>
              </w:rPr>
            </w:pPr>
          </w:p>
        </w:tc>
        <w:tc>
          <w:tcPr>
            <w:tcW w:w="705" w:type="dxa"/>
          </w:tcPr>
          <w:p w:rsidR="00EC4702" w:rsidRDefault="00EC4702" w:rsidP="00D02CAD">
            <w:pPr>
              <w:rPr>
                <w:rFonts w:ascii="Courier New" w:hAnsi="Courier New" w:cs="Courier New"/>
                <w:sz w:val="24"/>
                <w:szCs w:val="24"/>
              </w:rPr>
            </w:pPr>
            <w:r>
              <w:rPr>
                <w:rFonts w:ascii="Courier New" w:hAnsi="Courier New" w:cs="Courier New"/>
                <w:sz w:val="24"/>
                <w:szCs w:val="24"/>
              </w:rPr>
              <w:t>(5)</w:t>
            </w:r>
          </w:p>
        </w:tc>
        <w:tc>
          <w:tcPr>
            <w:tcW w:w="5187" w:type="dxa"/>
          </w:tcPr>
          <w:p w:rsidR="00EC4702" w:rsidRDefault="00EC4702" w:rsidP="00D02CAD">
            <w:pPr>
              <w:rPr>
                <w:rFonts w:ascii="Courier New" w:hAnsi="Courier New" w:cs="Courier New"/>
                <w:sz w:val="24"/>
                <w:szCs w:val="24"/>
              </w:rPr>
            </w:pPr>
            <w:r>
              <w:rPr>
                <w:rFonts w:ascii="Courier New" w:hAnsi="Courier New" w:cs="Courier New"/>
                <w:sz w:val="24"/>
                <w:szCs w:val="24"/>
              </w:rPr>
              <w:t xml:space="preserve">Yeni bir geçit açılması veya başka bir sebepten ötürü daha önce verilmiş olan geçide ihtiyaç kalmaması halinde, eski geçidin açıldığı taşınmaz malın sahibi, ödenmiş olan tazminatı iade etmek koşulu ile eski geçidin </w:t>
            </w:r>
            <w:r w:rsidR="0000775E">
              <w:rPr>
                <w:rFonts w:ascii="Courier New" w:hAnsi="Courier New" w:cs="Courier New"/>
                <w:sz w:val="24"/>
                <w:szCs w:val="24"/>
              </w:rPr>
              <w:t xml:space="preserve">iptalini </w:t>
            </w:r>
            <w:r>
              <w:rPr>
                <w:rFonts w:ascii="Courier New" w:hAnsi="Courier New" w:cs="Courier New"/>
                <w:sz w:val="24"/>
                <w:szCs w:val="24"/>
              </w:rPr>
              <w:lastRenderedPageBreak/>
              <w:t>talep etmek hakkına sahiptir.</w:t>
            </w:r>
          </w:p>
        </w:tc>
      </w:tr>
      <w:tr w:rsidR="00D0786C" w:rsidTr="0090410C">
        <w:tc>
          <w:tcPr>
            <w:tcW w:w="2897" w:type="dxa"/>
            <w:gridSpan w:val="2"/>
          </w:tcPr>
          <w:p w:rsidR="00D0786C" w:rsidRDefault="00D0786C" w:rsidP="00D02CAD">
            <w:pPr>
              <w:rPr>
                <w:rFonts w:ascii="Courier New" w:hAnsi="Courier New" w:cs="Courier New"/>
                <w:sz w:val="24"/>
                <w:szCs w:val="24"/>
              </w:rPr>
            </w:pPr>
          </w:p>
        </w:tc>
        <w:tc>
          <w:tcPr>
            <w:tcW w:w="705" w:type="dxa"/>
          </w:tcPr>
          <w:p w:rsidR="00D0786C" w:rsidRDefault="00D0786C" w:rsidP="00D02CAD">
            <w:pPr>
              <w:rPr>
                <w:rFonts w:ascii="Courier New" w:hAnsi="Courier New" w:cs="Courier New"/>
                <w:sz w:val="24"/>
                <w:szCs w:val="24"/>
              </w:rPr>
            </w:pPr>
            <w:r>
              <w:rPr>
                <w:rFonts w:ascii="Courier New" w:hAnsi="Courier New" w:cs="Courier New"/>
                <w:sz w:val="24"/>
                <w:szCs w:val="24"/>
              </w:rPr>
              <w:t>(6)</w:t>
            </w:r>
          </w:p>
        </w:tc>
        <w:tc>
          <w:tcPr>
            <w:tcW w:w="5187" w:type="dxa"/>
          </w:tcPr>
          <w:p w:rsidR="00D0786C" w:rsidRDefault="00D0786C" w:rsidP="00D02CAD">
            <w:pPr>
              <w:rPr>
                <w:rFonts w:ascii="Courier New" w:hAnsi="Courier New" w:cs="Courier New"/>
                <w:sz w:val="24"/>
                <w:szCs w:val="24"/>
              </w:rPr>
            </w:pPr>
            <w:r>
              <w:rPr>
                <w:rFonts w:ascii="Courier New" w:hAnsi="Courier New" w:cs="Courier New"/>
                <w:sz w:val="24"/>
                <w:szCs w:val="24"/>
              </w:rPr>
              <w:t>Bu maddeye dayanılarak verilmiş olan bir geçit, bu Yasanın 11.maddesi kurallarına dayanılarak elde edilmiş bir hak, yükümlülük veya yarar sayılır ve bu Yasa kuralları bu gibi herhangi bir geçide uygulanır.</w:t>
            </w:r>
          </w:p>
        </w:tc>
      </w:tr>
      <w:tr w:rsidR="00D0786C" w:rsidTr="0090410C">
        <w:tc>
          <w:tcPr>
            <w:tcW w:w="2897" w:type="dxa"/>
            <w:gridSpan w:val="2"/>
          </w:tcPr>
          <w:p w:rsidR="00D0786C" w:rsidRDefault="00D0786C" w:rsidP="00D02CAD">
            <w:pPr>
              <w:rPr>
                <w:rFonts w:ascii="Courier New" w:hAnsi="Courier New" w:cs="Courier New"/>
                <w:sz w:val="24"/>
                <w:szCs w:val="24"/>
              </w:rPr>
            </w:pPr>
          </w:p>
        </w:tc>
        <w:tc>
          <w:tcPr>
            <w:tcW w:w="705" w:type="dxa"/>
          </w:tcPr>
          <w:p w:rsidR="00D0786C" w:rsidRDefault="00D0786C" w:rsidP="00D02CAD">
            <w:pPr>
              <w:rPr>
                <w:rFonts w:ascii="Courier New" w:hAnsi="Courier New" w:cs="Courier New"/>
                <w:sz w:val="24"/>
                <w:szCs w:val="24"/>
              </w:rPr>
            </w:pPr>
            <w:r>
              <w:rPr>
                <w:rFonts w:ascii="Courier New" w:hAnsi="Courier New" w:cs="Courier New"/>
                <w:sz w:val="24"/>
                <w:szCs w:val="24"/>
              </w:rPr>
              <w:t>(7)</w:t>
            </w:r>
          </w:p>
        </w:tc>
        <w:tc>
          <w:tcPr>
            <w:tcW w:w="5187" w:type="dxa"/>
          </w:tcPr>
          <w:p w:rsidR="00D0786C" w:rsidRDefault="00D0786C" w:rsidP="00D02CAD">
            <w:pPr>
              <w:rPr>
                <w:rFonts w:ascii="Courier New" w:hAnsi="Courier New" w:cs="Courier New"/>
                <w:sz w:val="24"/>
                <w:szCs w:val="24"/>
              </w:rPr>
            </w:pPr>
            <w:r>
              <w:rPr>
                <w:rFonts w:ascii="Courier New" w:hAnsi="Courier New" w:cs="Courier New"/>
                <w:sz w:val="24"/>
                <w:szCs w:val="24"/>
              </w:rPr>
              <w:t>Bakanlar Kurulu, bu maddenin daha iyi bir şekilde  uygulanmasını sağlamak ve özellikle bu madde amaçları ile ilgili olarak izlenecek yöntemi saptamak amacı ile  her konuyu düzenleyen tüzükler yapabilir.</w:t>
            </w:r>
          </w:p>
        </w:tc>
      </w:tr>
      <w:tr w:rsidR="00D0786C" w:rsidTr="0090410C">
        <w:tc>
          <w:tcPr>
            <w:tcW w:w="2897" w:type="dxa"/>
            <w:gridSpan w:val="2"/>
          </w:tcPr>
          <w:p w:rsidR="00D0786C" w:rsidRDefault="00D0786C" w:rsidP="00D02CAD">
            <w:pPr>
              <w:rPr>
                <w:rFonts w:ascii="Courier New" w:hAnsi="Courier New" w:cs="Courier New"/>
                <w:sz w:val="24"/>
                <w:szCs w:val="24"/>
              </w:rPr>
            </w:pPr>
          </w:p>
        </w:tc>
        <w:tc>
          <w:tcPr>
            <w:tcW w:w="705" w:type="dxa"/>
          </w:tcPr>
          <w:p w:rsidR="00D0786C" w:rsidRDefault="00D0786C" w:rsidP="00D02CAD">
            <w:pPr>
              <w:rPr>
                <w:rFonts w:ascii="Courier New" w:hAnsi="Courier New" w:cs="Courier New"/>
                <w:sz w:val="24"/>
                <w:szCs w:val="24"/>
              </w:rPr>
            </w:pPr>
            <w:r>
              <w:rPr>
                <w:rFonts w:ascii="Courier New" w:hAnsi="Courier New" w:cs="Courier New"/>
                <w:sz w:val="24"/>
                <w:szCs w:val="24"/>
              </w:rPr>
              <w:t>(8)</w:t>
            </w:r>
          </w:p>
        </w:tc>
        <w:tc>
          <w:tcPr>
            <w:tcW w:w="5187" w:type="dxa"/>
          </w:tcPr>
          <w:p w:rsidR="00D0786C" w:rsidRDefault="00D0786C" w:rsidP="00D02CAD">
            <w:pPr>
              <w:rPr>
                <w:rFonts w:ascii="Courier New" w:hAnsi="Courier New" w:cs="Courier New"/>
                <w:sz w:val="24"/>
                <w:szCs w:val="24"/>
              </w:rPr>
            </w:pPr>
            <w:r>
              <w:rPr>
                <w:rFonts w:ascii="Courier New" w:hAnsi="Courier New" w:cs="Courier New"/>
                <w:sz w:val="24"/>
                <w:szCs w:val="24"/>
              </w:rPr>
              <w:t>Bu madde kuralları, Anayasanın 109.maddesi ile  Devletin hüküm ve tasarrufunda bırakılan taşınmaz mallara ve Anayasanın bu maddesi kapsa</w:t>
            </w:r>
            <w:r w:rsidR="0000775E">
              <w:rPr>
                <w:rFonts w:ascii="Courier New" w:hAnsi="Courier New" w:cs="Courier New"/>
                <w:sz w:val="24"/>
                <w:szCs w:val="24"/>
              </w:rPr>
              <w:t>mı dışında  kala</w:t>
            </w:r>
            <w:r>
              <w:rPr>
                <w:rFonts w:ascii="Courier New" w:hAnsi="Courier New" w:cs="Courier New"/>
                <w:sz w:val="24"/>
                <w:szCs w:val="24"/>
              </w:rPr>
              <w:t>n Devlet arazisi için, Bakanlar Kurulunun bu hususta özel bir kararı olmadıkça ve bu kararda öngörülen koşullara uyulmadıkça, uygulanmaz.“</w:t>
            </w:r>
          </w:p>
        </w:tc>
      </w:tr>
    </w:tbl>
    <w:p w:rsidR="005F357D" w:rsidRDefault="005F357D" w:rsidP="000D30DA">
      <w:pPr>
        <w:spacing w:line="360" w:lineRule="auto"/>
        <w:rPr>
          <w:rFonts w:ascii="Courier New" w:hAnsi="Courier New" w:cs="Courier New"/>
          <w:sz w:val="24"/>
          <w:szCs w:val="24"/>
        </w:rPr>
      </w:pPr>
    </w:p>
    <w:p w:rsidR="005F0987" w:rsidRDefault="00935F75" w:rsidP="000D30DA">
      <w:pPr>
        <w:spacing w:line="360" w:lineRule="auto"/>
        <w:rPr>
          <w:rFonts w:ascii="Courier New" w:hAnsi="Courier New" w:cs="Courier New"/>
          <w:sz w:val="24"/>
          <w:szCs w:val="24"/>
        </w:rPr>
      </w:pPr>
      <w:r>
        <w:rPr>
          <w:rFonts w:ascii="Courier New" w:hAnsi="Courier New" w:cs="Courier New"/>
          <w:sz w:val="24"/>
          <w:szCs w:val="24"/>
        </w:rPr>
        <w:t xml:space="preserve">şeklindeki </w:t>
      </w:r>
      <w:r w:rsidR="0090410C">
        <w:rPr>
          <w:rFonts w:ascii="Courier New" w:hAnsi="Courier New" w:cs="Courier New"/>
          <w:sz w:val="24"/>
          <w:szCs w:val="24"/>
        </w:rPr>
        <w:t>Fasıl 224 Madde 11 A’ya gör</w:t>
      </w:r>
      <w:r>
        <w:rPr>
          <w:rFonts w:ascii="Courier New" w:hAnsi="Courier New" w:cs="Courier New"/>
          <w:sz w:val="24"/>
          <w:szCs w:val="24"/>
        </w:rPr>
        <w:t>e</w:t>
      </w:r>
      <w:r w:rsidR="0090410C">
        <w:rPr>
          <w:rFonts w:ascii="Courier New" w:hAnsi="Courier New" w:cs="Courier New"/>
          <w:sz w:val="24"/>
          <w:szCs w:val="24"/>
        </w:rPr>
        <w:t>, (8)’inci fıkrada belirtilen kapsamda olan bir</w:t>
      </w:r>
      <w:r>
        <w:rPr>
          <w:rFonts w:ascii="Courier New" w:hAnsi="Courier New" w:cs="Courier New"/>
          <w:sz w:val="24"/>
          <w:szCs w:val="24"/>
        </w:rPr>
        <w:t xml:space="preserve"> </w:t>
      </w:r>
      <w:r w:rsidR="0090410C">
        <w:rPr>
          <w:rFonts w:ascii="Courier New" w:hAnsi="Courier New" w:cs="Courier New"/>
          <w:sz w:val="24"/>
          <w:szCs w:val="24"/>
        </w:rPr>
        <w:t>D</w:t>
      </w:r>
      <w:r>
        <w:rPr>
          <w:rFonts w:ascii="Courier New" w:hAnsi="Courier New" w:cs="Courier New"/>
          <w:sz w:val="24"/>
          <w:szCs w:val="24"/>
        </w:rPr>
        <w:t>evlet arazi</w:t>
      </w:r>
      <w:r w:rsidR="005F0987">
        <w:rPr>
          <w:rFonts w:ascii="Courier New" w:hAnsi="Courier New" w:cs="Courier New"/>
          <w:sz w:val="24"/>
          <w:szCs w:val="24"/>
        </w:rPr>
        <w:t>si</w:t>
      </w:r>
      <w:r w:rsidR="0000775E">
        <w:rPr>
          <w:rFonts w:ascii="Courier New" w:hAnsi="Courier New" w:cs="Courier New"/>
          <w:sz w:val="24"/>
          <w:szCs w:val="24"/>
        </w:rPr>
        <w:t xml:space="preserve"> için 11 </w:t>
      </w:r>
      <w:r>
        <w:rPr>
          <w:rFonts w:ascii="Courier New" w:hAnsi="Courier New" w:cs="Courier New"/>
          <w:sz w:val="24"/>
          <w:szCs w:val="24"/>
        </w:rPr>
        <w:t>A maddesinin uygulanabilmesi, ancak Bakanlar Kurulunun alacağı özel bir karar sonrası mümkün olabilmektedir.</w:t>
      </w:r>
    </w:p>
    <w:p w:rsidR="000472D5" w:rsidRDefault="008C6766" w:rsidP="000D30DA">
      <w:pPr>
        <w:spacing w:line="360" w:lineRule="auto"/>
        <w:rPr>
          <w:rFonts w:ascii="Courier New" w:hAnsi="Courier New" w:cs="Courier New"/>
          <w:sz w:val="24"/>
          <w:szCs w:val="24"/>
        </w:rPr>
      </w:pPr>
      <w:r>
        <w:rPr>
          <w:rFonts w:ascii="Courier New" w:hAnsi="Courier New" w:cs="Courier New"/>
          <w:sz w:val="24"/>
          <w:szCs w:val="24"/>
        </w:rPr>
        <w:tab/>
      </w:r>
      <w:r w:rsidR="001476C4">
        <w:rPr>
          <w:rFonts w:ascii="Courier New" w:hAnsi="Courier New" w:cs="Courier New"/>
          <w:sz w:val="24"/>
          <w:szCs w:val="24"/>
        </w:rPr>
        <w:t>Huzurum</w:t>
      </w:r>
      <w:r w:rsidR="00672C0C">
        <w:rPr>
          <w:rFonts w:ascii="Courier New" w:hAnsi="Courier New" w:cs="Courier New"/>
          <w:sz w:val="24"/>
          <w:szCs w:val="24"/>
        </w:rPr>
        <w:t>uz</w:t>
      </w:r>
      <w:r w:rsidR="001476C4">
        <w:rPr>
          <w:rFonts w:ascii="Courier New" w:hAnsi="Courier New" w:cs="Courier New"/>
          <w:sz w:val="24"/>
          <w:szCs w:val="24"/>
        </w:rPr>
        <w:t>daki meseleye bakıldığında da</w:t>
      </w:r>
      <w:r w:rsidR="00600675">
        <w:rPr>
          <w:rFonts w:ascii="Courier New" w:hAnsi="Courier New" w:cs="Courier New"/>
          <w:sz w:val="24"/>
          <w:szCs w:val="24"/>
        </w:rPr>
        <w:t>,</w:t>
      </w:r>
      <w:r w:rsidR="001476C4">
        <w:rPr>
          <w:rFonts w:ascii="Courier New" w:hAnsi="Courier New" w:cs="Courier New"/>
          <w:sz w:val="24"/>
          <w:szCs w:val="24"/>
        </w:rPr>
        <w:t xml:space="preserve"> Bakanlar Kurulunun</w:t>
      </w:r>
      <w:r w:rsidR="00600675">
        <w:rPr>
          <w:rFonts w:ascii="Courier New" w:hAnsi="Courier New" w:cs="Courier New"/>
          <w:sz w:val="24"/>
          <w:szCs w:val="24"/>
        </w:rPr>
        <w:t>,</w:t>
      </w:r>
      <w:r w:rsidR="001476C4">
        <w:rPr>
          <w:rFonts w:ascii="Courier New" w:hAnsi="Courier New" w:cs="Courier New"/>
          <w:sz w:val="24"/>
          <w:szCs w:val="24"/>
        </w:rPr>
        <w:t xml:space="preserve"> bu maddeden hareketle dava konusu kararı aldığı anlaşılmaktadır.</w:t>
      </w:r>
      <w:r w:rsidR="00C20045">
        <w:rPr>
          <w:rFonts w:ascii="Courier New" w:hAnsi="Courier New" w:cs="Courier New"/>
          <w:sz w:val="24"/>
          <w:szCs w:val="24"/>
        </w:rPr>
        <w:t xml:space="preserve"> Alıntılanan karardan görüleceği üzere Bakanlar Kurulu</w:t>
      </w:r>
      <w:r w:rsidR="00600675">
        <w:rPr>
          <w:rFonts w:ascii="Courier New" w:hAnsi="Courier New" w:cs="Courier New"/>
          <w:sz w:val="24"/>
          <w:szCs w:val="24"/>
        </w:rPr>
        <w:t>, sair şeyler</w:t>
      </w:r>
      <w:r w:rsidR="0000775E">
        <w:rPr>
          <w:rFonts w:ascii="Courier New" w:hAnsi="Courier New" w:cs="Courier New"/>
          <w:sz w:val="24"/>
          <w:szCs w:val="24"/>
        </w:rPr>
        <w:t>in</w:t>
      </w:r>
      <w:r w:rsidR="00600675">
        <w:rPr>
          <w:rFonts w:ascii="Courier New" w:hAnsi="Courier New" w:cs="Courier New"/>
          <w:sz w:val="24"/>
          <w:szCs w:val="24"/>
        </w:rPr>
        <w:t xml:space="preserve"> yanısıra, </w:t>
      </w:r>
      <w:r w:rsidR="00C20045">
        <w:rPr>
          <w:rFonts w:ascii="Courier New" w:hAnsi="Courier New" w:cs="Courier New"/>
          <w:sz w:val="24"/>
          <w:szCs w:val="24"/>
        </w:rPr>
        <w:t xml:space="preserve">”...Tapu Dairesi tarafından hazırlanan ve önergeye ekli haritada turuncu renkle belirtildiği şekilde geçit sağlanması için Tapu Dairesinin yetkili kılınmasına...“ karar vermiştir. </w:t>
      </w:r>
      <w:r w:rsidR="000472D5">
        <w:rPr>
          <w:rFonts w:ascii="Courier New" w:hAnsi="Courier New" w:cs="Courier New"/>
          <w:sz w:val="24"/>
          <w:szCs w:val="24"/>
        </w:rPr>
        <w:t>Yani</w:t>
      </w:r>
      <w:r w:rsidR="00BC56A5">
        <w:rPr>
          <w:rFonts w:ascii="Courier New" w:hAnsi="Courier New" w:cs="Courier New"/>
          <w:sz w:val="24"/>
          <w:szCs w:val="24"/>
        </w:rPr>
        <w:t>,</w:t>
      </w:r>
      <w:r w:rsidR="000472D5">
        <w:rPr>
          <w:rFonts w:ascii="Courier New" w:hAnsi="Courier New" w:cs="Courier New"/>
          <w:sz w:val="24"/>
          <w:szCs w:val="24"/>
        </w:rPr>
        <w:t xml:space="preserve"> Bakanlar Kurulu</w:t>
      </w:r>
      <w:r w:rsidR="00600675">
        <w:rPr>
          <w:rFonts w:ascii="Courier New" w:hAnsi="Courier New" w:cs="Courier New"/>
          <w:sz w:val="24"/>
          <w:szCs w:val="24"/>
        </w:rPr>
        <w:t>,</w:t>
      </w:r>
      <w:r w:rsidR="000472D5">
        <w:rPr>
          <w:rFonts w:ascii="Courier New" w:hAnsi="Courier New" w:cs="Courier New"/>
          <w:sz w:val="24"/>
          <w:szCs w:val="24"/>
        </w:rPr>
        <w:t xml:space="preserve"> geçidin yeri veya bunu kullanma hakkının derecesi ile ilgili bir karar </w:t>
      </w:r>
      <w:r w:rsidR="00BC56A5">
        <w:rPr>
          <w:rFonts w:ascii="Courier New" w:hAnsi="Courier New" w:cs="Courier New"/>
          <w:sz w:val="24"/>
          <w:szCs w:val="24"/>
        </w:rPr>
        <w:t>almış ve bu karara tabi olarak T</w:t>
      </w:r>
      <w:r w:rsidR="000472D5">
        <w:rPr>
          <w:rFonts w:ascii="Courier New" w:hAnsi="Courier New" w:cs="Courier New"/>
          <w:sz w:val="24"/>
          <w:szCs w:val="24"/>
        </w:rPr>
        <w:t xml:space="preserve">apu </w:t>
      </w:r>
      <w:r w:rsidR="00BC56A5">
        <w:rPr>
          <w:rFonts w:ascii="Courier New" w:hAnsi="Courier New" w:cs="Courier New"/>
          <w:sz w:val="24"/>
          <w:szCs w:val="24"/>
        </w:rPr>
        <w:t>M</w:t>
      </w:r>
      <w:r w:rsidR="000472D5">
        <w:rPr>
          <w:rFonts w:ascii="Courier New" w:hAnsi="Courier New" w:cs="Courier New"/>
          <w:sz w:val="24"/>
          <w:szCs w:val="24"/>
        </w:rPr>
        <w:t>üdürünün geçit sağlamasına karar vermiş değildir. Aksine</w:t>
      </w:r>
      <w:r w:rsidR="00600675">
        <w:rPr>
          <w:rFonts w:ascii="Courier New" w:hAnsi="Courier New" w:cs="Courier New"/>
          <w:sz w:val="24"/>
          <w:szCs w:val="24"/>
        </w:rPr>
        <w:t>,</w:t>
      </w:r>
      <w:r w:rsidR="00BC56A5">
        <w:rPr>
          <w:rFonts w:ascii="Courier New" w:hAnsi="Courier New" w:cs="Courier New"/>
          <w:sz w:val="24"/>
          <w:szCs w:val="24"/>
        </w:rPr>
        <w:t xml:space="preserve"> yine T</w:t>
      </w:r>
      <w:r w:rsidR="000472D5">
        <w:rPr>
          <w:rFonts w:ascii="Courier New" w:hAnsi="Courier New" w:cs="Courier New"/>
          <w:sz w:val="24"/>
          <w:szCs w:val="24"/>
        </w:rPr>
        <w:t xml:space="preserve">apu </w:t>
      </w:r>
      <w:r w:rsidR="00BC56A5">
        <w:rPr>
          <w:rFonts w:ascii="Courier New" w:hAnsi="Courier New" w:cs="Courier New"/>
          <w:sz w:val="24"/>
          <w:szCs w:val="24"/>
        </w:rPr>
        <w:t>D</w:t>
      </w:r>
      <w:r w:rsidR="000472D5">
        <w:rPr>
          <w:rFonts w:ascii="Courier New" w:hAnsi="Courier New" w:cs="Courier New"/>
          <w:sz w:val="24"/>
          <w:szCs w:val="24"/>
        </w:rPr>
        <w:t>airesince belirlenmi</w:t>
      </w:r>
      <w:r w:rsidR="00BC56A5">
        <w:rPr>
          <w:rFonts w:ascii="Courier New" w:hAnsi="Courier New" w:cs="Courier New"/>
          <w:sz w:val="24"/>
          <w:szCs w:val="24"/>
        </w:rPr>
        <w:t>ş şekilde geçit sağlaması için T</w:t>
      </w:r>
      <w:r w:rsidR="000472D5">
        <w:rPr>
          <w:rFonts w:ascii="Courier New" w:hAnsi="Courier New" w:cs="Courier New"/>
          <w:sz w:val="24"/>
          <w:szCs w:val="24"/>
        </w:rPr>
        <w:t xml:space="preserve">apu </w:t>
      </w:r>
      <w:r w:rsidR="00BC56A5">
        <w:rPr>
          <w:rFonts w:ascii="Courier New" w:hAnsi="Courier New" w:cs="Courier New"/>
          <w:sz w:val="24"/>
          <w:szCs w:val="24"/>
        </w:rPr>
        <w:t>D</w:t>
      </w:r>
      <w:r w:rsidR="000472D5">
        <w:rPr>
          <w:rFonts w:ascii="Courier New" w:hAnsi="Courier New" w:cs="Courier New"/>
          <w:sz w:val="24"/>
          <w:szCs w:val="24"/>
        </w:rPr>
        <w:t>airesine yetki vermiştir. Kısacası</w:t>
      </w:r>
      <w:r w:rsidR="00600675">
        <w:rPr>
          <w:rFonts w:ascii="Courier New" w:hAnsi="Courier New" w:cs="Courier New"/>
          <w:sz w:val="24"/>
          <w:szCs w:val="24"/>
        </w:rPr>
        <w:t>,</w:t>
      </w:r>
      <w:r w:rsidR="000472D5">
        <w:rPr>
          <w:rFonts w:ascii="Courier New" w:hAnsi="Courier New" w:cs="Courier New"/>
          <w:sz w:val="24"/>
          <w:szCs w:val="24"/>
        </w:rPr>
        <w:t xml:space="preserve"> Bakanlar Kurulu</w:t>
      </w:r>
      <w:r w:rsidR="00600675">
        <w:rPr>
          <w:rFonts w:ascii="Courier New" w:hAnsi="Courier New" w:cs="Courier New"/>
          <w:sz w:val="24"/>
          <w:szCs w:val="24"/>
        </w:rPr>
        <w:t xml:space="preserve">, konu </w:t>
      </w:r>
      <w:r w:rsidR="00600675">
        <w:rPr>
          <w:rFonts w:ascii="Courier New" w:hAnsi="Courier New" w:cs="Courier New"/>
          <w:sz w:val="24"/>
          <w:szCs w:val="24"/>
        </w:rPr>
        <w:lastRenderedPageBreak/>
        <w:t>karard</w:t>
      </w:r>
      <w:r w:rsidR="000472D5">
        <w:rPr>
          <w:rFonts w:ascii="Courier New" w:hAnsi="Courier New" w:cs="Courier New"/>
          <w:sz w:val="24"/>
          <w:szCs w:val="24"/>
        </w:rPr>
        <w:t>a</w:t>
      </w:r>
      <w:r w:rsidR="00600675">
        <w:rPr>
          <w:rFonts w:ascii="Courier New" w:hAnsi="Courier New" w:cs="Courier New"/>
          <w:sz w:val="24"/>
          <w:szCs w:val="24"/>
        </w:rPr>
        <w:t>,</w:t>
      </w:r>
      <w:r w:rsidR="000472D5">
        <w:rPr>
          <w:rFonts w:ascii="Courier New" w:hAnsi="Courier New" w:cs="Courier New"/>
          <w:sz w:val="24"/>
          <w:szCs w:val="24"/>
        </w:rPr>
        <w:t xml:space="preserve"> geçitle ilgili koşulları</w:t>
      </w:r>
      <w:r w:rsidR="00600675">
        <w:rPr>
          <w:rFonts w:ascii="Courier New" w:hAnsi="Courier New" w:cs="Courier New"/>
          <w:sz w:val="24"/>
          <w:szCs w:val="24"/>
        </w:rPr>
        <w:t xml:space="preserve"> veya geçidin yönünü</w:t>
      </w:r>
      <w:r w:rsidR="000472D5">
        <w:rPr>
          <w:rFonts w:ascii="Courier New" w:hAnsi="Courier New" w:cs="Courier New"/>
          <w:sz w:val="24"/>
          <w:szCs w:val="24"/>
        </w:rPr>
        <w:t xml:space="preserve"> belirlememiş, yalnızca Tapu Dairesine</w:t>
      </w:r>
      <w:r w:rsidR="00600675">
        <w:rPr>
          <w:rFonts w:ascii="Courier New" w:hAnsi="Courier New" w:cs="Courier New"/>
          <w:sz w:val="24"/>
          <w:szCs w:val="24"/>
        </w:rPr>
        <w:t>,</w:t>
      </w:r>
      <w:r w:rsidR="000472D5">
        <w:rPr>
          <w:rFonts w:ascii="Courier New" w:hAnsi="Courier New" w:cs="Courier New"/>
          <w:sz w:val="24"/>
          <w:szCs w:val="24"/>
        </w:rPr>
        <w:t xml:space="preserve"> yine Tapu Dairesince </w:t>
      </w:r>
      <w:r w:rsidR="00600675">
        <w:rPr>
          <w:rFonts w:ascii="Courier New" w:hAnsi="Courier New" w:cs="Courier New"/>
          <w:sz w:val="24"/>
          <w:szCs w:val="24"/>
        </w:rPr>
        <w:t xml:space="preserve">hazırlanan haritada </w:t>
      </w:r>
      <w:r w:rsidR="000472D5">
        <w:rPr>
          <w:rFonts w:ascii="Courier New" w:hAnsi="Courier New" w:cs="Courier New"/>
          <w:sz w:val="24"/>
          <w:szCs w:val="24"/>
        </w:rPr>
        <w:t>belirlenen</w:t>
      </w:r>
      <w:r w:rsidR="00600675">
        <w:rPr>
          <w:rFonts w:ascii="Courier New" w:hAnsi="Courier New" w:cs="Courier New"/>
          <w:sz w:val="24"/>
          <w:szCs w:val="24"/>
        </w:rPr>
        <w:t xml:space="preserve"> şekilde</w:t>
      </w:r>
      <w:r w:rsidR="000472D5">
        <w:rPr>
          <w:rFonts w:ascii="Courier New" w:hAnsi="Courier New" w:cs="Courier New"/>
          <w:sz w:val="24"/>
          <w:szCs w:val="24"/>
        </w:rPr>
        <w:t xml:space="preserve"> geçit sağlaması için yetki vermiştir.</w:t>
      </w:r>
    </w:p>
    <w:p w:rsidR="005F0987" w:rsidRDefault="00394803" w:rsidP="000D30DA">
      <w:pPr>
        <w:spacing w:line="360" w:lineRule="auto"/>
        <w:rPr>
          <w:rFonts w:ascii="Courier New" w:hAnsi="Courier New" w:cs="Courier New"/>
          <w:sz w:val="24"/>
          <w:szCs w:val="24"/>
        </w:rPr>
      </w:pPr>
      <w:r>
        <w:rPr>
          <w:rFonts w:ascii="Courier New" w:hAnsi="Courier New" w:cs="Courier New"/>
          <w:sz w:val="24"/>
          <w:szCs w:val="24"/>
        </w:rPr>
        <w:tab/>
        <w:t>Tapu Dairesine</w:t>
      </w:r>
      <w:r w:rsidR="00600675">
        <w:rPr>
          <w:rFonts w:ascii="Courier New" w:hAnsi="Courier New" w:cs="Courier New"/>
          <w:sz w:val="24"/>
          <w:szCs w:val="24"/>
        </w:rPr>
        <w:t>,</w:t>
      </w:r>
      <w:r>
        <w:rPr>
          <w:rFonts w:ascii="Courier New" w:hAnsi="Courier New" w:cs="Courier New"/>
          <w:sz w:val="24"/>
          <w:szCs w:val="24"/>
        </w:rPr>
        <w:t xml:space="preserve"> yine Tapu Dairesinin belirlediği şekilde bir geçit sağlaması için yetki veren</w:t>
      </w:r>
      <w:r w:rsidR="00600675">
        <w:rPr>
          <w:rFonts w:ascii="Courier New" w:hAnsi="Courier New" w:cs="Courier New"/>
          <w:sz w:val="24"/>
          <w:szCs w:val="24"/>
        </w:rPr>
        <w:t>,</w:t>
      </w:r>
      <w:r>
        <w:rPr>
          <w:rFonts w:ascii="Courier New" w:hAnsi="Courier New" w:cs="Courier New"/>
          <w:sz w:val="24"/>
          <w:szCs w:val="24"/>
        </w:rPr>
        <w:t xml:space="preserve"> konu kararın</w:t>
      </w:r>
      <w:r w:rsidR="00600675">
        <w:rPr>
          <w:rFonts w:ascii="Courier New" w:hAnsi="Courier New" w:cs="Courier New"/>
          <w:sz w:val="24"/>
          <w:szCs w:val="24"/>
        </w:rPr>
        <w:t>,</w:t>
      </w:r>
      <w:r w:rsidR="00BC56A5">
        <w:rPr>
          <w:rFonts w:ascii="Courier New" w:hAnsi="Courier New" w:cs="Courier New"/>
          <w:sz w:val="24"/>
          <w:szCs w:val="24"/>
        </w:rPr>
        <w:t xml:space="preserve"> Tapu Dairesinin veya M</w:t>
      </w:r>
      <w:r>
        <w:rPr>
          <w:rFonts w:ascii="Courier New" w:hAnsi="Courier New" w:cs="Courier New"/>
          <w:sz w:val="24"/>
          <w:szCs w:val="24"/>
        </w:rPr>
        <w:t xml:space="preserve">üdürünün kararından bağımsız olarak tek başına yeni hukuki durumlar veya sonuçlar yarattığını söylemek mümkün </w:t>
      </w:r>
      <w:r w:rsidR="00600675">
        <w:rPr>
          <w:rFonts w:ascii="Courier New" w:hAnsi="Courier New" w:cs="Courier New"/>
          <w:sz w:val="24"/>
          <w:szCs w:val="24"/>
        </w:rPr>
        <w:t xml:space="preserve">değildir. Ayrıca, bu kararın geçitle ilgili </w:t>
      </w:r>
      <w:r>
        <w:rPr>
          <w:rFonts w:ascii="Courier New" w:hAnsi="Courier New" w:cs="Courier New"/>
          <w:sz w:val="24"/>
          <w:szCs w:val="24"/>
        </w:rPr>
        <w:t>nihai kararı</w:t>
      </w:r>
      <w:r w:rsidR="00600675">
        <w:rPr>
          <w:rFonts w:ascii="Courier New" w:hAnsi="Courier New" w:cs="Courier New"/>
          <w:sz w:val="24"/>
          <w:szCs w:val="24"/>
        </w:rPr>
        <w:t xml:space="preserve"> verecek olan </w:t>
      </w:r>
      <w:r w:rsidR="00BC56A5">
        <w:rPr>
          <w:rFonts w:ascii="Courier New" w:hAnsi="Courier New" w:cs="Courier New"/>
          <w:sz w:val="24"/>
          <w:szCs w:val="24"/>
        </w:rPr>
        <w:t>Tapu M</w:t>
      </w:r>
      <w:r>
        <w:rPr>
          <w:rFonts w:ascii="Courier New" w:hAnsi="Courier New" w:cs="Courier New"/>
          <w:sz w:val="24"/>
          <w:szCs w:val="24"/>
        </w:rPr>
        <w:t>üdürünün</w:t>
      </w:r>
      <w:r w:rsidR="00600675">
        <w:rPr>
          <w:rFonts w:ascii="Courier New" w:hAnsi="Courier New" w:cs="Courier New"/>
          <w:sz w:val="24"/>
          <w:szCs w:val="24"/>
        </w:rPr>
        <w:t>,</w:t>
      </w:r>
      <w:r>
        <w:rPr>
          <w:rFonts w:ascii="Courier New" w:hAnsi="Courier New" w:cs="Courier New"/>
          <w:sz w:val="24"/>
          <w:szCs w:val="24"/>
        </w:rPr>
        <w:t xml:space="preserve"> geçitle ilgili kararı verirken kullanacağı yetkisini </w:t>
      </w:r>
      <w:r w:rsidR="009D1209">
        <w:rPr>
          <w:rFonts w:ascii="Courier New" w:hAnsi="Courier New" w:cs="Courier New"/>
          <w:sz w:val="24"/>
          <w:szCs w:val="24"/>
        </w:rPr>
        <w:t>s</w:t>
      </w:r>
      <w:r>
        <w:rPr>
          <w:rFonts w:ascii="Courier New" w:hAnsi="Courier New" w:cs="Courier New"/>
          <w:sz w:val="24"/>
          <w:szCs w:val="24"/>
        </w:rPr>
        <w:t xml:space="preserve">ınırlandıracağı </w:t>
      </w:r>
      <w:r w:rsidR="00600675">
        <w:rPr>
          <w:rFonts w:ascii="Courier New" w:hAnsi="Courier New" w:cs="Courier New"/>
          <w:sz w:val="24"/>
          <w:szCs w:val="24"/>
        </w:rPr>
        <w:t xml:space="preserve">da </w:t>
      </w:r>
      <w:r>
        <w:rPr>
          <w:rFonts w:ascii="Courier New" w:hAnsi="Courier New" w:cs="Courier New"/>
          <w:sz w:val="24"/>
          <w:szCs w:val="24"/>
        </w:rPr>
        <w:t>söylenememektedir. Bu</w:t>
      </w:r>
      <w:r w:rsidR="00600675">
        <w:rPr>
          <w:rFonts w:ascii="Courier New" w:hAnsi="Courier New" w:cs="Courier New"/>
          <w:sz w:val="24"/>
          <w:szCs w:val="24"/>
        </w:rPr>
        <w:t>nlar</w:t>
      </w:r>
      <w:r>
        <w:rPr>
          <w:rFonts w:ascii="Courier New" w:hAnsi="Courier New" w:cs="Courier New"/>
          <w:sz w:val="24"/>
          <w:szCs w:val="24"/>
        </w:rPr>
        <w:t xml:space="preserve"> da</w:t>
      </w:r>
      <w:r w:rsidR="00600675">
        <w:rPr>
          <w:rFonts w:ascii="Courier New" w:hAnsi="Courier New" w:cs="Courier New"/>
          <w:sz w:val="24"/>
          <w:szCs w:val="24"/>
        </w:rPr>
        <w:t>,</w:t>
      </w:r>
      <w:r>
        <w:rPr>
          <w:rFonts w:ascii="Courier New" w:hAnsi="Courier New" w:cs="Courier New"/>
          <w:sz w:val="24"/>
          <w:szCs w:val="24"/>
        </w:rPr>
        <w:t xml:space="preserve"> konu Bakanlar Kurulu kararını</w:t>
      </w:r>
      <w:r w:rsidR="00600675">
        <w:rPr>
          <w:rFonts w:ascii="Courier New" w:hAnsi="Courier New" w:cs="Courier New"/>
          <w:sz w:val="24"/>
          <w:szCs w:val="24"/>
        </w:rPr>
        <w:t>,</w:t>
      </w:r>
      <w:r>
        <w:rPr>
          <w:rFonts w:ascii="Courier New" w:hAnsi="Courier New" w:cs="Courier New"/>
          <w:sz w:val="24"/>
          <w:szCs w:val="24"/>
        </w:rPr>
        <w:t xml:space="preserve"> kesin ve icrai bir karar </w:t>
      </w:r>
      <w:r w:rsidR="009D1209">
        <w:rPr>
          <w:rFonts w:ascii="Courier New" w:hAnsi="Courier New" w:cs="Courier New"/>
          <w:sz w:val="24"/>
          <w:szCs w:val="24"/>
        </w:rPr>
        <w:t xml:space="preserve">olarak </w:t>
      </w:r>
      <w:r>
        <w:rPr>
          <w:rFonts w:ascii="Courier New" w:hAnsi="Courier New" w:cs="Courier New"/>
          <w:sz w:val="24"/>
          <w:szCs w:val="24"/>
        </w:rPr>
        <w:t>kabul etmeyi olanaksız kılmaktadır.</w:t>
      </w:r>
    </w:p>
    <w:p w:rsidR="001E0C0A" w:rsidRDefault="006A4A33" w:rsidP="000D30DA">
      <w:pPr>
        <w:spacing w:line="360" w:lineRule="auto"/>
        <w:rPr>
          <w:rFonts w:ascii="Courier New" w:hAnsi="Courier New" w:cs="Courier New"/>
          <w:sz w:val="24"/>
          <w:szCs w:val="24"/>
        </w:rPr>
      </w:pPr>
      <w:r>
        <w:rPr>
          <w:rFonts w:ascii="Courier New" w:hAnsi="Courier New" w:cs="Courier New"/>
          <w:sz w:val="24"/>
          <w:szCs w:val="24"/>
        </w:rPr>
        <w:tab/>
        <w:t>İcrai olmayan kararlar Yüksek İdare Mahkemesi</w:t>
      </w:r>
      <w:r w:rsidR="005F0987">
        <w:rPr>
          <w:rFonts w:ascii="Courier New" w:hAnsi="Courier New" w:cs="Courier New"/>
          <w:sz w:val="24"/>
          <w:szCs w:val="24"/>
        </w:rPr>
        <w:t>’</w:t>
      </w:r>
      <w:r>
        <w:rPr>
          <w:rFonts w:ascii="Courier New" w:hAnsi="Courier New" w:cs="Courier New"/>
          <w:sz w:val="24"/>
          <w:szCs w:val="24"/>
        </w:rPr>
        <w:t>nde</w:t>
      </w:r>
      <w:r w:rsidR="00600675">
        <w:rPr>
          <w:rFonts w:ascii="Courier New" w:hAnsi="Courier New" w:cs="Courier New"/>
          <w:sz w:val="24"/>
          <w:szCs w:val="24"/>
        </w:rPr>
        <w:t xml:space="preserve"> davaya</w:t>
      </w:r>
      <w:r>
        <w:rPr>
          <w:rFonts w:ascii="Courier New" w:hAnsi="Courier New" w:cs="Courier New"/>
          <w:sz w:val="24"/>
          <w:szCs w:val="24"/>
        </w:rPr>
        <w:t xml:space="preserve"> konu edilemeyeceği</w:t>
      </w:r>
      <w:r w:rsidR="00600675">
        <w:rPr>
          <w:rFonts w:ascii="Courier New" w:hAnsi="Courier New" w:cs="Courier New"/>
          <w:sz w:val="24"/>
          <w:szCs w:val="24"/>
        </w:rPr>
        <w:t xml:space="preserve"> için, Ön İtirazın incelenen bu kısmındaki iddiaların haklı görülmesi ve davanın iptali kaçınılmaz olmaktadır. Bu sonuç ışığında,</w:t>
      </w:r>
      <w:r>
        <w:rPr>
          <w:rFonts w:ascii="Courier New" w:hAnsi="Courier New" w:cs="Courier New"/>
          <w:sz w:val="24"/>
          <w:szCs w:val="24"/>
        </w:rPr>
        <w:t xml:space="preserve"> bu safhada </w:t>
      </w:r>
      <w:r w:rsidR="00600675">
        <w:rPr>
          <w:rFonts w:ascii="Courier New" w:hAnsi="Courier New" w:cs="Courier New"/>
          <w:sz w:val="24"/>
          <w:szCs w:val="24"/>
        </w:rPr>
        <w:t>Ön İ</w:t>
      </w:r>
      <w:r>
        <w:rPr>
          <w:rFonts w:ascii="Courier New" w:hAnsi="Courier New" w:cs="Courier New"/>
          <w:sz w:val="24"/>
          <w:szCs w:val="24"/>
        </w:rPr>
        <w:t>tirazın meşru menfaatle ilgili kısmının ayrıca incelenmesine gerek bulunmamaktadır.</w:t>
      </w:r>
    </w:p>
    <w:p w:rsidR="00874C18" w:rsidRDefault="006A4A33" w:rsidP="000D30DA">
      <w:pPr>
        <w:spacing w:line="360" w:lineRule="auto"/>
        <w:rPr>
          <w:rFonts w:ascii="Courier New" w:hAnsi="Courier New" w:cs="Courier New"/>
          <w:sz w:val="24"/>
          <w:szCs w:val="24"/>
        </w:rPr>
      </w:pPr>
      <w:r>
        <w:rPr>
          <w:rFonts w:ascii="Courier New" w:hAnsi="Courier New" w:cs="Courier New"/>
          <w:sz w:val="24"/>
          <w:szCs w:val="24"/>
        </w:rPr>
        <w:tab/>
        <w:t xml:space="preserve">Sonuç olarak </w:t>
      </w:r>
      <w:r w:rsidR="00600675">
        <w:rPr>
          <w:rFonts w:ascii="Courier New" w:hAnsi="Courier New" w:cs="Courier New"/>
          <w:sz w:val="24"/>
          <w:szCs w:val="24"/>
        </w:rPr>
        <w:t xml:space="preserve">Ön İtiraz, dava konusu karar icrai nitelikte olmadığı için haklı görülür ve </w:t>
      </w:r>
      <w:r>
        <w:rPr>
          <w:rFonts w:ascii="Courier New" w:hAnsi="Courier New" w:cs="Courier New"/>
          <w:sz w:val="24"/>
          <w:szCs w:val="24"/>
        </w:rPr>
        <w:t>dava</w:t>
      </w:r>
      <w:r w:rsidR="00600675">
        <w:rPr>
          <w:rFonts w:ascii="Courier New" w:hAnsi="Courier New" w:cs="Courier New"/>
          <w:sz w:val="24"/>
          <w:szCs w:val="24"/>
        </w:rPr>
        <w:t xml:space="preserve"> buna bağlı olarak</w:t>
      </w:r>
      <w:r>
        <w:rPr>
          <w:rFonts w:ascii="Courier New" w:hAnsi="Courier New" w:cs="Courier New"/>
          <w:sz w:val="24"/>
          <w:szCs w:val="24"/>
        </w:rPr>
        <w:t xml:space="preserve"> ret ve iptal edilir. Dava masrafları Davacı tarafından Davalı ve İlgili Şahsa ödenecektir.</w:t>
      </w:r>
    </w:p>
    <w:p w:rsidR="005F0987" w:rsidRDefault="005F0987" w:rsidP="000D30DA">
      <w:pPr>
        <w:spacing w:line="360" w:lineRule="auto"/>
        <w:rPr>
          <w:rFonts w:ascii="Courier New" w:hAnsi="Courier New" w:cs="Courier New"/>
          <w:sz w:val="24"/>
          <w:szCs w:val="24"/>
        </w:rPr>
      </w:pPr>
    </w:p>
    <w:p w:rsidR="00874C18" w:rsidRDefault="00874C18" w:rsidP="00874C18">
      <w:pPr>
        <w:spacing w:line="240" w:lineRule="auto"/>
        <w:rPr>
          <w:rFonts w:ascii="Courier New" w:hAnsi="Courier New" w:cs="Courier New"/>
          <w:sz w:val="24"/>
          <w:szCs w:val="24"/>
        </w:rPr>
      </w:pPr>
      <w:r>
        <w:rPr>
          <w:rFonts w:ascii="Courier New" w:hAnsi="Courier New" w:cs="Courier New"/>
          <w:sz w:val="24"/>
          <w:szCs w:val="24"/>
        </w:rPr>
        <w:tab/>
        <w:t>Mehmet Türker</w:t>
      </w:r>
      <w:r>
        <w:rPr>
          <w:rFonts w:ascii="Courier New" w:hAnsi="Courier New" w:cs="Courier New"/>
          <w:sz w:val="24"/>
          <w:szCs w:val="24"/>
        </w:rPr>
        <w:tab/>
      </w:r>
      <w:r>
        <w:rPr>
          <w:rFonts w:ascii="Courier New" w:hAnsi="Courier New" w:cs="Courier New"/>
          <w:sz w:val="24"/>
          <w:szCs w:val="24"/>
        </w:rPr>
        <w:tab/>
        <w:t xml:space="preserve"> Tanju Öncül</w:t>
      </w:r>
      <w:r>
        <w:rPr>
          <w:rFonts w:ascii="Courier New" w:hAnsi="Courier New" w:cs="Courier New"/>
          <w:sz w:val="24"/>
          <w:szCs w:val="24"/>
        </w:rPr>
        <w:tab/>
      </w:r>
      <w:r>
        <w:rPr>
          <w:rFonts w:ascii="Courier New" w:hAnsi="Courier New" w:cs="Courier New"/>
          <w:sz w:val="24"/>
          <w:szCs w:val="24"/>
        </w:rPr>
        <w:tab/>
        <w:t>Peri Hakkı</w:t>
      </w:r>
    </w:p>
    <w:p w:rsidR="00874C18" w:rsidRDefault="00874C18" w:rsidP="00874C18">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5F0987" w:rsidRDefault="005F0987" w:rsidP="00874C18">
      <w:pPr>
        <w:spacing w:line="240" w:lineRule="auto"/>
        <w:rPr>
          <w:rFonts w:ascii="Courier New" w:hAnsi="Courier New" w:cs="Courier New"/>
          <w:sz w:val="24"/>
          <w:szCs w:val="24"/>
        </w:rPr>
      </w:pPr>
    </w:p>
    <w:p w:rsidR="005F0987" w:rsidRDefault="005F0987" w:rsidP="00874C18">
      <w:pPr>
        <w:spacing w:line="240" w:lineRule="auto"/>
        <w:rPr>
          <w:rFonts w:ascii="Courier New" w:hAnsi="Courier New" w:cs="Courier New"/>
          <w:sz w:val="24"/>
          <w:szCs w:val="24"/>
        </w:rPr>
      </w:pPr>
    </w:p>
    <w:p w:rsidR="00874C18" w:rsidRPr="006F1CC4" w:rsidRDefault="00666777" w:rsidP="00874C18">
      <w:pPr>
        <w:spacing w:line="240" w:lineRule="auto"/>
        <w:rPr>
          <w:rFonts w:ascii="Courier New" w:hAnsi="Courier New" w:cs="Courier New"/>
          <w:sz w:val="24"/>
          <w:szCs w:val="24"/>
        </w:rPr>
      </w:pPr>
      <w:r>
        <w:rPr>
          <w:rFonts w:ascii="Courier New" w:hAnsi="Courier New" w:cs="Courier New"/>
          <w:sz w:val="24"/>
          <w:szCs w:val="24"/>
        </w:rPr>
        <w:t>31 Ocak 2020</w:t>
      </w:r>
    </w:p>
    <w:sectPr w:rsidR="00874C18" w:rsidRPr="006F1CC4" w:rsidSect="0085015C">
      <w:headerReference w:type="defaul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60D" w:rsidRDefault="009A260D" w:rsidP="0085015C">
      <w:pPr>
        <w:spacing w:after="0" w:line="240" w:lineRule="auto"/>
      </w:pPr>
      <w:r>
        <w:separator/>
      </w:r>
    </w:p>
  </w:endnote>
  <w:endnote w:type="continuationSeparator" w:id="1">
    <w:p w:rsidR="009A260D" w:rsidRDefault="009A260D" w:rsidP="008501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60D" w:rsidRDefault="009A260D" w:rsidP="0085015C">
      <w:pPr>
        <w:spacing w:after="0" w:line="240" w:lineRule="auto"/>
      </w:pPr>
      <w:r>
        <w:separator/>
      </w:r>
    </w:p>
  </w:footnote>
  <w:footnote w:type="continuationSeparator" w:id="1">
    <w:p w:rsidR="009A260D" w:rsidRDefault="009A260D" w:rsidP="0085015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48408"/>
      <w:docPartObj>
        <w:docPartGallery w:val="Page Numbers (Top of Page)"/>
        <w:docPartUnique/>
      </w:docPartObj>
    </w:sdtPr>
    <w:sdtContent>
      <w:p w:rsidR="0085015C" w:rsidRDefault="003368D8">
        <w:pPr>
          <w:pStyle w:val="Header"/>
          <w:jc w:val="center"/>
        </w:pPr>
        <w:fldSimple w:instr=" PAGE   \* MERGEFORMAT ">
          <w:r w:rsidR="00FC78C3">
            <w:rPr>
              <w:noProof/>
            </w:rPr>
            <w:t>8</w:t>
          </w:r>
        </w:fldSimple>
      </w:p>
    </w:sdtContent>
  </w:sdt>
  <w:p w:rsidR="0085015C" w:rsidRDefault="0085015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5542A"/>
    <w:rsid w:val="0000775E"/>
    <w:rsid w:val="00014545"/>
    <w:rsid w:val="00022200"/>
    <w:rsid w:val="00024CCC"/>
    <w:rsid w:val="000472D5"/>
    <w:rsid w:val="00055980"/>
    <w:rsid w:val="00086AA7"/>
    <w:rsid w:val="00090319"/>
    <w:rsid w:val="000A0EFA"/>
    <w:rsid w:val="000A4B4C"/>
    <w:rsid w:val="000B4548"/>
    <w:rsid w:val="000D30DA"/>
    <w:rsid w:val="00110BDE"/>
    <w:rsid w:val="001476C4"/>
    <w:rsid w:val="001705B9"/>
    <w:rsid w:val="00171027"/>
    <w:rsid w:val="00196180"/>
    <w:rsid w:val="001E0C0A"/>
    <w:rsid w:val="001E4428"/>
    <w:rsid w:val="001F091F"/>
    <w:rsid w:val="00240BD0"/>
    <w:rsid w:val="0025542A"/>
    <w:rsid w:val="002955A9"/>
    <w:rsid w:val="002A6595"/>
    <w:rsid w:val="003368D8"/>
    <w:rsid w:val="00392681"/>
    <w:rsid w:val="00394803"/>
    <w:rsid w:val="003A2E2A"/>
    <w:rsid w:val="003A451B"/>
    <w:rsid w:val="004D6C83"/>
    <w:rsid w:val="0052301B"/>
    <w:rsid w:val="00533DCB"/>
    <w:rsid w:val="00572130"/>
    <w:rsid w:val="005B4BBA"/>
    <w:rsid w:val="005D51D7"/>
    <w:rsid w:val="005F0987"/>
    <w:rsid w:val="005F357D"/>
    <w:rsid w:val="00600675"/>
    <w:rsid w:val="006042CD"/>
    <w:rsid w:val="00666777"/>
    <w:rsid w:val="00672C0C"/>
    <w:rsid w:val="00676893"/>
    <w:rsid w:val="006A4A33"/>
    <w:rsid w:val="006E6536"/>
    <w:rsid w:val="006F1CC4"/>
    <w:rsid w:val="007352E9"/>
    <w:rsid w:val="00782A6C"/>
    <w:rsid w:val="00786977"/>
    <w:rsid w:val="007A311A"/>
    <w:rsid w:val="007D16AF"/>
    <w:rsid w:val="00812CAD"/>
    <w:rsid w:val="00813A69"/>
    <w:rsid w:val="00817486"/>
    <w:rsid w:val="00820B85"/>
    <w:rsid w:val="0085015C"/>
    <w:rsid w:val="00874C18"/>
    <w:rsid w:val="008A2508"/>
    <w:rsid w:val="008C5132"/>
    <w:rsid w:val="008C6766"/>
    <w:rsid w:val="008E6B89"/>
    <w:rsid w:val="0090410C"/>
    <w:rsid w:val="00913488"/>
    <w:rsid w:val="00930D0C"/>
    <w:rsid w:val="00935F75"/>
    <w:rsid w:val="00992C31"/>
    <w:rsid w:val="009A1B41"/>
    <w:rsid w:val="009A260D"/>
    <w:rsid w:val="009B4012"/>
    <w:rsid w:val="009D007A"/>
    <w:rsid w:val="009D1209"/>
    <w:rsid w:val="009F27AD"/>
    <w:rsid w:val="009F2EB8"/>
    <w:rsid w:val="00A362A0"/>
    <w:rsid w:val="00A63E20"/>
    <w:rsid w:val="00A7616B"/>
    <w:rsid w:val="00AE5D5B"/>
    <w:rsid w:val="00B5393A"/>
    <w:rsid w:val="00B77509"/>
    <w:rsid w:val="00B84A3E"/>
    <w:rsid w:val="00B851F9"/>
    <w:rsid w:val="00BC56A5"/>
    <w:rsid w:val="00BC6B14"/>
    <w:rsid w:val="00C02D0D"/>
    <w:rsid w:val="00C20045"/>
    <w:rsid w:val="00C61FF9"/>
    <w:rsid w:val="00D02CAD"/>
    <w:rsid w:val="00D0786C"/>
    <w:rsid w:val="00D123C5"/>
    <w:rsid w:val="00D13F27"/>
    <w:rsid w:val="00D33A1E"/>
    <w:rsid w:val="00D6327B"/>
    <w:rsid w:val="00D677F8"/>
    <w:rsid w:val="00D85B91"/>
    <w:rsid w:val="00E110B6"/>
    <w:rsid w:val="00EC1523"/>
    <w:rsid w:val="00EC4702"/>
    <w:rsid w:val="00ED5465"/>
    <w:rsid w:val="00F04286"/>
    <w:rsid w:val="00F1029C"/>
    <w:rsid w:val="00F72DA4"/>
    <w:rsid w:val="00F87680"/>
    <w:rsid w:val="00FA5A2C"/>
    <w:rsid w:val="00FB7426"/>
    <w:rsid w:val="00FC5916"/>
    <w:rsid w:val="00FC78C3"/>
    <w:rsid w:val="00FF6EB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2C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501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5015C"/>
  </w:style>
  <w:style w:type="paragraph" w:styleId="Footer">
    <w:name w:val="footer"/>
    <w:basedOn w:val="Normal"/>
    <w:link w:val="FooterChar"/>
    <w:uiPriority w:val="99"/>
    <w:semiHidden/>
    <w:unhideWhenUsed/>
    <w:rsid w:val="0085015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85015C"/>
  </w:style>
</w:styles>
</file>

<file path=word/webSettings.xml><?xml version="1.0" encoding="utf-8"?>
<w:webSettings xmlns:r="http://schemas.openxmlformats.org/officeDocument/2006/relationships" xmlns:w="http://schemas.openxmlformats.org/wordprocessingml/2006/main">
  <w:divs>
    <w:div w:id="1237671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7F21-A896-4790-98D7-E7581DE2B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8</Pages>
  <Words>2000</Words>
  <Characters>11402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89</cp:revision>
  <dcterms:created xsi:type="dcterms:W3CDTF">2019-12-10T09:02:00Z</dcterms:created>
  <dcterms:modified xsi:type="dcterms:W3CDTF">2020-02-03T11:14:00Z</dcterms:modified>
</cp:coreProperties>
</file>