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4D" w:rsidRDefault="0015384D" w:rsidP="0015384D">
      <w:pPr>
        <w:rPr>
          <w:rFonts w:ascii="Courier New" w:hAnsi="Courier New" w:cs="Courier New"/>
        </w:rPr>
      </w:pPr>
      <w:bookmarkStart w:id="0" w:name="_GoBack"/>
      <w:bookmarkEnd w:id="0"/>
    </w:p>
    <w:p w:rsidR="0015384D" w:rsidRDefault="009209CB" w:rsidP="001538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D. 34</w:t>
      </w:r>
      <w:r w:rsidR="0015384D">
        <w:rPr>
          <w:rFonts w:ascii="Courier New" w:hAnsi="Courier New" w:cs="Courier New"/>
        </w:rPr>
        <w:t>/2019</w:t>
      </w:r>
      <w:r w:rsidR="0015384D">
        <w:rPr>
          <w:rFonts w:ascii="Courier New" w:hAnsi="Courier New" w:cs="Courier New"/>
        </w:rPr>
        <w:tab/>
      </w:r>
      <w:r w:rsidR="0015384D">
        <w:rPr>
          <w:rFonts w:ascii="Courier New" w:hAnsi="Courier New" w:cs="Courier New"/>
        </w:rPr>
        <w:tab/>
      </w:r>
      <w:r w:rsidR="0015384D">
        <w:rPr>
          <w:rFonts w:ascii="Courier New" w:hAnsi="Courier New" w:cs="Courier New"/>
        </w:rPr>
        <w:tab/>
        <w:t xml:space="preserve"> </w:t>
      </w:r>
      <w:r w:rsidR="0015384D">
        <w:rPr>
          <w:rFonts w:ascii="Courier New" w:hAnsi="Courier New" w:cs="Courier New"/>
        </w:rPr>
        <w:tab/>
      </w:r>
      <w:r w:rsidR="0015384D">
        <w:rPr>
          <w:rFonts w:ascii="Courier New" w:hAnsi="Courier New" w:cs="Courier New"/>
        </w:rPr>
        <w:tab/>
        <w:t>Yargıtay/Hukuk No: 41/2014</w:t>
      </w:r>
      <w:r w:rsidR="0015384D">
        <w:rPr>
          <w:rFonts w:ascii="Courier New" w:hAnsi="Courier New" w:cs="Courier New"/>
        </w:rPr>
        <w:tab/>
      </w:r>
      <w:r w:rsidR="0015384D">
        <w:rPr>
          <w:rFonts w:ascii="Courier New" w:hAnsi="Courier New" w:cs="Courier New"/>
        </w:rPr>
        <w:tab/>
      </w:r>
      <w:r w:rsidR="0015384D">
        <w:rPr>
          <w:rFonts w:ascii="Courier New" w:hAnsi="Courier New" w:cs="Courier New"/>
        </w:rPr>
        <w:tab/>
      </w:r>
      <w:r w:rsidR="0015384D">
        <w:rPr>
          <w:rFonts w:ascii="Courier New" w:hAnsi="Courier New" w:cs="Courier New"/>
        </w:rPr>
        <w:tab/>
      </w:r>
      <w:r w:rsidR="0015384D">
        <w:rPr>
          <w:rFonts w:ascii="Courier New" w:hAnsi="Courier New" w:cs="Courier New"/>
        </w:rPr>
        <w:tab/>
        <w:t xml:space="preserve">       </w:t>
      </w:r>
      <w:r>
        <w:rPr>
          <w:rFonts w:ascii="Courier New" w:hAnsi="Courier New" w:cs="Courier New"/>
        </w:rPr>
        <w:t xml:space="preserve"> </w:t>
      </w:r>
      <w:r w:rsidR="0015384D">
        <w:rPr>
          <w:rFonts w:ascii="Courier New" w:hAnsi="Courier New" w:cs="Courier New"/>
        </w:rPr>
        <w:t xml:space="preserve">(Güzelyurt Dava No: </w:t>
      </w:r>
      <w:r>
        <w:rPr>
          <w:rFonts w:ascii="Courier New" w:hAnsi="Courier New" w:cs="Courier New"/>
        </w:rPr>
        <w:t>258</w:t>
      </w:r>
      <w:r w:rsidR="0015384D">
        <w:rPr>
          <w:rFonts w:ascii="Courier New" w:hAnsi="Courier New" w:cs="Courier New"/>
        </w:rPr>
        <w:t>/2010)</w:t>
      </w: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YÜKSEK MAHKEME HUZURUNDA.</w:t>
      </w: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Mahkeme Heyeti : Ahmet Kalkan, Bertan Özerdağ, Peri Hakkı</w:t>
      </w: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spacing w:line="360" w:lineRule="auto"/>
        <w:rPr>
          <w:rFonts w:ascii="Courier New" w:hAnsi="Courier New" w:cs="Courier New"/>
        </w:rPr>
      </w:pPr>
    </w:p>
    <w:p w:rsidR="0015384D" w:rsidRDefault="0015384D" w:rsidP="0015384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İstinaf eden : Limasol Sigorta Ltd. Girne.</w:t>
      </w:r>
    </w:p>
    <w:p w:rsidR="0015384D" w:rsidRDefault="0015384D" w:rsidP="0015384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(Davalı) </w:t>
      </w:r>
    </w:p>
    <w:p w:rsidR="0015384D" w:rsidRDefault="0015384D" w:rsidP="001538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İle</w:t>
      </w: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Aleyhine istinaf edilen : Güzelyurt Çağdaş Mobilya Sanayi Ltd.   </w:t>
      </w:r>
    </w:p>
    <w:p w:rsidR="0015384D" w:rsidRDefault="0015384D" w:rsidP="001538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Güzelyurt.</w:t>
      </w:r>
    </w:p>
    <w:p w:rsidR="0015384D" w:rsidRDefault="0015384D" w:rsidP="001538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     (Davacı) </w:t>
      </w: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A r a s ı n d a. </w:t>
      </w:r>
    </w:p>
    <w:p w:rsidR="0015384D" w:rsidRDefault="0015384D" w:rsidP="001538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İstinaf eden namına : Avukat </w:t>
      </w:r>
      <w:r w:rsidR="0015414F">
        <w:rPr>
          <w:rFonts w:ascii="Courier New" w:hAnsi="Courier New" w:cs="Courier New"/>
        </w:rPr>
        <w:t>İlke Fındık</w:t>
      </w:r>
      <w:r>
        <w:rPr>
          <w:rFonts w:ascii="Courier New" w:hAnsi="Courier New" w:cs="Courier New"/>
        </w:rPr>
        <w:t xml:space="preserve"> </w:t>
      </w:r>
    </w:p>
    <w:p w:rsidR="0015384D" w:rsidRDefault="0015384D" w:rsidP="0015384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Aleyhine istinaf edilen namına : Avukat Kemal Mut hazır.</w:t>
      </w:r>
    </w:p>
    <w:p w:rsidR="0015384D" w:rsidRDefault="0015384D" w:rsidP="0015384D">
      <w:pPr>
        <w:rPr>
          <w:rFonts w:ascii="Courier New" w:hAnsi="Courier New" w:cs="Courier New"/>
          <w:u w:val="single"/>
        </w:rPr>
      </w:pP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Güzelyurt Kaza Mahkemesi Başkanı İlker Sertbay’ın 258/2010 sayılı davada, 27.01.2014 tarihinde verdiği karara karşı Davacı tarafından yapılan istinaftır. </w:t>
      </w: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------------------</w:t>
      </w:r>
      <w:r>
        <w:rPr>
          <w:rFonts w:ascii="Courier New" w:hAnsi="Courier New" w:cs="Courier New"/>
        </w:rPr>
        <w:tab/>
      </w: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</w:rPr>
      </w:pPr>
    </w:p>
    <w:p w:rsidR="0015384D" w:rsidRDefault="0015384D" w:rsidP="0015384D">
      <w:pPr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   </w:t>
      </w:r>
      <w:r w:rsidRPr="001B03EF">
        <w:rPr>
          <w:rFonts w:ascii="Courier New" w:hAnsi="Courier New" w:cs="Courier New"/>
          <w:u w:val="single"/>
        </w:rPr>
        <w:t>H Ü K Ü M</w:t>
      </w:r>
    </w:p>
    <w:p w:rsidR="0015384D" w:rsidRDefault="0015384D" w:rsidP="0015384D">
      <w:pPr>
        <w:rPr>
          <w:rFonts w:ascii="Courier New" w:hAnsi="Courier New" w:cs="Courier New"/>
          <w:u w:val="single"/>
        </w:rPr>
      </w:pPr>
    </w:p>
    <w:p w:rsidR="00B80C53" w:rsidRDefault="00B80C53" w:rsidP="0015384D">
      <w:pPr>
        <w:rPr>
          <w:rFonts w:ascii="Courier New" w:hAnsi="Courier New" w:cs="Courier New"/>
          <w:u w:val="single"/>
        </w:rPr>
      </w:pPr>
    </w:p>
    <w:p w:rsidR="0015384D" w:rsidRDefault="0015384D" w:rsidP="0015384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>Ahmet Kalkan</w:t>
      </w:r>
      <w:r>
        <w:rPr>
          <w:rFonts w:ascii="Courier New" w:hAnsi="Courier New" w:cs="Courier New"/>
        </w:rPr>
        <w:t xml:space="preserve"> : </w:t>
      </w:r>
      <w:r w:rsidRPr="000B0DA8">
        <w:rPr>
          <w:rFonts w:ascii="Courier New" w:hAnsi="Courier New" w:cs="Courier New"/>
        </w:rPr>
        <w:t xml:space="preserve"> </w:t>
      </w:r>
      <w:r w:rsidR="00142723">
        <w:rPr>
          <w:rFonts w:ascii="Courier New" w:hAnsi="Courier New" w:cs="Courier New"/>
        </w:rPr>
        <w:t xml:space="preserve">İstinaf Eden/Davalı, Güzelyurt Kaza Mahkemesinin aleyhine verdiği hükme karşı bu istinafı dosyaladı. </w:t>
      </w:r>
    </w:p>
    <w:p w:rsidR="00142723" w:rsidRDefault="00142723" w:rsidP="0015384D">
      <w:pPr>
        <w:spacing w:line="360" w:lineRule="auto"/>
        <w:rPr>
          <w:rFonts w:ascii="Courier New" w:hAnsi="Courier New" w:cs="Courier New"/>
        </w:rPr>
      </w:pPr>
    </w:p>
    <w:p w:rsidR="00142723" w:rsidRDefault="009209CB" w:rsidP="0015384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>Bundan böyle Aleyhine İstinaf E</w:t>
      </w:r>
      <w:r w:rsidR="00142723">
        <w:rPr>
          <w:rFonts w:ascii="Courier New" w:hAnsi="Courier New" w:cs="Courier New"/>
        </w:rPr>
        <w:t xml:space="preserve">dilen Davacı, </w:t>
      </w:r>
      <w:r>
        <w:rPr>
          <w:rFonts w:ascii="Courier New" w:hAnsi="Courier New" w:cs="Courier New"/>
        </w:rPr>
        <w:t>İ</w:t>
      </w:r>
      <w:r w:rsidR="00142723">
        <w:rPr>
          <w:rFonts w:ascii="Courier New" w:hAnsi="Courier New" w:cs="Courier New"/>
        </w:rPr>
        <w:t xml:space="preserve">stinaf </w:t>
      </w:r>
      <w:r>
        <w:rPr>
          <w:rFonts w:ascii="Courier New" w:hAnsi="Courier New" w:cs="Courier New"/>
        </w:rPr>
        <w:t>E</w:t>
      </w:r>
      <w:r w:rsidR="00142723">
        <w:rPr>
          <w:rFonts w:ascii="Courier New" w:hAnsi="Courier New" w:cs="Courier New"/>
        </w:rPr>
        <w:t xml:space="preserve">den </w:t>
      </w:r>
      <w:r>
        <w:rPr>
          <w:rFonts w:ascii="Courier New" w:hAnsi="Courier New" w:cs="Courier New"/>
        </w:rPr>
        <w:t>is</w:t>
      </w:r>
      <w:r w:rsidR="00142723">
        <w:rPr>
          <w:rFonts w:ascii="Courier New" w:hAnsi="Courier New" w:cs="Courier New"/>
        </w:rPr>
        <w:t xml:space="preserve">e Davalı olarak anılacaktır. </w:t>
      </w:r>
    </w:p>
    <w:p w:rsidR="00142723" w:rsidRDefault="00142723" w:rsidP="0015384D">
      <w:pPr>
        <w:spacing w:line="360" w:lineRule="auto"/>
        <w:rPr>
          <w:rFonts w:ascii="Courier New" w:hAnsi="Courier New" w:cs="Courier New"/>
        </w:rPr>
      </w:pPr>
    </w:p>
    <w:p w:rsidR="00142723" w:rsidRDefault="00142723" w:rsidP="0015384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Davacı, 24.3.2010 tarihinde Davalı aleyhine Hukuk Muhakemeleri Usulü Tüzüğü Emir 2 n.1 altında bir dava dosyalayarak sigorta poliçesi kapsamında dükk</w:t>
      </w:r>
      <w:r w:rsidR="009209CB">
        <w:rPr>
          <w:rFonts w:ascii="Courier New" w:hAnsi="Courier New" w:cs="Courier New"/>
        </w:rPr>
        <w:t>â</w:t>
      </w:r>
      <w:r>
        <w:rPr>
          <w:rFonts w:ascii="Courier New" w:hAnsi="Courier New" w:cs="Courier New"/>
        </w:rPr>
        <w:t xml:space="preserve">nda bulunan ve selden zarar gören eşyalar için zarar ziyan talep etti. </w:t>
      </w:r>
    </w:p>
    <w:p w:rsidR="00142723" w:rsidRDefault="00142723" w:rsidP="0015384D">
      <w:pPr>
        <w:spacing w:line="360" w:lineRule="auto"/>
        <w:rPr>
          <w:rFonts w:ascii="Courier New" w:hAnsi="Courier New" w:cs="Courier New"/>
        </w:rPr>
      </w:pPr>
    </w:p>
    <w:p w:rsidR="00142723" w:rsidRDefault="00142723" w:rsidP="0015384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Davacı daha sonra 15.12.2010 tarihinde </w:t>
      </w:r>
      <w:r w:rsidR="009209C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afsilatlı </w:t>
      </w:r>
      <w:r w:rsidR="009209C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alep </w:t>
      </w:r>
      <w:r w:rsidR="009209C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>akriri dosyalayarak zarar-ziyanın tafsilatını verdi ve 123,885 TL zarar-ziyan, faiz ve dava masraflarını talep etti.</w:t>
      </w:r>
    </w:p>
    <w:p w:rsidR="00142723" w:rsidRDefault="00142723" w:rsidP="0015384D">
      <w:pPr>
        <w:spacing w:line="360" w:lineRule="auto"/>
        <w:rPr>
          <w:rFonts w:ascii="Courier New" w:hAnsi="Courier New" w:cs="Courier New"/>
        </w:rPr>
      </w:pPr>
    </w:p>
    <w:p w:rsidR="00142723" w:rsidRDefault="00142723" w:rsidP="0015384D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Davalı</w:t>
      </w:r>
      <w:r w:rsidR="001414C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Avukatı vasıtasıyla</w:t>
      </w:r>
      <w:r w:rsidR="001414C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25.3.2011 tarihinde müdafaa takriri dosyalayarak poliçenin geçersiz olduğunu, talep takririndeki iddialarının ger</w:t>
      </w:r>
      <w:r w:rsidR="001414CB">
        <w:rPr>
          <w:rFonts w:ascii="Courier New" w:hAnsi="Courier New" w:cs="Courier New"/>
        </w:rPr>
        <w:t>ç</w:t>
      </w:r>
      <w:r>
        <w:rPr>
          <w:rFonts w:ascii="Courier New" w:hAnsi="Courier New" w:cs="Courier New"/>
        </w:rPr>
        <w:t xml:space="preserve">eği ifade etmediğini ileri sürdü ve davanın reddini talep etti. </w:t>
      </w:r>
    </w:p>
    <w:p w:rsidR="00142723" w:rsidRDefault="00142723" w:rsidP="0015384D">
      <w:pPr>
        <w:spacing w:line="360" w:lineRule="auto"/>
        <w:rPr>
          <w:rFonts w:ascii="Courier New" w:hAnsi="Courier New" w:cs="Courier New"/>
        </w:rPr>
      </w:pPr>
    </w:p>
    <w:p w:rsidR="00142723" w:rsidRDefault="00142723" w:rsidP="00142723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2.6.2011 tarihinde Davacı </w:t>
      </w:r>
      <w:r w:rsidR="009209CB">
        <w:rPr>
          <w:rFonts w:ascii="Courier New" w:hAnsi="Courier New" w:cs="Courier New"/>
        </w:rPr>
        <w:t>M</w:t>
      </w:r>
      <w:r>
        <w:rPr>
          <w:rFonts w:ascii="Courier New" w:hAnsi="Courier New" w:cs="Courier New"/>
        </w:rPr>
        <w:t xml:space="preserve">üdafaaya </w:t>
      </w:r>
      <w:r w:rsidR="009209CB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 xml:space="preserve">evap </w:t>
      </w:r>
      <w:r w:rsidR="009209C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akriri dosyaladıktan sonra </w:t>
      </w:r>
      <w:r w:rsidR="009209CB">
        <w:rPr>
          <w:rFonts w:ascii="Courier New" w:hAnsi="Courier New" w:cs="Courier New"/>
        </w:rPr>
        <w:t xml:space="preserve">taraflar arasında </w:t>
      </w:r>
      <w:r>
        <w:rPr>
          <w:rFonts w:ascii="Courier New" w:hAnsi="Courier New" w:cs="Courier New"/>
        </w:rPr>
        <w:t>layiha teati</w:t>
      </w:r>
      <w:r w:rsidR="001414CB">
        <w:rPr>
          <w:rFonts w:ascii="Courier New" w:hAnsi="Courier New" w:cs="Courier New"/>
        </w:rPr>
        <w:t>si</w:t>
      </w:r>
      <w:r>
        <w:rPr>
          <w:rFonts w:ascii="Courier New" w:hAnsi="Courier New" w:cs="Courier New"/>
        </w:rPr>
        <w:t xml:space="preserve"> tamamlandı. </w:t>
      </w:r>
    </w:p>
    <w:p w:rsidR="00142723" w:rsidRDefault="00142723" w:rsidP="00142723">
      <w:pPr>
        <w:spacing w:line="360" w:lineRule="auto"/>
        <w:rPr>
          <w:rFonts w:ascii="Courier New" w:hAnsi="Courier New" w:cs="Courier New"/>
        </w:rPr>
      </w:pPr>
    </w:p>
    <w:p w:rsidR="00B80C53" w:rsidRDefault="00B80C53" w:rsidP="00142723">
      <w:pPr>
        <w:spacing w:line="360" w:lineRule="auto"/>
        <w:rPr>
          <w:rFonts w:ascii="Courier New" w:hAnsi="Courier New" w:cs="Courier New"/>
        </w:rPr>
      </w:pPr>
    </w:p>
    <w:p w:rsidR="00142723" w:rsidRDefault="00142723" w:rsidP="00142723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OLGULAR: </w:t>
      </w:r>
      <w:r>
        <w:rPr>
          <w:rFonts w:ascii="Courier New" w:hAnsi="Courier New" w:cs="Courier New"/>
        </w:rPr>
        <w:t xml:space="preserve"> </w:t>
      </w:r>
    </w:p>
    <w:p w:rsidR="00142723" w:rsidRDefault="00142723" w:rsidP="00142723">
      <w:pPr>
        <w:spacing w:line="360" w:lineRule="auto"/>
        <w:rPr>
          <w:rFonts w:ascii="Courier New" w:hAnsi="Courier New" w:cs="Courier New"/>
        </w:rPr>
      </w:pPr>
    </w:p>
    <w:p w:rsidR="00142723" w:rsidRDefault="00142723" w:rsidP="00142723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Alt Mahkemenin bulgularına göre dava ile ilgili olgular özetle şöyledir. </w:t>
      </w:r>
    </w:p>
    <w:p w:rsidR="00142723" w:rsidRDefault="00142723" w:rsidP="00142723">
      <w:pPr>
        <w:spacing w:line="360" w:lineRule="auto"/>
        <w:rPr>
          <w:rFonts w:ascii="Courier New" w:hAnsi="Courier New" w:cs="Courier New"/>
        </w:rPr>
      </w:pPr>
    </w:p>
    <w:p w:rsidR="00142723" w:rsidRDefault="00142723" w:rsidP="00E66B9B">
      <w:pPr>
        <w:spacing w:line="360" w:lineRule="auto"/>
        <w:ind w:firstLine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Davacının </w:t>
      </w:r>
      <w:r w:rsidR="00E66B9B">
        <w:rPr>
          <w:rFonts w:ascii="Courier New" w:hAnsi="Courier New" w:cs="Courier New"/>
        </w:rPr>
        <w:t>Güzelyurt’ta Atatürk Caddesi No.77</w:t>
      </w:r>
      <w:r w:rsidR="009209CB">
        <w:rPr>
          <w:rFonts w:ascii="Courier New" w:hAnsi="Courier New" w:cs="Courier New"/>
        </w:rPr>
        <w:t xml:space="preserve"> adresinde </w:t>
      </w:r>
      <w:r w:rsidR="00E66B9B">
        <w:rPr>
          <w:rFonts w:ascii="Courier New" w:hAnsi="Courier New" w:cs="Courier New"/>
        </w:rPr>
        <w:t xml:space="preserve"> işyeri bulunmaktadır.</w:t>
      </w: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Davalı KKTC’de faaliyet yürüten bir sigorta şirketidir. </w:t>
      </w: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Mezkûr işyeri 12</w:t>
      </w:r>
      <w:r w:rsidR="00434539">
        <w:rPr>
          <w:rFonts w:ascii="Courier New" w:hAnsi="Courier New" w:cs="Courier New"/>
        </w:rPr>
        <w:t>.5.2009 ile 12.</w:t>
      </w:r>
      <w:r w:rsidR="001414CB">
        <w:rPr>
          <w:rFonts w:ascii="Courier New" w:hAnsi="Courier New" w:cs="Courier New"/>
        </w:rPr>
        <w:t xml:space="preserve">5.2010 tarihlerini kapsayan </w:t>
      </w:r>
      <w:r>
        <w:rPr>
          <w:rFonts w:ascii="Courier New" w:hAnsi="Courier New" w:cs="Courier New"/>
        </w:rPr>
        <w:t xml:space="preserve"> geçerli bir sigorta poliçesi ile Davalı tarafından sigortalandı. </w:t>
      </w: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18.1.2010 tarihinde Güzelyurt’ta sel felaketi meydana geldi. </w:t>
      </w: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Sel/Su baskını sigorta kapsamındaki rizikolar arasında olup, Davacı bakımından bu riziko gerçekleşti. </w:t>
      </w: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Davalı, sigorta kapsamında gerçekleşen sel baskını sonucunda meydana gelen zararı Davacıya ödemeyi taahhüt etti. </w:t>
      </w: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Yapılan tespit sonucunda meydana gelen hasar 55,019 TL’dir. </w:t>
      </w: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 Mahkemeye göre,</w:t>
      </w:r>
      <w:r w:rsidR="0015414F">
        <w:rPr>
          <w:rFonts w:ascii="Courier New" w:hAnsi="Courier New" w:cs="Courier New"/>
        </w:rPr>
        <w:t xml:space="preserve"> Davalının talep edebileceği zarar ziyan miktarı</w:t>
      </w:r>
      <w:r w:rsidR="009209CB">
        <w:rPr>
          <w:rFonts w:ascii="Courier New" w:hAnsi="Courier New" w:cs="Courier New"/>
        </w:rPr>
        <w:t>nın,</w:t>
      </w:r>
      <w:r>
        <w:rPr>
          <w:rFonts w:ascii="Courier New" w:hAnsi="Courier New" w:cs="Courier New"/>
        </w:rPr>
        <w:t xml:space="preserve"> tarafların müşterek kararlarıyla bilirkişi olarak atadıkları Seyhan Egemen’in Emare No.5 raporu</w:t>
      </w:r>
      <w:r w:rsidR="009209CB">
        <w:rPr>
          <w:rFonts w:ascii="Courier New" w:hAnsi="Courier New" w:cs="Courier New"/>
        </w:rPr>
        <w:t xml:space="preserve">nda tespit ettiği </w:t>
      </w:r>
      <w:r>
        <w:rPr>
          <w:rFonts w:ascii="Courier New" w:hAnsi="Courier New" w:cs="Courier New"/>
        </w:rPr>
        <w:t xml:space="preserve">55,019 TL ile sınırlanması gerekir. </w:t>
      </w: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Alt Mahkeme, Davacının ispat külfetini yerine getirdiğine bulgu yaparak Davalı aleyhine 55,019 TL, yasal faiz ve 6000TL dava masrafı için hüküm verdi.</w:t>
      </w:r>
    </w:p>
    <w:p w:rsidR="00E66B9B" w:rsidRDefault="00E66B9B" w:rsidP="00E66B9B">
      <w:pPr>
        <w:spacing w:line="360" w:lineRule="auto"/>
        <w:rPr>
          <w:rFonts w:ascii="Courier New" w:hAnsi="Courier New" w:cs="Courier New"/>
        </w:rPr>
      </w:pPr>
    </w:p>
    <w:p w:rsidR="00B80C53" w:rsidRDefault="00B80C53" w:rsidP="00E66B9B">
      <w:pPr>
        <w:spacing w:line="360" w:lineRule="auto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İSTİNAF SEBEPLERİ: </w:t>
      </w:r>
    </w:p>
    <w:p w:rsidR="00E66B9B" w:rsidRDefault="00E66B9B" w:rsidP="00E66B9B">
      <w:pPr>
        <w:spacing w:line="360" w:lineRule="auto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Davalının</w:t>
      </w:r>
      <w:r w:rsidR="001414C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Avukatı vasıtasıyla dosyaladığı istinaf ihbarnamesinde 15 istinaf sebebi bulunmaktadır. İstinaf sebepleri incelendiğinde</w:t>
      </w:r>
      <w:r w:rsidR="009209C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tümünün Davacının ispat külfetini yerine getirmemesiyle ve sunulan şahadetin hatalı değerlendirildiği ile ilgili olduğu görülmektedir. Bu nedenle tüm istinaf sebeplerini t</w:t>
      </w:r>
      <w:r w:rsidR="001414CB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k başlık altında incelemeyi uygun bulduk.</w:t>
      </w:r>
    </w:p>
    <w:p w:rsidR="00E66B9B" w:rsidRDefault="00E66B9B" w:rsidP="00E66B9B">
      <w:pPr>
        <w:spacing w:line="36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Buna göre</w:t>
      </w:r>
      <w:r w:rsidR="009209CB">
        <w:rPr>
          <w:rFonts w:ascii="Courier New" w:hAnsi="Courier New" w:cs="Courier New"/>
        </w:rPr>
        <w:t>;</w:t>
      </w:r>
      <w:r>
        <w:rPr>
          <w:rFonts w:ascii="Courier New" w:hAnsi="Courier New" w:cs="Courier New"/>
        </w:rPr>
        <w:t xml:space="preserve"> </w:t>
      </w:r>
    </w:p>
    <w:p w:rsidR="00E66B9B" w:rsidRDefault="00E66B9B" w:rsidP="00E66B9B">
      <w:pPr>
        <w:spacing w:line="360" w:lineRule="auto"/>
        <w:ind w:left="708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Muhterem Alt Mahkeme, Davacı</w:t>
      </w:r>
      <w:r w:rsidR="009209CB">
        <w:rPr>
          <w:rFonts w:ascii="Courier New" w:hAnsi="Courier New" w:cs="Courier New"/>
        </w:rPr>
        <w:t xml:space="preserve">, kendisine </w:t>
      </w:r>
      <w:r>
        <w:rPr>
          <w:rFonts w:ascii="Courier New" w:hAnsi="Courier New" w:cs="Courier New"/>
        </w:rPr>
        <w:t xml:space="preserve">ait iş yerinde ve demirbaştaki eşyalarında sel felaketinden zarar meydana geldiğini ispatlayan olgusal ve hukuksal şahadet sunmadan veya yeterince şahadet sunmadan Davacı lehine Davalı aleyhine 55,019 TL zarar-ziyana hükmetmekle hata etti. </w:t>
      </w:r>
    </w:p>
    <w:p w:rsidR="00E66B9B" w:rsidRDefault="00E66B9B" w:rsidP="00E66B9B">
      <w:pPr>
        <w:spacing w:line="360" w:lineRule="auto"/>
        <w:ind w:left="708"/>
        <w:rPr>
          <w:rFonts w:ascii="Courier New" w:hAnsi="Courier New" w:cs="Courier New"/>
        </w:rPr>
      </w:pPr>
    </w:p>
    <w:p w:rsidR="00B80C53" w:rsidRDefault="00B80C53" w:rsidP="00E66B9B">
      <w:pPr>
        <w:spacing w:line="360" w:lineRule="auto"/>
        <w:ind w:left="708"/>
        <w:rPr>
          <w:rFonts w:ascii="Courier New" w:hAnsi="Courier New" w:cs="Courier New"/>
        </w:rPr>
      </w:pPr>
    </w:p>
    <w:p w:rsidR="00E66B9B" w:rsidRDefault="001B4E83" w:rsidP="001B4E83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TARAFLARIN İDDİA VE ARGÜMANLARI: </w:t>
      </w:r>
      <w:r>
        <w:rPr>
          <w:rFonts w:ascii="Courier New" w:hAnsi="Courier New" w:cs="Courier New"/>
        </w:rPr>
        <w:t xml:space="preserve"> </w:t>
      </w: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İstinafın duruşmasında Davalı Avukatı özetle, Alt Mahkemenin ihtilafsız olguları hatalı belirlediğini, sigortalı olan d</w:t>
      </w:r>
      <w:r w:rsidR="001414CB">
        <w:rPr>
          <w:rFonts w:ascii="Courier New" w:hAnsi="Courier New" w:cs="Courier New"/>
        </w:rPr>
        <w:t>ü</w:t>
      </w:r>
      <w:r>
        <w:rPr>
          <w:rFonts w:ascii="Courier New" w:hAnsi="Courier New" w:cs="Courier New"/>
        </w:rPr>
        <w:t>kkanda sel baskını meydana geldiği olgusunun ihtil</w:t>
      </w:r>
      <w:r w:rsidR="009209CB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fsız olmadığını, Davacının sel baskınından dolayı zarar gördüğünü ispatlayamadığını, Emare No.5 e</w:t>
      </w:r>
      <w:r w:rsidR="009209CB">
        <w:rPr>
          <w:rFonts w:ascii="Courier New" w:hAnsi="Courier New" w:cs="Courier New"/>
        </w:rPr>
        <w:t>ks</w:t>
      </w:r>
      <w:r>
        <w:rPr>
          <w:rFonts w:ascii="Courier New" w:hAnsi="Courier New" w:cs="Courier New"/>
        </w:rPr>
        <w:t xml:space="preserve">pertiz raporundaki miktarın zararın ispatlanması halinde dikkate alınabileceğini, Alt Mahkemenin Davalı tanıklarını değerlendirmediğini, mevcut şahadet ve delillerle Davacı aleyhine hüküm verilemeyeceğini iddia ederek istinafın kabulünü talep etti. </w:t>
      </w: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Davacı Avukatı ise</w:t>
      </w:r>
      <w:r w:rsidR="009209C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Alt Mahkemenin kararında hata olmadığını, Davacının sigortanın varlığını, sel ve su baskınının riziko kapsamında olguğunu, bu rizikonun gerçekleştiği ve zararın oluştuğunu ispatladığını dolayısıyla istinafın reddedilmesi gerektiğini ileri sürdü. </w:t>
      </w: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u w:val="single"/>
        </w:rPr>
        <w:t xml:space="preserve">İNCELEME: </w:t>
      </w:r>
      <w:r>
        <w:rPr>
          <w:rFonts w:ascii="Courier New" w:hAnsi="Courier New" w:cs="Courier New"/>
        </w:rPr>
        <w:t xml:space="preserve"> </w:t>
      </w: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Duruşma tutanaklarını, emareleri, tarafların iddia ve argümanlarını inceleyip değerlendirdik. </w:t>
      </w: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</w:p>
    <w:p w:rsidR="001B4E83" w:rsidRDefault="001B4E83" w:rsidP="00434539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 meselede</w:t>
      </w:r>
      <w:r w:rsidR="004345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Davacının dükk</w:t>
      </w:r>
      <w:r w:rsidR="009209CB">
        <w:rPr>
          <w:rFonts w:ascii="Courier New" w:hAnsi="Courier New" w:cs="Courier New"/>
        </w:rPr>
        <w:t>â</w:t>
      </w:r>
      <w:r>
        <w:rPr>
          <w:rFonts w:ascii="Courier New" w:hAnsi="Courier New" w:cs="Courier New"/>
        </w:rPr>
        <w:t>nını sigortaladığı</w:t>
      </w:r>
      <w:r w:rsidR="004345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Emare No.1 </w:t>
      </w:r>
      <w:r w:rsidR="009209CB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icari </w:t>
      </w:r>
      <w:r w:rsidR="009209CB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 xml:space="preserve">aket </w:t>
      </w:r>
      <w:r w:rsidR="009209CB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igorta </w:t>
      </w:r>
      <w:r w:rsidR="009209CB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oliçesi</w:t>
      </w:r>
      <w:r w:rsidR="009209CB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nin geçerli olduğu, sel </w:t>
      </w:r>
      <w:r>
        <w:rPr>
          <w:rFonts w:ascii="Courier New" w:hAnsi="Courier New" w:cs="Courier New"/>
        </w:rPr>
        <w:lastRenderedPageBreak/>
        <w:t xml:space="preserve">baskınının sigorta kapsamındaki rizikolardan biri olduğu, dava konusu dükkanın Güzelyurt’ta </w:t>
      </w:r>
      <w:r w:rsidR="00434539">
        <w:rPr>
          <w:rFonts w:ascii="Courier New" w:hAnsi="Courier New" w:cs="Courier New"/>
        </w:rPr>
        <w:t xml:space="preserve">bulunduğu </w:t>
      </w:r>
      <w:r>
        <w:rPr>
          <w:rFonts w:ascii="Courier New" w:hAnsi="Courier New" w:cs="Courier New"/>
        </w:rPr>
        <w:t>ve 18.1.2010 t</w:t>
      </w:r>
      <w:r w:rsidR="00434539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r</w:t>
      </w:r>
      <w:r w:rsidR="00434539">
        <w:rPr>
          <w:rFonts w:ascii="Courier New" w:hAnsi="Courier New" w:cs="Courier New"/>
        </w:rPr>
        <w:t>i</w:t>
      </w:r>
      <w:r>
        <w:rPr>
          <w:rFonts w:ascii="Courier New" w:hAnsi="Courier New" w:cs="Courier New"/>
        </w:rPr>
        <w:t>hinde Güzelyurt’ta sel felaketi</w:t>
      </w:r>
      <w:r w:rsidR="00434539">
        <w:rPr>
          <w:rFonts w:ascii="Courier New" w:hAnsi="Courier New" w:cs="Courier New"/>
        </w:rPr>
        <w:t>nin</w:t>
      </w:r>
      <w:r>
        <w:rPr>
          <w:rFonts w:ascii="Courier New" w:hAnsi="Courier New" w:cs="Courier New"/>
        </w:rPr>
        <w:t xml:space="preserve"> </w:t>
      </w:r>
      <w:r w:rsidR="00434539">
        <w:rPr>
          <w:rFonts w:ascii="Courier New" w:hAnsi="Courier New" w:cs="Courier New"/>
        </w:rPr>
        <w:t xml:space="preserve">gerçekleştiği </w:t>
      </w:r>
      <w:r>
        <w:rPr>
          <w:rFonts w:ascii="Courier New" w:hAnsi="Courier New" w:cs="Courier New"/>
        </w:rPr>
        <w:t>konular</w:t>
      </w:r>
      <w:r w:rsidR="00434539">
        <w:rPr>
          <w:rFonts w:ascii="Courier New" w:hAnsi="Courier New" w:cs="Courier New"/>
        </w:rPr>
        <w:t>ın</w:t>
      </w:r>
      <w:r>
        <w:rPr>
          <w:rFonts w:ascii="Courier New" w:hAnsi="Courier New" w:cs="Courier New"/>
        </w:rPr>
        <w:t xml:space="preserve">da istinaf sebebi </w:t>
      </w:r>
      <w:r w:rsidR="00434539">
        <w:rPr>
          <w:rFonts w:ascii="Courier New" w:hAnsi="Courier New" w:cs="Courier New"/>
        </w:rPr>
        <w:t>bulunmamaktadır.</w:t>
      </w:r>
      <w:r>
        <w:rPr>
          <w:rFonts w:ascii="Courier New" w:hAnsi="Courier New" w:cs="Courier New"/>
        </w:rPr>
        <w:t xml:space="preserve"> </w:t>
      </w: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</w:p>
    <w:p w:rsidR="001B4E83" w:rsidRDefault="00434539" w:rsidP="00434539">
      <w:pPr>
        <w:spacing w:line="36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Davalının temel iddiası, Güzelyurt’taki sel baskını</w:t>
      </w:r>
      <w:r w:rsidR="0015414F">
        <w:rPr>
          <w:rFonts w:ascii="Courier New" w:hAnsi="Courier New" w:cs="Courier New"/>
        </w:rPr>
        <w:t>nın</w:t>
      </w:r>
      <w:r>
        <w:rPr>
          <w:rFonts w:ascii="Courier New" w:hAnsi="Courier New" w:cs="Courier New"/>
        </w:rPr>
        <w:t xml:space="preserve"> Davacının dükkanına zarar vermediği</w:t>
      </w:r>
      <w:r w:rsidR="004E4BF0">
        <w:rPr>
          <w:rFonts w:ascii="Courier New" w:hAnsi="Courier New" w:cs="Courier New"/>
        </w:rPr>
        <w:t xml:space="preserve"> v</w:t>
      </w:r>
      <w:r>
        <w:rPr>
          <w:rFonts w:ascii="Courier New" w:hAnsi="Courier New" w:cs="Courier New"/>
        </w:rPr>
        <w:t>e riziko gerçekleşmediği halde, Alt Mahkemenin rizikonun gerçekleşmesini ihtilafsız olgu gibi dikkate aldığı ve Emare No.5 raporu rizikonun gerçekleştiğinin belgesi olarak değerlendirdiğidir. Davalıya göre Davacı davasını ispatla</w:t>
      </w:r>
      <w:r w:rsidR="004E4BF0">
        <w:rPr>
          <w:rFonts w:ascii="Courier New" w:hAnsi="Courier New" w:cs="Courier New"/>
        </w:rPr>
        <w:t>ya</w:t>
      </w:r>
      <w:r>
        <w:rPr>
          <w:rFonts w:ascii="Courier New" w:hAnsi="Courier New" w:cs="Courier New"/>
        </w:rPr>
        <w:t xml:space="preserve">madığı için lehine hüküm verilemezdi. </w:t>
      </w:r>
    </w:p>
    <w:p w:rsidR="00434539" w:rsidRDefault="00434539" w:rsidP="00434539">
      <w:pPr>
        <w:spacing w:line="360" w:lineRule="auto"/>
        <w:ind w:firstLine="708"/>
        <w:rPr>
          <w:rFonts w:ascii="Courier New" w:hAnsi="Courier New" w:cs="Courier New"/>
        </w:rPr>
      </w:pP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1414CB">
        <w:rPr>
          <w:rFonts w:ascii="Courier New" w:hAnsi="Courier New" w:cs="Courier New"/>
        </w:rPr>
        <w:t>Davacının</w:t>
      </w:r>
      <w:r w:rsidR="00434539">
        <w:rPr>
          <w:rFonts w:ascii="Courier New" w:hAnsi="Courier New" w:cs="Courier New"/>
        </w:rPr>
        <w:t>,</w:t>
      </w:r>
      <w:r w:rsidR="001414CB">
        <w:rPr>
          <w:rFonts w:ascii="Courier New" w:hAnsi="Courier New" w:cs="Courier New"/>
        </w:rPr>
        <w:t xml:space="preserve"> </w:t>
      </w:r>
      <w:r w:rsidR="009209CB">
        <w:rPr>
          <w:rFonts w:ascii="Courier New" w:hAnsi="Courier New" w:cs="Courier New"/>
        </w:rPr>
        <w:t>Emare No.1 S</w:t>
      </w:r>
      <w:r>
        <w:rPr>
          <w:rFonts w:ascii="Courier New" w:hAnsi="Courier New" w:cs="Courier New"/>
        </w:rPr>
        <w:t xml:space="preserve">igorta </w:t>
      </w:r>
      <w:r w:rsidR="009209CB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oliçesi</w:t>
      </w:r>
      <w:r w:rsidR="00434539">
        <w:rPr>
          <w:rFonts w:ascii="Courier New" w:hAnsi="Courier New" w:cs="Courier New"/>
        </w:rPr>
        <w:t xml:space="preserve"> altında </w:t>
      </w:r>
      <w:r>
        <w:rPr>
          <w:rFonts w:ascii="Courier New" w:hAnsi="Courier New" w:cs="Courier New"/>
        </w:rPr>
        <w:t>tazmin edilebilmesi için sigorta</w:t>
      </w:r>
      <w:r w:rsidR="00434539">
        <w:rPr>
          <w:rFonts w:ascii="Courier New" w:hAnsi="Courier New" w:cs="Courier New"/>
        </w:rPr>
        <w:t xml:space="preserve"> kapsamındaki sel baskını rizikosunun </w:t>
      </w:r>
      <w:r w:rsidR="001414CB">
        <w:rPr>
          <w:rFonts w:ascii="Courier New" w:hAnsi="Courier New" w:cs="Courier New"/>
        </w:rPr>
        <w:t xml:space="preserve">dükkanında </w:t>
      </w:r>
      <w:r>
        <w:rPr>
          <w:rFonts w:ascii="Courier New" w:hAnsi="Courier New" w:cs="Courier New"/>
        </w:rPr>
        <w:t>gerçekleş</w:t>
      </w:r>
      <w:r w:rsidR="001414CB">
        <w:rPr>
          <w:rFonts w:ascii="Courier New" w:hAnsi="Courier New" w:cs="Courier New"/>
        </w:rPr>
        <w:t xml:space="preserve">tiğini ve bu </w:t>
      </w:r>
      <w:r>
        <w:rPr>
          <w:rFonts w:ascii="Courier New" w:hAnsi="Courier New" w:cs="Courier New"/>
        </w:rPr>
        <w:t xml:space="preserve">nedenle zarara uğradığını ispatlaması gerekmektedir. </w:t>
      </w:r>
    </w:p>
    <w:p w:rsidR="001414CB" w:rsidRDefault="001414CB" w:rsidP="001B4E83">
      <w:pPr>
        <w:spacing w:line="360" w:lineRule="auto"/>
        <w:rPr>
          <w:rFonts w:ascii="Courier New" w:hAnsi="Courier New" w:cs="Courier New"/>
        </w:rPr>
      </w:pPr>
    </w:p>
    <w:p w:rsidR="001B4E83" w:rsidRDefault="001B4E83" w:rsidP="001B4E83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434539">
        <w:rPr>
          <w:rFonts w:ascii="Courier New" w:hAnsi="Courier New" w:cs="Courier New"/>
        </w:rPr>
        <w:t>İ</w:t>
      </w:r>
      <w:r w:rsidR="00E33792">
        <w:rPr>
          <w:rFonts w:ascii="Courier New" w:hAnsi="Courier New" w:cs="Courier New"/>
        </w:rPr>
        <w:t>stinafa konu davada</w:t>
      </w:r>
      <w:r w:rsidR="004E4BF0">
        <w:rPr>
          <w:rFonts w:ascii="Courier New" w:hAnsi="Courier New" w:cs="Courier New"/>
        </w:rPr>
        <w:t>,</w:t>
      </w:r>
      <w:r w:rsidR="00E33792">
        <w:rPr>
          <w:rFonts w:ascii="Courier New" w:hAnsi="Courier New" w:cs="Courier New"/>
        </w:rPr>
        <w:t xml:space="preserve"> Alt Mahkeme</w:t>
      </w:r>
      <w:r w:rsidR="00434539">
        <w:rPr>
          <w:rFonts w:ascii="Courier New" w:hAnsi="Courier New" w:cs="Courier New"/>
        </w:rPr>
        <w:t xml:space="preserve"> hükmünü </w:t>
      </w:r>
      <w:r w:rsidR="00E33792">
        <w:rPr>
          <w:rFonts w:ascii="Courier New" w:hAnsi="Courier New" w:cs="Courier New"/>
        </w:rPr>
        <w:t xml:space="preserve">iki esas üzerine kurmuştur. </w:t>
      </w:r>
      <w:r w:rsidR="001414CB">
        <w:rPr>
          <w:rFonts w:ascii="Courier New" w:hAnsi="Courier New" w:cs="Courier New"/>
        </w:rPr>
        <w:t>B</w:t>
      </w:r>
      <w:r w:rsidR="00434539">
        <w:rPr>
          <w:rFonts w:ascii="Courier New" w:hAnsi="Courier New" w:cs="Courier New"/>
        </w:rPr>
        <w:t>irincisi</w:t>
      </w:r>
      <w:r w:rsidR="0015414F">
        <w:rPr>
          <w:rFonts w:ascii="Courier New" w:hAnsi="Courier New" w:cs="Courier New"/>
        </w:rPr>
        <w:t>,</w:t>
      </w:r>
      <w:r w:rsidR="00434539">
        <w:rPr>
          <w:rFonts w:ascii="Courier New" w:hAnsi="Courier New" w:cs="Courier New"/>
        </w:rPr>
        <w:t xml:space="preserve"> </w:t>
      </w:r>
      <w:r w:rsidR="00E33792">
        <w:rPr>
          <w:rFonts w:ascii="Courier New" w:hAnsi="Courier New" w:cs="Courier New"/>
        </w:rPr>
        <w:t>Ekspertiz raporu tarafları</w:t>
      </w:r>
      <w:r w:rsidR="0015414F">
        <w:rPr>
          <w:rFonts w:ascii="Courier New" w:hAnsi="Courier New" w:cs="Courier New"/>
        </w:rPr>
        <w:t>n müşterek rızası ile hazırlandı</w:t>
      </w:r>
      <w:r w:rsidR="00A24DE4">
        <w:rPr>
          <w:rFonts w:ascii="Courier New" w:hAnsi="Courier New" w:cs="Courier New"/>
        </w:rPr>
        <w:t>;</w:t>
      </w:r>
      <w:r w:rsidR="00E33792">
        <w:rPr>
          <w:rFonts w:ascii="Courier New" w:hAnsi="Courier New" w:cs="Courier New"/>
        </w:rPr>
        <w:t xml:space="preserve"> dolayısıyla</w:t>
      </w:r>
      <w:r w:rsidR="00A24DE4">
        <w:rPr>
          <w:rFonts w:ascii="Courier New" w:hAnsi="Courier New" w:cs="Courier New"/>
        </w:rPr>
        <w:t>,</w:t>
      </w:r>
      <w:r w:rsidR="00E33792">
        <w:rPr>
          <w:rFonts w:ascii="Courier New" w:hAnsi="Courier New" w:cs="Courier New"/>
        </w:rPr>
        <w:t xml:space="preserve"> hasar miktarı ekspertiz raporundaki rakamla sınırlıdır. </w:t>
      </w:r>
      <w:r w:rsidR="00434539">
        <w:rPr>
          <w:rFonts w:ascii="Courier New" w:hAnsi="Courier New" w:cs="Courier New"/>
        </w:rPr>
        <w:t>İkincisi, s</w:t>
      </w:r>
      <w:r w:rsidR="00E33792">
        <w:rPr>
          <w:rFonts w:ascii="Courier New" w:hAnsi="Courier New" w:cs="Courier New"/>
        </w:rPr>
        <w:t>igortanın kapsadığı riziko gerçekleşmiş Davacının dükk</w:t>
      </w:r>
      <w:r w:rsidR="009209CB">
        <w:rPr>
          <w:rFonts w:ascii="Courier New" w:hAnsi="Courier New" w:cs="Courier New"/>
        </w:rPr>
        <w:t>â</w:t>
      </w:r>
      <w:r w:rsidR="00E33792">
        <w:rPr>
          <w:rFonts w:ascii="Courier New" w:hAnsi="Courier New" w:cs="Courier New"/>
        </w:rPr>
        <w:t xml:space="preserve">nını su basmıştır. </w:t>
      </w:r>
    </w:p>
    <w:p w:rsidR="00E33792" w:rsidRDefault="00E33792" w:rsidP="001B4E83">
      <w:pPr>
        <w:spacing w:line="360" w:lineRule="auto"/>
        <w:rPr>
          <w:rFonts w:ascii="Courier New" w:hAnsi="Courier New" w:cs="Courier New"/>
        </w:rPr>
      </w:pPr>
    </w:p>
    <w:p w:rsidR="00E33792" w:rsidRDefault="00E33792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Emare No.5 ekspertiz raporunun tarafların </w:t>
      </w:r>
      <w:r w:rsidR="00434539">
        <w:rPr>
          <w:rFonts w:ascii="Courier New" w:hAnsi="Courier New" w:cs="Courier New"/>
        </w:rPr>
        <w:t>mutabakata</w:t>
      </w:r>
      <w:r w:rsidR="009209CB">
        <w:rPr>
          <w:rFonts w:ascii="Courier New" w:hAnsi="Courier New" w:cs="Courier New"/>
        </w:rPr>
        <w:t xml:space="preserve"> vararak </w:t>
      </w:r>
      <w:r w:rsidR="00434539">
        <w:rPr>
          <w:rFonts w:ascii="Courier New" w:hAnsi="Courier New" w:cs="Courier New"/>
        </w:rPr>
        <w:t xml:space="preserve"> atadıkları tanık </w:t>
      </w:r>
      <w:r>
        <w:rPr>
          <w:rFonts w:ascii="Courier New" w:hAnsi="Courier New" w:cs="Courier New"/>
        </w:rPr>
        <w:t>Seyhan Egemen tarafından hazırlandığı ve Davacının davasını ispatlaması halinde</w:t>
      </w:r>
      <w:r w:rsidR="00434539">
        <w:rPr>
          <w:rFonts w:ascii="Courier New" w:hAnsi="Courier New" w:cs="Courier New"/>
        </w:rPr>
        <w:t xml:space="preserve">, Davalının </w:t>
      </w:r>
      <w:r>
        <w:rPr>
          <w:rFonts w:ascii="Courier New" w:hAnsi="Courier New" w:cs="Courier New"/>
        </w:rPr>
        <w:t>ödeyeceği maksimum rakamın</w:t>
      </w:r>
      <w:r w:rsidR="004345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rap</w:t>
      </w:r>
      <w:r w:rsidR="001414CB">
        <w:rPr>
          <w:rFonts w:ascii="Courier New" w:hAnsi="Courier New" w:cs="Courier New"/>
        </w:rPr>
        <w:t>o</w:t>
      </w:r>
      <w:r>
        <w:rPr>
          <w:rFonts w:ascii="Courier New" w:hAnsi="Courier New" w:cs="Courier New"/>
        </w:rPr>
        <w:t xml:space="preserve">rda belirtilen rakam olduğu Davalı Avukatı tarafından </w:t>
      </w:r>
      <w:r w:rsidR="00434539">
        <w:rPr>
          <w:rFonts w:ascii="Courier New" w:hAnsi="Courier New" w:cs="Courier New"/>
        </w:rPr>
        <w:t xml:space="preserve">duruşmada </w:t>
      </w:r>
      <w:r>
        <w:rPr>
          <w:rFonts w:ascii="Courier New" w:hAnsi="Courier New" w:cs="Courier New"/>
        </w:rPr>
        <w:t>açıkça beyan edilmiştir(Mavi 18(C)(d)).</w:t>
      </w:r>
    </w:p>
    <w:p w:rsidR="00E33792" w:rsidRDefault="00E33792" w:rsidP="00E33792">
      <w:pPr>
        <w:spacing w:line="360" w:lineRule="auto"/>
        <w:ind w:right="-284"/>
        <w:rPr>
          <w:rFonts w:ascii="Courier New" w:hAnsi="Courier New" w:cs="Courier New"/>
        </w:rPr>
      </w:pPr>
    </w:p>
    <w:p w:rsidR="00E33792" w:rsidRDefault="00E33792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Alt Mahkeme Davalı Avukatının beyanı doğrultusunda bulguya varmış ve Davacının talebini ekspertiz raporu ile sınırlamıştır. Alt Mahkemenin Emare No.5’e verdiği değer ve ulaştığı sonuçta hata yoktur. </w:t>
      </w:r>
    </w:p>
    <w:p w:rsidR="00E33792" w:rsidRDefault="00E33792" w:rsidP="00E33792">
      <w:pPr>
        <w:spacing w:line="360" w:lineRule="auto"/>
        <w:ind w:right="-284"/>
        <w:rPr>
          <w:rFonts w:ascii="Courier New" w:hAnsi="Courier New" w:cs="Courier New"/>
        </w:rPr>
      </w:pPr>
    </w:p>
    <w:p w:rsidR="00E33792" w:rsidRDefault="00E33792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Davacının </w:t>
      </w:r>
      <w:r w:rsidR="001414CB">
        <w:rPr>
          <w:rFonts w:ascii="Courier New" w:hAnsi="Courier New" w:cs="Courier New"/>
        </w:rPr>
        <w:t xml:space="preserve">rizikonun </w:t>
      </w:r>
      <w:r>
        <w:rPr>
          <w:rFonts w:ascii="Courier New" w:hAnsi="Courier New" w:cs="Courier New"/>
        </w:rPr>
        <w:t>meydana geldiğini</w:t>
      </w:r>
      <w:r w:rsidR="004E4BF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1414CB">
        <w:rPr>
          <w:rFonts w:ascii="Courier New" w:hAnsi="Courier New" w:cs="Courier New"/>
        </w:rPr>
        <w:t>hasarın oluştuğunu ispatlayıp ispatlayamadığına gelince</w:t>
      </w:r>
      <w:r>
        <w:rPr>
          <w:rFonts w:ascii="Courier New" w:hAnsi="Courier New" w:cs="Courier New"/>
        </w:rPr>
        <w:t xml:space="preserve">; </w:t>
      </w:r>
    </w:p>
    <w:p w:rsidR="00E33792" w:rsidRDefault="00E33792" w:rsidP="00E33792">
      <w:pPr>
        <w:spacing w:line="360" w:lineRule="auto"/>
        <w:ind w:right="-284"/>
        <w:rPr>
          <w:rFonts w:ascii="Courier New" w:hAnsi="Courier New" w:cs="Courier New"/>
        </w:rPr>
      </w:pPr>
    </w:p>
    <w:p w:rsidR="00434539" w:rsidRDefault="00E33792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Alt Mahkemenin kararı incelendiğinde</w:t>
      </w:r>
      <w:r w:rsidR="001414C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ihtil</w:t>
      </w:r>
      <w:r w:rsidR="009209CB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>fsız olgu olarak tespit edilen</w:t>
      </w:r>
      <w:r w:rsidR="00434539">
        <w:rPr>
          <w:rFonts w:ascii="Courier New" w:hAnsi="Courier New" w:cs="Courier New"/>
        </w:rPr>
        <w:t>in</w:t>
      </w:r>
      <w:r w:rsidR="004E4BF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18.1.2010 tarihinde</w:t>
      </w:r>
      <w:r w:rsidR="00434539">
        <w:rPr>
          <w:rFonts w:ascii="Courier New" w:hAnsi="Courier New" w:cs="Courier New"/>
        </w:rPr>
        <w:t xml:space="preserve"> Güzelyurt’ta meydana gelen ve </w:t>
      </w:r>
      <w:r>
        <w:rPr>
          <w:rFonts w:ascii="Courier New" w:hAnsi="Courier New" w:cs="Courier New"/>
        </w:rPr>
        <w:t>sigorta kapsamına gir</w:t>
      </w:r>
      <w:r w:rsidR="001414CB">
        <w:rPr>
          <w:rFonts w:ascii="Courier New" w:hAnsi="Courier New" w:cs="Courier New"/>
        </w:rPr>
        <w:t xml:space="preserve">en </w:t>
      </w:r>
      <w:r w:rsidR="004E4BF0">
        <w:rPr>
          <w:rFonts w:ascii="Courier New" w:hAnsi="Courier New" w:cs="Courier New"/>
        </w:rPr>
        <w:t xml:space="preserve">bir </w:t>
      </w:r>
      <w:r>
        <w:rPr>
          <w:rFonts w:ascii="Courier New" w:hAnsi="Courier New" w:cs="Courier New"/>
        </w:rPr>
        <w:t>sel felaketi</w:t>
      </w:r>
      <w:r w:rsidR="00434539">
        <w:rPr>
          <w:rFonts w:ascii="Courier New" w:hAnsi="Courier New" w:cs="Courier New"/>
        </w:rPr>
        <w:t xml:space="preserve"> olduğu anlaşılmaktadır.</w:t>
      </w:r>
    </w:p>
    <w:p w:rsidR="00E33792" w:rsidRDefault="00434539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E33792" w:rsidRDefault="001414CB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Duruşma esnasında, m</w:t>
      </w:r>
      <w:r w:rsidR="00E33792">
        <w:rPr>
          <w:rFonts w:ascii="Courier New" w:hAnsi="Courier New" w:cs="Courier New"/>
        </w:rPr>
        <w:t>ezk</w:t>
      </w:r>
      <w:r w:rsidR="009209CB">
        <w:rPr>
          <w:rFonts w:ascii="Courier New" w:hAnsi="Courier New" w:cs="Courier New"/>
        </w:rPr>
        <w:t>û</w:t>
      </w:r>
      <w:r w:rsidR="00E33792">
        <w:rPr>
          <w:rFonts w:ascii="Courier New" w:hAnsi="Courier New" w:cs="Courier New"/>
        </w:rPr>
        <w:t xml:space="preserve">r tarihte Güzelyurt’ta </w:t>
      </w:r>
      <w:r>
        <w:rPr>
          <w:rFonts w:ascii="Courier New" w:hAnsi="Courier New" w:cs="Courier New"/>
        </w:rPr>
        <w:t xml:space="preserve">böyle bir </w:t>
      </w:r>
      <w:r w:rsidR="00E33792">
        <w:rPr>
          <w:rFonts w:ascii="Courier New" w:hAnsi="Courier New" w:cs="Courier New"/>
        </w:rPr>
        <w:t xml:space="preserve"> sel felaketi olmadığı iddiası ya</w:t>
      </w:r>
      <w:r>
        <w:rPr>
          <w:rFonts w:ascii="Courier New" w:hAnsi="Courier New" w:cs="Courier New"/>
        </w:rPr>
        <w:t xml:space="preserve">pılmadığından </w:t>
      </w:r>
      <w:r w:rsidR="00E33792">
        <w:rPr>
          <w:rFonts w:ascii="Courier New" w:hAnsi="Courier New" w:cs="Courier New"/>
        </w:rPr>
        <w:t xml:space="preserve">Alt Mahkemenin tespitinde hata yoktur. </w:t>
      </w:r>
    </w:p>
    <w:p w:rsidR="00E33792" w:rsidRDefault="00E33792" w:rsidP="00E33792">
      <w:pPr>
        <w:spacing w:line="360" w:lineRule="auto"/>
        <w:ind w:right="-284"/>
        <w:rPr>
          <w:rFonts w:ascii="Courier New" w:hAnsi="Courier New" w:cs="Courier New"/>
        </w:rPr>
      </w:pPr>
    </w:p>
    <w:p w:rsidR="00E33792" w:rsidRDefault="00E33792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Alt Mahkeme daha sonra</w:t>
      </w:r>
      <w:r w:rsidR="004345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Yargıtay/Hukuk 47/2009 D.23/2012 sayılı Yargıtay kararına istinaden</w:t>
      </w:r>
      <w:r w:rsidR="004345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Davacının </w:t>
      </w:r>
      <w:r w:rsidR="001414CB">
        <w:rPr>
          <w:rFonts w:ascii="Courier New" w:hAnsi="Courier New" w:cs="Courier New"/>
        </w:rPr>
        <w:t xml:space="preserve">rizikoya bağlı </w:t>
      </w:r>
      <w:r>
        <w:rPr>
          <w:rFonts w:ascii="Courier New" w:hAnsi="Courier New" w:cs="Courier New"/>
        </w:rPr>
        <w:t>hasarı ispatlamakla yükümlü olduğunu belirterek</w:t>
      </w:r>
      <w:r w:rsidR="004345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huzurundaki şahadeti değerlendirmiştir. </w:t>
      </w:r>
      <w:r w:rsidR="00434539">
        <w:rPr>
          <w:rFonts w:ascii="Courier New" w:hAnsi="Courier New" w:cs="Courier New"/>
        </w:rPr>
        <w:t xml:space="preserve">Görülebileceği </w:t>
      </w:r>
      <w:r>
        <w:rPr>
          <w:rFonts w:ascii="Courier New" w:hAnsi="Courier New" w:cs="Courier New"/>
        </w:rPr>
        <w:t>gibi Alt Mahkeme</w:t>
      </w:r>
      <w:r w:rsidR="00434539">
        <w:rPr>
          <w:rFonts w:ascii="Courier New" w:hAnsi="Courier New" w:cs="Courier New"/>
        </w:rPr>
        <w:t xml:space="preserve">, Davacının </w:t>
      </w:r>
      <w:r w:rsidR="001414CB">
        <w:rPr>
          <w:rFonts w:ascii="Courier New" w:hAnsi="Courier New" w:cs="Courier New"/>
        </w:rPr>
        <w:t>dükkan</w:t>
      </w:r>
      <w:r w:rsidR="00434539">
        <w:rPr>
          <w:rFonts w:ascii="Courier New" w:hAnsi="Courier New" w:cs="Courier New"/>
        </w:rPr>
        <w:t>ın</w:t>
      </w:r>
      <w:r w:rsidR="001414CB">
        <w:rPr>
          <w:rFonts w:ascii="Courier New" w:hAnsi="Courier New" w:cs="Courier New"/>
        </w:rPr>
        <w:t xml:space="preserve">da rizikonun gerçekleştiği ve </w:t>
      </w:r>
      <w:r>
        <w:rPr>
          <w:rFonts w:ascii="Courier New" w:hAnsi="Courier New" w:cs="Courier New"/>
        </w:rPr>
        <w:t xml:space="preserve">hasar </w:t>
      </w:r>
      <w:r w:rsidR="00434539">
        <w:rPr>
          <w:rFonts w:ascii="Courier New" w:hAnsi="Courier New" w:cs="Courier New"/>
        </w:rPr>
        <w:t xml:space="preserve">meydana geldiği </w:t>
      </w:r>
      <w:r w:rsidR="009209CB">
        <w:rPr>
          <w:rFonts w:ascii="Courier New" w:hAnsi="Courier New" w:cs="Courier New"/>
        </w:rPr>
        <w:t>olgusunu ihtila</w:t>
      </w:r>
      <w:r>
        <w:rPr>
          <w:rFonts w:ascii="Courier New" w:hAnsi="Courier New" w:cs="Courier New"/>
        </w:rPr>
        <w:t xml:space="preserve">fsız olgu </w:t>
      </w:r>
      <w:r w:rsidR="001414CB">
        <w:rPr>
          <w:rFonts w:ascii="Courier New" w:hAnsi="Courier New" w:cs="Courier New"/>
        </w:rPr>
        <w:t xml:space="preserve">üzerinden </w:t>
      </w:r>
      <w:r w:rsidR="00434539">
        <w:rPr>
          <w:rFonts w:ascii="Courier New" w:hAnsi="Courier New" w:cs="Courier New"/>
        </w:rPr>
        <w:t xml:space="preserve">saptamamıştır. </w:t>
      </w:r>
    </w:p>
    <w:p w:rsidR="00E33792" w:rsidRDefault="00E33792" w:rsidP="00E33792">
      <w:pPr>
        <w:spacing w:line="360" w:lineRule="auto"/>
        <w:ind w:right="-284"/>
        <w:rPr>
          <w:rFonts w:ascii="Courier New" w:hAnsi="Courier New" w:cs="Courier New"/>
        </w:rPr>
      </w:pPr>
    </w:p>
    <w:p w:rsidR="00E33792" w:rsidRDefault="00E33792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Emare No.5’</w:t>
      </w:r>
      <w:r w:rsidR="0059567E">
        <w:rPr>
          <w:rFonts w:ascii="Courier New" w:hAnsi="Courier New" w:cs="Courier New"/>
        </w:rPr>
        <w:t xml:space="preserve">i düzenleyen Seyhan Egemen </w:t>
      </w:r>
      <w:r w:rsidR="00434539">
        <w:rPr>
          <w:rFonts w:ascii="Courier New" w:hAnsi="Courier New" w:cs="Courier New"/>
        </w:rPr>
        <w:t xml:space="preserve">şahadetinde, </w:t>
      </w:r>
      <w:r w:rsidR="0059567E">
        <w:rPr>
          <w:rFonts w:ascii="Courier New" w:hAnsi="Courier New" w:cs="Courier New"/>
        </w:rPr>
        <w:t>olay yerinde yap</w:t>
      </w:r>
      <w:r w:rsidR="00434539">
        <w:rPr>
          <w:rFonts w:ascii="Courier New" w:hAnsi="Courier New" w:cs="Courier New"/>
        </w:rPr>
        <w:t>mış olduğu</w:t>
      </w:r>
      <w:r w:rsidR="0059567E">
        <w:rPr>
          <w:rFonts w:ascii="Courier New" w:hAnsi="Courier New" w:cs="Courier New"/>
        </w:rPr>
        <w:t xml:space="preserve"> incelemede ve kendisinin gördüğü eşyalarda</w:t>
      </w:r>
      <w:r w:rsidR="00434539">
        <w:rPr>
          <w:rFonts w:ascii="Courier New" w:hAnsi="Courier New" w:cs="Courier New"/>
        </w:rPr>
        <w:t>,</w:t>
      </w:r>
      <w:r w:rsidR="0059567E">
        <w:rPr>
          <w:rFonts w:ascii="Courier New" w:hAnsi="Courier New" w:cs="Courier New"/>
        </w:rPr>
        <w:t xml:space="preserve"> sudan kaynaklanan hasarın oluştuğunu</w:t>
      </w:r>
      <w:r w:rsidR="001414CB">
        <w:rPr>
          <w:rFonts w:ascii="Courier New" w:hAnsi="Courier New" w:cs="Courier New"/>
        </w:rPr>
        <w:t xml:space="preserve"> </w:t>
      </w:r>
      <w:r w:rsidR="0059567E">
        <w:rPr>
          <w:rFonts w:ascii="Courier New" w:hAnsi="Courier New" w:cs="Courier New"/>
        </w:rPr>
        <w:t xml:space="preserve">açıkça söylemiştir. </w:t>
      </w:r>
    </w:p>
    <w:p w:rsidR="0059567E" w:rsidRDefault="0059567E" w:rsidP="00E33792">
      <w:pPr>
        <w:spacing w:line="360" w:lineRule="auto"/>
        <w:ind w:right="-284"/>
        <w:rPr>
          <w:rFonts w:ascii="Courier New" w:hAnsi="Courier New" w:cs="Courier New"/>
        </w:rPr>
      </w:pPr>
    </w:p>
    <w:p w:rsidR="0059567E" w:rsidRDefault="0059567E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Davacının cel</w:t>
      </w:r>
      <w:r w:rsidR="009209CB">
        <w:rPr>
          <w:rFonts w:ascii="Courier New" w:hAnsi="Courier New" w:cs="Courier New"/>
        </w:rPr>
        <w:t xml:space="preserve">p </w:t>
      </w:r>
      <w:r>
        <w:rPr>
          <w:rFonts w:ascii="Courier New" w:hAnsi="Courier New" w:cs="Courier New"/>
        </w:rPr>
        <w:t xml:space="preserve">ettiği tüm tanıklar </w:t>
      </w:r>
      <w:r w:rsidR="009209CB">
        <w:rPr>
          <w:rFonts w:ascii="Courier New" w:hAnsi="Courier New" w:cs="Courier New"/>
        </w:rPr>
        <w:t>Davacının dükkâ</w:t>
      </w:r>
      <w:r w:rsidR="00AF2BC2">
        <w:rPr>
          <w:rFonts w:ascii="Courier New" w:hAnsi="Courier New" w:cs="Courier New"/>
        </w:rPr>
        <w:t xml:space="preserve">nını etkileyen sel ve oluşan zarar </w:t>
      </w:r>
      <w:r>
        <w:rPr>
          <w:rFonts w:ascii="Courier New" w:hAnsi="Courier New" w:cs="Courier New"/>
        </w:rPr>
        <w:t>konu</w:t>
      </w:r>
      <w:r w:rsidR="00AF2BC2">
        <w:rPr>
          <w:rFonts w:ascii="Courier New" w:hAnsi="Courier New" w:cs="Courier New"/>
        </w:rPr>
        <w:t>sun</w:t>
      </w:r>
      <w:r>
        <w:rPr>
          <w:rFonts w:ascii="Courier New" w:hAnsi="Courier New" w:cs="Courier New"/>
        </w:rPr>
        <w:t xml:space="preserve">da şahadet verdiler. </w:t>
      </w:r>
      <w:r w:rsidR="00AF2BC2">
        <w:rPr>
          <w:rFonts w:ascii="Courier New" w:hAnsi="Courier New" w:cs="Courier New"/>
        </w:rPr>
        <w:t xml:space="preserve">Mezkur tarihte </w:t>
      </w:r>
      <w:r>
        <w:rPr>
          <w:rFonts w:ascii="Courier New" w:hAnsi="Courier New" w:cs="Courier New"/>
        </w:rPr>
        <w:t>Davalı Avukatı</w:t>
      </w:r>
      <w:r w:rsidR="001414CB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Davacının dükkanını su basmadığı iddiasını </w:t>
      </w:r>
      <w:r w:rsidR="00AF2BC2">
        <w:rPr>
          <w:rFonts w:ascii="Courier New" w:hAnsi="Courier New" w:cs="Courier New"/>
        </w:rPr>
        <w:t xml:space="preserve">duruşmada </w:t>
      </w:r>
      <w:r>
        <w:rPr>
          <w:rFonts w:ascii="Courier New" w:hAnsi="Courier New" w:cs="Courier New"/>
        </w:rPr>
        <w:t>tanıklara</w:t>
      </w:r>
      <w:r w:rsidR="00AF2BC2">
        <w:rPr>
          <w:rFonts w:ascii="Courier New" w:hAnsi="Courier New" w:cs="Courier New"/>
        </w:rPr>
        <w:t xml:space="preserve"> karşı</w:t>
      </w:r>
      <w:r>
        <w:rPr>
          <w:rFonts w:ascii="Courier New" w:hAnsi="Courier New" w:cs="Courier New"/>
        </w:rPr>
        <w:t xml:space="preserve"> ileri sürmedi</w:t>
      </w:r>
      <w:r w:rsidR="00AF2BC2">
        <w:rPr>
          <w:rFonts w:ascii="Courier New" w:hAnsi="Courier New" w:cs="Courier New"/>
        </w:rPr>
        <w:t xml:space="preserve">. Davacı Avukatı </w:t>
      </w:r>
      <w:r w:rsidR="004E4BF0">
        <w:rPr>
          <w:rFonts w:ascii="Courier New" w:hAnsi="Courier New" w:cs="Courier New"/>
        </w:rPr>
        <w:t xml:space="preserve">duruşma esnasında </w:t>
      </w:r>
      <w:r w:rsidR="00AF2BC2">
        <w:rPr>
          <w:rFonts w:ascii="Courier New" w:hAnsi="Courier New" w:cs="Courier New"/>
        </w:rPr>
        <w:t xml:space="preserve">hasarın Emare No.5 raporda belirtilen miktarın üzerinde olduğunu iddia ettiğinden, Davalı Avukatı sadece hasar </w:t>
      </w:r>
      <w:r>
        <w:rPr>
          <w:rFonts w:ascii="Courier New" w:hAnsi="Courier New" w:cs="Courier New"/>
        </w:rPr>
        <w:t>miktarı üzerinde</w:t>
      </w:r>
      <w:r w:rsidR="00AF2BC2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 xml:space="preserve"> sorgulamalarını sürdürdü. </w:t>
      </w:r>
    </w:p>
    <w:p w:rsidR="0059567E" w:rsidRDefault="0059567E" w:rsidP="00E33792">
      <w:pPr>
        <w:spacing w:line="360" w:lineRule="auto"/>
        <w:ind w:right="-284"/>
        <w:rPr>
          <w:rFonts w:ascii="Courier New" w:hAnsi="Courier New" w:cs="Courier New"/>
        </w:rPr>
      </w:pPr>
    </w:p>
    <w:p w:rsidR="0059567E" w:rsidRDefault="0059567E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ab/>
        <w:t xml:space="preserve">Alt Mahkeme hasar miktarı konusunda Davalının kabul ettiği Emare No.5 </w:t>
      </w:r>
      <w:r w:rsidR="00AF2BC2">
        <w:rPr>
          <w:rFonts w:ascii="Courier New" w:hAnsi="Courier New" w:cs="Courier New"/>
        </w:rPr>
        <w:t xml:space="preserve">üzerinden </w:t>
      </w:r>
      <w:r>
        <w:rPr>
          <w:rFonts w:ascii="Courier New" w:hAnsi="Courier New" w:cs="Courier New"/>
        </w:rPr>
        <w:t>karar verdi</w:t>
      </w:r>
      <w:r w:rsidR="00AF2BC2">
        <w:rPr>
          <w:rFonts w:ascii="Courier New" w:hAnsi="Courier New" w:cs="Courier New"/>
        </w:rPr>
        <w:t xml:space="preserve">ği için Davalıların bu anlamda mağduriyeti söz konusu değildir. </w:t>
      </w:r>
      <w:r>
        <w:rPr>
          <w:rFonts w:ascii="Courier New" w:hAnsi="Courier New" w:cs="Courier New"/>
        </w:rPr>
        <w:t>Alt Mahkemenin huzurundaki şahadet</w:t>
      </w:r>
      <w:r w:rsidR="00AF2BC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Davacının dükk</w:t>
      </w:r>
      <w:r w:rsidR="009209CB">
        <w:rPr>
          <w:rFonts w:ascii="Courier New" w:hAnsi="Courier New" w:cs="Courier New"/>
        </w:rPr>
        <w:t>â</w:t>
      </w:r>
      <w:r>
        <w:rPr>
          <w:rFonts w:ascii="Courier New" w:hAnsi="Courier New" w:cs="Courier New"/>
        </w:rPr>
        <w:t>nının selden etkilendiğini açıkça gösterdiğinden</w:t>
      </w:r>
      <w:r w:rsidR="00AF2BC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huzurundaki şahadet ve emareleri değerlendiren Alt Mahkemenin bulgularında ve vardığı sonuçta hata yaptığına ikna olmadık. Bu nedenle istinafın reddi gerekmektedir. </w:t>
      </w:r>
    </w:p>
    <w:p w:rsidR="0059567E" w:rsidRDefault="0059567E" w:rsidP="00E33792">
      <w:pPr>
        <w:spacing w:line="360" w:lineRule="auto"/>
        <w:ind w:right="-284"/>
        <w:rPr>
          <w:rFonts w:ascii="Courier New" w:hAnsi="Courier New" w:cs="Courier New"/>
        </w:rPr>
      </w:pPr>
    </w:p>
    <w:p w:rsidR="00B80C53" w:rsidRDefault="00B80C53" w:rsidP="00E33792">
      <w:pPr>
        <w:spacing w:line="360" w:lineRule="auto"/>
        <w:ind w:right="-284"/>
        <w:rPr>
          <w:rFonts w:ascii="Courier New" w:hAnsi="Courier New" w:cs="Courier New"/>
        </w:rPr>
      </w:pPr>
    </w:p>
    <w:p w:rsidR="0059567E" w:rsidRDefault="0059567E" w:rsidP="00E33792">
      <w:pPr>
        <w:spacing w:line="360" w:lineRule="auto"/>
        <w:ind w:right="-284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  <w:u w:val="single"/>
        </w:rPr>
        <w:t xml:space="preserve">NETİCE: </w:t>
      </w:r>
    </w:p>
    <w:p w:rsidR="0059567E" w:rsidRDefault="0059567E" w:rsidP="00E33792">
      <w:pPr>
        <w:spacing w:line="360" w:lineRule="auto"/>
        <w:ind w:right="-284"/>
        <w:rPr>
          <w:rFonts w:ascii="Courier New" w:hAnsi="Courier New" w:cs="Courier New"/>
          <w:u w:val="single"/>
        </w:rPr>
      </w:pPr>
    </w:p>
    <w:p w:rsidR="0059567E" w:rsidRDefault="0059567E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Davalı istinafında başarılı olmadığından istinaf ret ve iptal edilir. </w:t>
      </w:r>
    </w:p>
    <w:p w:rsidR="00B80C53" w:rsidRDefault="00B80C53" w:rsidP="00E33792">
      <w:pPr>
        <w:spacing w:line="360" w:lineRule="auto"/>
        <w:ind w:right="-284"/>
        <w:rPr>
          <w:rFonts w:ascii="Courier New" w:hAnsi="Courier New" w:cs="Courier New"/>
        </w:rPr>
      </w:pPr>
    </w:p>
    <w:p w:rsidR="0059567E" w:rsidRPr="0059567E" w:rsidRDefault="0059567E" w:rsidP="00E33792">
      <w:pPr>
        <w:spacing w:line="360" w:lineRule="auto"/>
        <w:ind w:right="-2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İstinaf masraflarını Davalı ödeyecektir. </w:t>
      </w:r>
    </w:p>
    <w:p w:rsidR="001B4E83" w:rsidRDefault="001B4E83" w:rsidP="00E66B9B">
      <w:pPr>
        <w:spacing w:line="360" w:lineRule="auto"/>
        <w:ind w:left="708"/>
        <w:rPr>
          <w:rFonts w:ascii="Courier New" w:hAnsi="Courier New" w:cs="Courier New"/>
        </w:rPr>
      </w:pPr>
    </w:p>
    <w:p w:rsidR="00B80C53" w:rsidRDefault="00B80C53" w:rsidP="00E66B9B">
      <w:pPr>
        <w:spacing w:line="360" w:lineRule="auto"/>
        <w:ind w:left="708"/>
        <w:rPr>
          <w:rFonts w:ascii="Courier New" w:hAnsi="Courier New" w:cs="Courier New"/>
        </w:rPr>
      </w:pPr>
    </w:p>
    <w:p w:rsidR="0059567E" w:rsidRDefault="0059567E" w:rsidP="0059567E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Ahmet Kalkan        Bertan Özerdağ      Peri Hakkı</w:t>
      </w:r>
    </w:p>
    <w:p w:rsidR="0059567E" w:rsidRDefault="0059567E" w:rsidP="0059567E">
      <w:pPr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Yargıç              Yargıç            Yargıç </w:t>
      </w:r>
    </w:p>
    <w:p w:rsidR="0059567E" w:rsidRDefault="0059567E" w:rsidP="0059567E">
      <w:pPr>
        <w:rPr>
          <w:rFonts w:ascii="Courier New" w:hAnsi="Courier New" w:cs="Courier New"/>
        </w:rPr>
      </w:pPr>
    </w:p>
    <w:p w:rsidR="0059567E" w:rsidRDefault="0059567E" w:rsidP="0059567E">
      <w:pPr>
        <w:rPr>
          <w:rFonts w:ascii="Courier New" w:hAnsi="Courier New" w:cs="Courier New"/>
        </w:rPr>
      </w:pPr>
    </w:p>
    <w:p w:rsidR="0059567E" w:rsidRDefault="0015414F" w:rsidP="0059567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22 Ekim, </w:t>
      </w:r>
      <w:r w:rsidR="0059567E">
        <w:rPr>
          <w:rFonts w:ascii="Courier New" w:hAnsi="Courier New" w:cs="Courier New"/>
        </w:rPr>
        <w:t xml:space="preserve">2019 </w:t>
      </w:r>
    </w:p>
    <w:p w:rsidR="0059567E" w:rsidRDefault="0059567E" w:rsidP="0059567E">
      <w:pPr>
        <w:rPr>
          <w:rFonts w:ascii="Courier New" w:hAnsi="Courier New" w:cs="Courier New"/>
        </w:rPr>
      </w:pPr>
    </w:p>
    <w:p w:rsidR="001B4E83" w:rsidRPr="001B4E83" w:rsidRDefault="001B4E83" w:rsidP="00E66B9B">
      <w:pPr>
        <w:spacing w:line="360" w:lineRule="auto"/>
        <w:ind w:left="708"/>
        <w:rPr>
          <w:rFonts w:ascii="Courier New" w:hAnsi="Courier New" w:cs="Courier New"/>
        </w:rPr>
      </w:pPr>
    </w:p>
    <w:p w:rsidR="00E66B9B" w:rsidRPr="00E66B9B" w:rsidRDefault="00E66B9B" w:rsidP="00E66B9B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</w: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</w:p>
    <w:p w:rsidR="00E66B9B" w:rsidRDefault="00E66B9B" w:rsidP="00E66B9B">
      <w:pPr>
        <w:spacing w:line="360" w:lineRule="auto"/>
        <w:ind w:firstLine="705"/>
        <w:rPr>
          <w:rFonts w:ascii="Courier New" w:hAnsi="Courier New" w:cs="Courier New"/>
        </w:rPr>
      </w:pPr>
    </w:p>
    <w:p w:rsidR="00E66B9B" w:rsidRPr="00142723" w:rsidRDefault="00E66B9B" w:rsidP="00142723">
      <w:pPr>
        <w:spacing w:line="360" w:lineRule="auto"/>
        <w:rPr>
          <w:rFonts w:ascii="Courier New" w:hAnsi="Courier New" w:cs="Courier New"/>
        </w:rPr>
      </w:pPr>
    </w:p>
    <w:p w:rsidR="0015384D" w:rsidRDefault="0015384D" w:rsidP="0015384D">
      <w:pPr>
        <w:spacing w:line="360" w:lineRule="auto"/>
        <w:rPr>
          <w:rFonts w:ascii="Courier New" w:hAnsi="Courier New" w:cs="Courier New"/>
        </w:rPr>
      </w:pPr>
    </w:p>
    <w:p w:rsidR="00245F92" w:rsidRDefault="00BF6755">
      <w:r>
        <w:t xml:space="preserve"> </w:t>
      </w:r>
    </w:p>
    <w:sectPr w:rsidR="00245F92" w:rsidSect="0014272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43" w:rsidRDefault="00A96D43" w:rsidP="00142723">
      <w:r>
        <w:separator/>
      </w:r>
    </w:p>
  </w:endnote>
  <w:endnote w:type="continuationSeparator" w:id="0">
    <w:p w:rsidR="00A96D43" w:rsidRDefault="00A96D43" w:rsidP="0014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43" w:rsidRDefault="00A96D43" w:rsidP="00142723">
      <w:r>
        <w:separator/>
      </w:r>
    </w:p>
  </w:footnote>
  <w:footnote w:type="continuationSeparator" w:id="0">
    <w:p w:rsidR="00A96D43" w:rsidRDefault="00A96D43" w:rsidP="0014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530181"/>
      <w:docPartObj>
        <w:docPartGallery w:val="Page Numbers (Top of Page)"/>
        <w:docPartUnique/>
      </w:docPartObj>
    </w:sdtPr>
    <w:sdtEndPr/>
    <w:sdtContent>
      <w:p w:rsidR="00142723" w:rsidRDefault="00142723">
        <w:pPr>
          <w:pStyle w:val="s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AA4">
          <w:rPr>
            <w:noProof/>
          </w:rPr>
          <w:t>7</w:t>
        </w:r>
        <w:r>
          <w:fldChar w:fldCharType="end"/>
        </w:r>
      </w:p>
    </w:sdtContent>
  </w:sdt>
  <w:p w:rsidR="00142723" w:rsidRDefault="001427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9A"/>
    <w:rsid w:val="000423E0"/>
    <w:rsid w:val="001414CB"/>
    <w:rsid w:val="00142723"/>
    <w:rsid w:val="0015384D"/>
    <w:rsid w:val="00153C64"/>
    <w:rsid w:val="0015414F"/>
    <w:rsid w:val="001B4E83"/>
    <w:rsid w:val="00245F92"/>
    <w:rsid w:val="0038049A"/>
    <w:rsid w:val="003F7366"/>
    <w:rsid w:val="00434539"/>
    <w:rsid w:val="004E4BF0"/>
    <w:rsid w:val="00523AA4"/>
    <w:rsid w:val="0059567E"/>
    <w:rsid w:val="005A2DE6"/>
    <w:rsid w:val="008C5403"/>
    <w:rsid w:val="009209CB"/>
    <w:rsid w:val="009500DF"/>
    <w:rsid w:val="00A24DE4"/>
    <w:rsid w:val="00A96D43"/>
    <w:rsid w:val="00AF2BC2"/>
    <w:rsid w:val="00B80C53"/>
    <w:rsid w:val="00BF6755"/>
    <w:rsid w:val="00E01AD4"/>
    <w:rsid w:val="00E33792"/>
    <w:rsid w:val="00E66B9B"/>
    <w:rsid w:val="00F56B3A"/>
    <w:rsid w:val="00F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44835-AB9D-498B-B256-B8D3F1D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27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27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27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272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67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675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2E90-BA2D-47FE-9DF5-5336B31B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mah6</dc:creator>
  <cp:keywords/>
  <dc:description/>
  <cp:lastModifiedBy>mah6</cp:lastModifiedBy>
  <cp:revision>2</cp:revision>
  <cp:lastPrinted>2019-10-30T07:09:00Z</cp:lastPrinted>
  <dcterms:created xsi:type="dcterms:W3CDTF">2019-11-21T09:17:00Z</dcterms:created>
  <dcterms:modified xsi:type="dcterms:W3CDTF">2019-11-21T09:17:00Z</dcterms:modified>
</cp:coreProperties>
</file>