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F6" w:rsidRDefault="001E3647" w:rsidP="00F26CF6">
      <w:pPr>
        <w:spacing w:line="360" w:lineRule="auto"/>
        <w:rPr>
          <w:rFonts w:ascii="Courier New" w:hAnsi="Courier New" w:cs="Courier New"/>
          <w:sz w:val="24"/>
          <w:szCs w:val="24"/>
        </w:rPr>
      </w:pPr>
      <w:r>
        <w:rPr>
          <w:rFonts w:ascii="Courier New" w:hAnsi="Courier New" w:cs="Courier New"/>
          <w:sz w:val="24"/>
          <w:szCs w:val="24"/>
        </w:rPr>
        <w:t>D.21</w:t>
      </w:r>
      <w:r w:rsidR="0096283C">
        <w:rPr>
          <w:rFonts w:ascii="Courier New" w:hAnsi="Courier New" w:cs="Courier New"/>
          <w:sz w:val="24"/>
          <w:szCs w:val="24"/>
        </w:rPr>
        <w:t>/2019</w:t>
      </w:r>
      <w:r w:rsidR="0096283C">
        <w:rPr>
          <w:rFonts w:ascii="Courier New" w:hAnsi="Courier New" w:cs="Courier New"/>
          <w:sz w:val="24"/>
          <w:szCs w:val="24"/>
        </w:rPr>
        <w:tab/>
      </w:r>
      <w:r w:rsidR="0096283C">
        <w:rPr>
          <w:rFonts w:ascii="Courier New" w:hAnsi="Courier New" w:cs="Courier New"/>
          <w:sz w:val="24"/>
          <w:szCs w:val="24"/>
        </w:rPr>
        <w:tab/>
      </w:r>
      <w:r w:rsidR="0096283C">
        <w:rPr>
          <w:rFonts w:ascii="Courier New" w:hAnsi="Courier New" w:cs="Courier New"/>
          <w:sz w:val="24"/>
          <w:szCs w:val="24"/>
        </w:rPr>
        <w:tab/>
      </w:r>
      <w:r w:rsidR="0096283C">
        <w:rPr>
          <w:rFonts w:ascii="Courier New" w:hAnsi="Courier New" w:cs="Courier New"/>
          <w:sz w:val="24"/>
          <w:szCs w:val="24"/>
        </w:rPr>
        <w:tab/>
      </w:r>
      <w:r w:rsidR="0096283C">
        <w:rPr>
          <w:rFonts w:ascii="Courier New" w:hAnsi="Courier New" w:cs="Courier New"/>
          <w:sz w:val="24"/>
          <w:szCs w:val="24"/>
        </w:rPr>
        <w:tab/>
      </w:r>
      <w:r w:rsidR="0096283C">
        <w:rPr>
          <w:rFonts w:ascii="Courier New" w:hAnsi="Courier New" w:cs="Courier New"/>
          <w:sz w:val="24"/>
          <w:szCs w:val="24"/>
        </w:rPr>
        <w:tab/>
      </w:r>
      <w:r w:rsidR="0096283C">
        <w:rPr>
          <w:rFonts w:ascii="Courier New" w:hAnsi="Courier New" w:cs="Courier New"/>
          <w:sz w:val="24"/>
          <w:szCs w:val="24"/>
        </w:rPr>
        <w:tab/>
      </w:r>
      <w:r w:rsidR="0096283C">
        <w:rPr>
          <w:rFonts w:ascii="Courier New" w:hAnsi="Courier New" w:cs="Courier New"/>
          <w:sz w:val="24"/>
          <w:szCs w:val="24"/>
        </w:rPr>
        <w:tab/>
        <w:t>YİM:115/2017</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Yüksek İdare Mahkemesinde.</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Anayasa’nın 152.Maddesi Hakkında</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Yargıç Tanju Öncül huzurunda.</w:t>
      </w:r>
    </w:p>
    <w:p w:rsidR="00F26CF6" w:rsidRDefault="00F26CF6" w:rsidP="00F26CF6">
      <w:pPr>
        <w:spacing w:line="360" w:lineRule="auto"/>
        <w:rPr>
          <w:rFonts w:ascii="Courier New" w:hAnsi="Courier New" w:cs="Courier New"/>
          <w:sz w:val="24"/>
          <w:szCs w:val="24"/>
        </w:rPr>
      </w:pPr>
    </w:p>
    <w:p w:rsidR="00F26CF6" w:rsidRDefault="00F26CF6" w:rsidP="00F26CF6">
      <w:pPr>
        <w:spacing w:after="0" w:line="360" w:lineRule="auto"/>
        <w:rPr>
          <w:rFonts w:ascii="Courier New" w:hAnsi="Courier New" w:cs="Courier New"/>
          <w:sz w:val="24"/>
          <w:szCs w:val="24"/>
        </w:rPr>
      </w:pPr>
      <w:r>
        <w:rPr>
          <w:rFonts w:ascii="Courier New" w:hAnsi="Courier New" w:cs="Courier New"/>
          <w:sz w:val="24"/>
          <w:szCs w:val="24"/>
        </w:rPr>
        <w:t xml:space="preserve">Davacı:Zorunlu Sigortalar Garanti Fonu, II.Selim Caddesi 49 </w:t>
      </w:r>
    </w:p>
    <w:p w:rsidR="00F26CF6" w:rsidRDefault="00F26CF6" w:rsidP="00F26CF6">
      <w:pPr>
        <w:spacing w:after="0" w:line="360" w:lineRule="auto"/>
        <w:rPr>
          <w:rFonts w:ascii="Courier New" w:hAnsi="Courier New" w:cs="Courier New"/>
          <w:sz w:val="24"/>
          <w:szCs w:val="24"/>
        </w:rPr>
      </w:pPr>
      <w:r>
        <w:rPr>
          <w:rFonts w:ascii="Courier New" w:hAnsi="Courier New" w:cs="Courier New"/>
          <w:sz w:val="24"/>
          <w:szCs w:val="24"/>
        </w:rPr>
        <w:t xml:space="preserve">       Arca Apartmanı, No.3, Lefkoşa</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26CF6" w:rsidRDefault="00F26CF6" w:rsidP="00F26CF6">
      <w:pPr>
        <w:spacing w:after="0" w:line="360" w:lineRule="auto"/>
        <w:rPr>
          <w:rFonts w:ascii="Courier New" w:hAnsi="Courier New" w:cs="Courier New"/>
          <w:sz w:val="24"/>
          <w:szCs w:val="24"/>
        </w:rPr>
      </w:pPr>
      <w:r>
        <w:rPr>
          <w:rFonts w:ascii="Courier New" w:hAnsi="Courier New" w:cs="Courier New"/>
          <w:sz w:val="24"/>
          <w:szCs w:val="24"/>
        </w:rPr>
        <w:t xml:space="preserve">Davalı:Sigorta Tahkim Komisyonu ve/veya Sigorta Tahkim </w:t>
      </w:r>
    </w:p>
    <w:p w:rsidR="00F26CF6" w:rsidRDefault="00F26CF6" w:rsidP="00F26CF6">
      <w:pPr>
        <w:spacing w:after="0" w:line="360" w:lineRule="auto"/>
        <w:rPr>
          <w:rFonts w:ascii="Courier New" w:hAnsi="Courier New" w:cs="Courier New"/>
          <w:sz w:val="24"/>
          <w:szCs w:val="24"/>
        </w:rPr>
      </w:pPr>
      <w:r>
        <w:rPr>
          <w:rFonts w:ascii="Courier New" w:hAnsi="Courier New" w:cs="Courier New"/>
          <w:sz w:val="24"/>
          <w:szCs w:val="24"/>
        </w:rPr>
        <w:t xml:space="preserve">       Komisyonu vasıtasıyla KKTC, Lefkoşa</w:t>
      </w:r>
    </w:p>
    <w:p w:rsidR="00F26CF6" w:rsidRDefault="00F26CF6" w:rsidP="00F26CF6">
      <w:pPr>
        <w:spacing w:after="0" w:line="360" w:lineRule="auto"/>
        <w:rPr>
          <w:rFonts w:ascii="Courier New" w:hAnsi="Courier New" w:cs="Courier New"/>
          <w:sz w:val="24"/>
          <w:szCs w:val="24"/>
        </w:rPr>
      </w:pPr>
    </w:p>
    <w:p w:rsidR="00F26CF6" w:rsidRDefault="00F26CF6" w:rsidP="00F26CF6">
      <w:pPr>
        <w:spacing w:after="0" w:line="360" w:lineRule="auto"/>
        <w:rPr>
          <w:rFonts w:ascii="Courier New" w:hAnsi="Courier New" w:cs="Courier New"/>
          <w:sz w:val="24"/>
          <w:szCs w:val="24"/>
        </w:rPr>
      </w:pPr>
      <w:r>
        <w:rPr>
          <w:rFonts w:ascii="Courier New" w:hAnsi="Courier New" w:cs="Courier New"/>
          <w:sz w:val="24"/>
          <w:szCs w:val="24"/>
        </w:rPr>
        <w:t xml:space="preserve">İlgili Şahıs:Sultan Kerimoğulları vekili Sertaç Serdar, Narlı </w:t>
      </w:r>
    </w:p>
    <w:p w:rsidR="00F26CF6" w:rsidRDefault="001E3647" w:rsidP="00F26CF6">
      <w:pPr>
        <w:spacing w:after="0" w:line="360" w:lineRule="auto"/>
        <w:rPr>
          <w:rFonts w:ascii="Courier New" w:hAnsi="Courier New" w:cs="Courier New"/>
          <w:sz w:val="24"/>
          <w:szCs w:val="24"/>
        </w:rPr>
      </w:pPr>
      <w:r>
        <w:rPr>
          <w:rFonts w:ascii="Courier New" w:hAnsi="Courier New" w:cs="Courier New"/>
          <w:sz w:val="24"/>
          <w:szCs w:val="24"/>
        </w:rPr>
        <w:t xml:space="preserve">             Sokak, Cool H</w:t>
      </w:r>
      <w:r w:rsidR="00F26CF6">
        <w:rPr>
          <w:rFonts w:ascii="Courier New" w:hAnsi="Courier New" w:cs="Courier New"/>
          <w:sz w:val="24"/>
          <w:szCs w:val="24"/>
        </w:rPr>
        <w:t xml:space="preserve">ouse </w:t>
      </w:r>
      <w:r>
        <w:rPr>
          <w:rFonts w:ascii="Courier New" w:hAnsi="Courier New" w:cs="Courier New"/>
          <w:sz w:val="24"/>
          <w:szCs w:val="24"/>
        </w:rPr>
        <w:t>S</w:t>
      </w:r>
      <w:r w:rsidR="00F26CF6">
        <w:rPr>
          <w:rFonts w:ascii="Courier New" w:hAnsi="Courier New" w:cs="Courier New"/>
          <w:sz w:val="24"/>
          <w:szCs w:val="24"/>
        </w:rPr>
        <w:t>itesi, B-2 D.3, Doğanköy-Girne</w:t>
      </w:r>
    </w:p>
    <w:p w:rsidR="00F26CF6" w:rsidRDefault="00F26CF6" w:rsidP="00F26CF6">
      <w:pPr>
        <w:spacing w:line="360" w:lineRule="auto"/>
        <w:ind w:left="112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Davacı namına:Avukat Ergin Ulunay</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Davalı namın</w:t>
      </w:r>
      <w:r w:rsidR="001E3647">
        <w:rPr>
          <w:rFonts w:ascii="Courier New" w:hAnsi="Courier New" w:cs="Courier New"/>
          <w:sz w:val="24"/>
          <w:szCs w:val="24"/>
        </w:rPr>
        <w:t xml:space="preserve">a: Avukat Hasan Balman adına Avukat </w:t>
      </w:r>
      <w:r>
        <w:rPr>
          <w:rFonts w:ascii="Courier New" w:hAnsi="Courier New" w:cs="Courier New"/>
          <w:sz w:val="24"/>
          <w:szCs w:val="24"/>
        </w:rPr>
        <w:t>Nil Dimilliler</w:t>
      </w:r>
    </w:p>
    <w:p w:rsidR="00F26CF6" w:rsidRDefault="00F26CF6" w:rsidP="00F26CF6">
      <w:pPr>
        <w:spacing w:line="360" w:lineRule="auto"/>
        <w:rPr>
          <w:rFonts w:ascii="Courier New" w:hAnsi="Courier New" w:cs="Courier New"/>
          <w:sz w:val="24"/>
          <w:szCs w:val="24"/>
        </w:rPr>
      </w:pPr>
      <w:r>
        <w:rPr>
          <w:rFonts w:ascii="Courier New" w:hAnsi="Courier New" w:cs="Courier New"/>
          <w:sz w:val="24"/>
          <w:szCs w:val="24"/>
        </w:rPr>
        <w:t>İlgili Şahıs namına:</w:t>
      </w:r>
      <w:r w:rsidR="001E3647">
        <w:rPr>
          <w:rFonts w:ascii="Courier New" w:hAnsi="Courier New" w:cs="Courier New"/>
          <w:sz w:val="24"/>
          <w:szCs w:val="24"/>
        </w:rPr>
        <w:t xml:space="preserve">Şahsı ve Avukat </w:t>
      </w:r>
      <w:r w:rsidR="003E7AEE">
        <w:rPr>
          <w:rFonts w:ascii="Courier New" w:hAnsi="Courier New" w:cs="Courier New"/>
          <w:sz w:val="24"/>
          <w:szCs w:val="24"/>
        </w:rPr>
        <w:t xml:space="preserve">Ürün Solyalı adına </w:t>
      </w:r>
      <w:r>
        <w:rPr>
          <w:rFonts w:ascii="Courier New" w:hAnsi="Courier New" w:cs="Courier New"/>
          <w:sz w:val="24"/>
          <w:szCs w:val="24"/>
        </w:rPr>
        <w:t>Avukat Gülçe Berksel</w:t>
      </w:r>
    </w:p>
    <w:p w:rsidR="00F26CF6" w:rsidRDefault="00F26CF6" w:rsidP="00F26CF6">
      <w:pPr>
        <w:spacing w:line="360" w:lineRule="auto"/>
        <w:jc w:val="center"/>
        <w:rPr>
          <w:rFonts w:ascii="Courier New" w:hAnsi="Courier New" w:cs="Courier New"/>
          <w:sz w:val="24"/>
          <w:szCs w:val="24"/>
        </w:rPr>
      </w:pPr>
      <w:r>
        <w:rPr>
          <w:rFonts w:ascii="Courier New" w:hAnsi="Courier New" w:cs="Courier New"/>
          <w:sz w:val="24"/>
          <w:szCs w:val="24"/>
        </w:rPr>
        <w:t>...............</w:t>
      </w:r>
    </w:p>
    <w:p w:rsidR="00F26CF6" w:rsidRPr="000B6599" w:rsidRDefault="00F26CF6" w:rsidP="00F26CF6">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F26CF6" w:rsidRDefault="00F26CF6" w:rsidP="00F26CF6">
      <w:pPr>
        <w:rPr>
          <w:rFonts w:ascii="Courier New" w:hAnsi="Courier New" w:cs="Courier New"/>
          <w:sz w:val="24"/>
          <w:szCs w:val="24"/>
        </w:rPr>
      </w:pPr>
      <w:r>
        <w:rPr>
          <w:rFonts w:ascii="Courier New" w:hAnsi="Courier New" w:cs="Courier New"/>
          <w:sz w:val="24"/>
          <w:szCs w:val="24"/>
        </w:rPr>
        <w:tab/>
        <w:t>Davacının:</w:t>
      </w:r>
    </w:p>
    <w:p w:rsidR="00F26CF6" w:rsidRDefault="0038667A" w:rsidP="00F26CF6">
      <w:pPr>
        <w:spacing w:after="0"/>
        <w:ind w:left="708" w:hanging="708"/>
        <w:rPr>
          <w:rFonts w:ascii="Courier New" w:hAnsi="Courier New" w:cs="Courier New"/>
          <w:sz w:val="24"/>
          <w:szCs w:val="24"/>
        </w:rPr>
      </w:pPr>
      <w:r>
        <w:rPr>
          <w:rFonts w:ascii="Courier New" w:hAnsi="Courier New" w:cs="Courier New"/>
          <w:sz w:val="24"/>
          <w:szCs w:val="24"/>
        </w:rPr>
        <w:tab/>
        <w:t>” A)</w:t>
      </w:r>
      <w:r>
        <w:rPr>
          <w:rFonts w:ascii="Courier New" w:hAnsi="Courier New" w:cs="Courier New"/>
          <w:sz w:val="24"/>
          <w:szCs w:val="24"/>
        </w:rPr>
        <w:tab/>
        <w:t>Sigorta Tahkim Komisyonu</w:t>
      </w:r>
      <w:r w:rsidR="00F26CF6">
        <w:rPr>
          <w:rFonts w:ascii="Courier New" w:hAnsi="Courier New" w:cs="Courier New"/>
          <w:sz w:val="24"/>
          <w:szCs w:val="24"/>
        </w:rPr>
        <w:t>nun</w:t>
      </w:r>
      <w:r>
        <w:rPr>
          <w:rFonts w:ascii="Courier New" w:hAnsi="Courier New" w:cs="Courier New"/>
          <w:sz w:val="24"/>
          <w:szCs w:val="24"/>
        </w:rPr>
        <w:t>,</w:t>
      </w:r>
      <w:r w:rsidR="00F26CF6">
        <w:rPr>
          <w:rFonts w:ascii="Courier New" w:hAnsi="Courier New" w:cs="Courier New"/>
          <w:sz w:val="24"/>
          <w:szCs w:val="24"/>
        </w:rPr>
        <w:t xml:space="preserve"> Sultan Kerimoğulları </w:t>
      </w:r>
    </w:p>
    <w:p w:rsidR="00F26CF6" w:rsidRDefault="00F26CF6" w:rsidP="00F26CF6">
      <w:pPr>
        <w:spacing w:after="0"/>
        <w:ind w:left="1416" w:firstLine="9"/>
        <w:rPr>
          <w:rFonts w:ascii="Courier New" w:hAnsi="Courier New" w:cs="Courier New"/>
          <w:sz w:val="24"/>
          <w:szCs w:val="24"/>
        </w:rPr>
      </w:pPr>
      <w:r>
        <w:rPr>
          <w:rFonts w:ascii="Courier New" w:hAnsi="Courier New" w:cs="Courier New"/>
          <w:sz w:val="24"/>
          <w:szCs w:val="24"/>
        </w:rPr>
        <w:t>yetkili vekili Sertaç Serdar vasıtasıyl</w:t>
      </w:r>
      <w:r w:rsidR="0038667A">
        <w:rPr>
          <w:rFonts w:ascii="Courier New" w:hAnsi="Courier New" w:cs="Courier New"/>
          <w:sz w:val="24"/>
          <w:szCs w:val="24"/>
        </w:rPr>
        <w:t>a</w:t>
      </w:r>
      <w:r>
        <w:rPr>
          <w:rFonts w:ascii="Courier New" w:hAnsi="Courier New" w:cs="Courier New"/>
          <w:sz w:val="24"/>
          <w:szCs w:val="24"/>
        </w:rPr>
        <w:t xml:space="preserve"> yaptığı Dosya No.45/2017 sayılı Başvuru üzerine</w:t>
      </w:r>
      <w:r w:rsidR="0038667A">
        <w:rPr>
          <w:rFonts w:ascii="Courier New" w:hAnsi="Courier New" w:cs="Courier New"/>
          <w:sz w:val="24"/>
          <w:szCs w:val="24"/>
        </w:rPr>
        <w:t>,</w:t>
      </w:r>
      <w:r>
        <w:rPr>
          <w:rFonts w:ascii="Courier New" w:hAnsi="Courier New" w:cs="Courier New"/>
          <w:sz w:val="24"/>
          <w:szCs w:val="24"/>
        </w:rPr>
        <w:t xml:space="preserve"> Zorunlu Sigortalar Garanti Fonu aleyhine verdiği 18/5/2017 tarihli kararın ve/veya işlemin tamamen hükümsüz ve etkisiz olduğuna ve herhangi bir sonuç doğurma-yacağına dair Muhterem Mahkemenin karar vermesi “</w:t>
      </w:r>
    </w:p>
    <w:p w:rsidR="00E84E53" w:rsidRDefault="00E84E53">
      <w:pPr>
        <w:rPr>
          <w:rFonts w:ascii="Courier New" w:hAnsi="Courier New" w:cs="Courier New"/>
          <w:sz w:val="24"/>
          <w:szCs w:val="24"/>
        </w:rPr>
      </w:pPr>
      <w:r>
        <w:rPr>
          <w:rFonts w:ascii="Courier New" w:hAnsi="Courier New" w:cs="Courier New"/>
          <w:sz w:val="24"/>
          <w:szCs w:val="24"/>
        </w:rPr>
        <w:t>talebiyle başlattığı davası</w:t>
      </w:r>
      <w:r w:rsidR="0038667A">
        <w:rPr>
          <w:rFonts w:ascii="Courier New" w:hAnsi="Courier New" w:cs="Courier New"/>
          <w:sz w:val="24"/>
          <w:szCs w:val="24"/>
        </w:rPr>
        <w:t>:</w:t>
      </w:r>
    </w:p>
    <w:p w:rsidR="00E84E53" w:rsidRDefault="00E84E53">
      <w:pPr>
        <w:rPr>
          <w:rFonts w:ascii="Courier New" w:hAnsi="Courier New" w:cs="Courier New"/>
          <w:sz w:val="24"/>
          <w:szCs w:val="24"/>
        </w:rPr>
      </w:pPr>
    </w:p>
    <w:p w:rsidR="00E84E53" w:rsidRDefault="00F26CF6" w:rsidP="00F26CF6">
      <w:pPr>
        <w:ind w:left="1413" w:hanging="70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Karar ve/veya işlem</w:t>
      </w:r>
      <w:r w:rsidR="0038667A">
        <w:rPr>
          <w:rFonts w:ascii="Courier New" w:hAnsi="Courier New" w:cs="Courier New"/>
          <w:sz w:val="24"/>
          <w:szCs w:val="24"/>
        </w:rPr>
        <w:t>,</w:t>
      </w:r>
      <w:r>
        <w:rPr>
          <w:rFonts w:ascii="Courier New" w:hAnsi="Courier New" w:cs="Courier New"/>
          <w:sz w:val="24"/>
          <w:szCs w:val="24"/>
        </w:rPr>
        <w:t xml:space="preserve"> 11/2014 sayılı Yasa ile   Değiştirilmiş Şekliyle 60/2010 sayılı Sigorta Hizmetleri (Düzenleme ve Denetim) Yasası</w:t>
      </w:r>
      <w:r w:rsidR="0038667A">
        <w:rPr>
          <w:rFonts w:ascii="Courier New" w:hAnsi="Courier New" w:cs="Courier New"/>
          <w:sz w:val="24"/>
          <w:szCs w:val="24"/>
        </w:rPr>
        <w:t>’</w:t>
      </w:r>
      <w:r>
        <w:rPr>
          <w:rFonts w:ascii="Courier New" w:hAnsi="Courier New" w:cs="Courier New"/>
          <w:sz w:val="24"/>
          <w:szCs w:val="24"/>
        </w:rPr>
        <w:t>nın 63,64,67 maddelerine, 2013 Sigorta Tahkim Tüzüğü madde 2,8,2003 ve 2008’de Değiştirilmiş Şekliyle 1998 Sigorta Hizmetleri (Düzenleme ve Denetim) Tüzüğü madde 11,12,13,14.maddelerine aykırıdır. Çünkü Sigorta Tahkim Komisyonunun Davacı ile ilgili herhangi</w:t>
      </w:r>
      <w:r w:rsidR="0038667A">
        <w:rPr>
          <w:rFonts w:ascii="Courier New" w:hAnsi="Courier New" w:cs="Courier New"/>
          <w:sz w:val="24"/>
          <w:szCs w:val="24"/>
        </w:rPr>
        <w:t xml:space="preserve"> </w:t>
      </w:r>
      <w:r>
        <w:rPr>
          <w:rFonts w:ascii="Courier New" w:hAnsi="Courier New" w:cs="Courier New"/>
          <w:sz w:val="24"/>
          <w:szCs w:val="24"/>
        </w:rPr>
        <w:t>bir yargılama ve/veya tahkim yetkisi yoktur, Sigorta Tahkim Komisyonu Sigorta Şirketleri arasındaki, sigorta ettiren veya sigorta sözleşmesinden menfaat sağlayan kişiler ile riski üstlenen taraf arasında Sigorta Sözleşmelerinden doğan uyuşmazlıkların çözümüne yetkilidir, mağdur ile Zorunlu Sigortalar Garanti Fonu arasındaki uyuşmazlıklara bakmaya yetkisi ve/veya yargı yetkisi ve/veya tahkim yetkisi yoktur. Keza risk üstlenen tarafta sigorta şirketini anlatır. Dolayısıyla Dava konusu karar geçersizdir ve yoklukla malüldür. “</w:t>
      </w:r>
    </w:p>
    <w:p w:rsidR="00E84E53" w:rsidRDefault="00E84E53" w:rsidP="00F26CF6">
      <w:pPr>
        <w:spacing w:line="360" w:lineRule="auto"/>
        <w:rPr>
          <w:rFonts w:ascii="Courier New" w:hAnsi="Courier New" w:cs="Courier New"/>
          <w:sz w:val="24"/>
          <w:szCs w:val="24"/>
        </w:rPr>
      </w:pPr>
      <w:r>
        <w:rPr>
          <w:rFonts w:ascii="Courier New" w:hAnsi="Courier New" w:cs="Courier New"/>
          <w:sz w:val="24"/>
          <w:szCs w:val="24"/>
        </w:rPr>
        <w:t>şeklindeki hukuki iddiaya dayandırılmış, ayrıca aynı başlık altında</w:t>
      </w:r>
      <w:r w:rsidR="0038667A">
        <w:rPr>
          <w:rFonts w:ascii="Courier New" w:hAnsi="Courier New" w:cs="Courier New"/>
          <w:sz w:val="24"/>
          <w:szCs w:val="24"/>
        </w:rPr>
        <w:t>,</w:t>
      </w:r>
      <w:r>
        <w:rPr>
          <w:rFonts w:ascii="Courier New" w:hAnsi="Courier New" w:cs="Courier New"/>
          <w:sz w:val="24"/>
          <w:szCs w:val="24"/>
        </w:rPr>
        <w:t xml:space="preserve"> sair şeyler yanı sıra</w:t>
      </w:r>
      <w:r w:rsidR="0038667A">
        <w:rPr>
          <w:rFonts w:ascii="Courier New" w:hAnsi="Courier New" w:cs="Courier New"/>
          <w:sz w:val="24"/>
          <w:szCs w:val="24"/>
        </w:rPr>
        <w:t>,</w:t>
      </w:r>
      <w:r>
        <w:rPr>
          <w:rFonts w:ascii="Courier New" w:hAnsi="Courier New" w:cs="Courier New"/>
          <w:sz w:val="24"/>
          <w:szCs w:val="24"/>
        </w:rPr>
        <w:t xml:space="preserve"> Davacının yazılı savunmasının istenmesi ve yazılı savunmadan sonra konunun duruşma olarak tayin edilmesi gerektiği de ileri sürülmüştür.</w:t>
      </w:r>
    </w:p>
    <w:p w:rsidR="00E84E53" w:rsidRDefault="00E84E53" w:rsidP="00F26CF6">
      <w:pPr>
        <w:spacing w:line="360" w:lineRule="auto"/>
        <w:rPr>
          <w:rFonts w:ascii="Courier New" w:hAnsi="Courier New" w:cs="Courier New"/>
          <w:sz w:val="24"/>
          <w:szCs w:val="24"/>
        </w:rPr>
      </w:pPr>
      <w:r>
        <w:rPr>
          <w:rFonts w:ascii="Courier New" w:hAnsi="Courier New" w:cs="Courier New"/>
          <w:sz w:val="24"/>
          <w:szCs w:val="24"/>
        </w:rPr>
        <w:tab/>
        <w:t>Davalı taraf a</w:t>
      </w:r>
      <w:r w:rsidR="007A2FDC">
        <w:rPr>
          <w:rFonts w:ascii="Courier New" w:hAnsi="Courier New" w:cs="Courier New"/>
          <w:sz w:val="24"/>
          <w:szCs w:val="24"/>
        </w:rPr>
        <w:t>nılan davaya karşı dosyaladığı M</w:t>
      </w:r>
      <w:r>
        <w:rPr>
          <w:rFonts w:ascii="Courier New" w:hAnsi="Courier New" w:cs="Courier New"/>
          <w:sz w:val="24"/>
          <w:szCs w:val="24"/>
        </w:rPr>
        <w:t xml:space="preserve">üdafaa </w:t>
      </w:r>
      <w:r w:rsidR="007A2FDC">
        <w:rPr>
          <w:rFonts w:ascii="Courier New" w:hAnsi="Courier New" w:cs="Courier New"/>
          <w:sz w:val="24"/>
          <w:szCs w:val="24"/>
        </w:rPr>
        <w:t>T</w:t>
      </w:r>
      <w:r>
        <w:rPr>
          <w:rFonts w:ascii="Courier New" w:hAnsi="Courier New" w:cs="Courier New"/>
          <w:sz w:val="24"/>
          <w:szCs w:val="24"/>
        </w:rPr>
        <w:t>akririnde aşağıd</w:t>
      </w:r>
      <w:r w:rsidR="0038667A">
        <w:rPr>
          <w:rFonts w:ascii="Courier New" w:hAnsi="Courier New" w:cs="Courier New"/>
          <w:sz w:val="24"/>
          <w:szCs w:val="24"/>
        </w:rPr>
        <w:t>aki Ön İtirazlara yer vermiştir:</w:t>
      </w:r>
    </w:p>
    <w:p w:rsidR="00F3014B" w:rsidRDefault="00772CE9" w:rsidP="00772CE9">
      <w:pPr>
        <w:ind w:left="1416" w:hanging="711"/>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Anayasa</w:t>
      </w:r>
      <w:r w:rsidR="0038667A">
        <w:rPr>
          <w:rFonts w:ascii="Courier New" w:hAnsi="Courier New" w:cs="Courier New"/>
          <w:sz w:val="24"/>
          <w:szCs w:val="24"/>
        </w:rPr>
        <w:t>’</w:t>
      </w:r>
      <w:r>
        <w:rPr>
          <w:rFonts w:ascii="Courier New" w:hAnsi="Courier New" w:cs="Courier New"/>
          <w:sz w:val="24"/>
          <w:szCs w:val="24"/>
        </w:rPr>
        <w:t>nın 152.maddesi uyarınca Yüksek İdare Mahkemesi, y</w:t>
      </w:r>
      <w:r w:rsidR="0038667A">
        <w:rPr>
          <w:rFonts w:ascii="Courier New" w:hAnsi="Courier New" w:cs="Courier New"/>
          <w:sz w:val="24"/>
          <w:szCs w:val="24"/>
        </w:rPr>
        <w:t>ürütsel ve yönetsel bir yetki ku</w:t>
      </w:r>
      <w:r>
        <w:rPr>
          <w:rFonts w:ascii="Courier New" w:hAnsi="Courier New" w:cs="Courier New"/>
          <w:sz w:val="24"/>
          <w:szCs w:val="24"/>
        </w:rPr>
        <w:t>llanan herhangi bir organ, makam veya kişinin bir kararının, işleminin veya ihmali ile ilgili karar verme yetkisine sahiptir. Bu açıdan bakıldığında Davalı yürütsel ve yönetsel yetki kullanan bir organ, maka</w:t>
      </w:r>
      <w:r w:rsidR="0038667A">
        <w:rPr>
          <w:rFonts w:ascii="Courier New" w:hAnsi="Courier New" w:cs="Courier New"/>
          <w:sz w:val="24"/>
          <w:szCs w:val="24"/>
        </w:rPr>
        <w:t>m veya kişi olmadığı cihetle iş</w:t>
      </w:r>
      <w:r>
        <w:rPr>
          <w:rFonts w:ascii="Courier New" w:hAnsi="Courier New" w:cs="Courier New"/>
          <w:sz w:val="24"/>
          <w:szCs w:val="24"/>
        </w:rPr>
        <w:t>bu dava konusu yapılan karar ve/veya şikayet Muhterem Mahkemenin yargı yetkisinde değildir ve/veya İdare Mahkemesinin denetleyebileceği bir karar yoktur ve/veya İdari Dava konusu değildir ve Anayasa</w:t>
      </w:r>
      <w:r w:rsidR="0038667A">
        <w:rPr>
          <w:rFonts w:ascii="Courier New" w:hAnsi="Courier New" w:cs="Courier New"/>
          <w:sz w:val="24"/>
          <w:szCs w:val="24"/>
        </w:rPr>
        <w:t>’</w:t>
      </w:r>
      <w:r>
        <w:rPr>
          <w:rFonts w:ascii="Courier New" w:hAnsi="Courier New" w:cs="Courier New"/>
          <w:sz w:val="24"/>
          <w:szCs w:val="24"/>
        </w:rPr>
        <w:t>nın 152.maddesine dayanarak bir dava açamayacakları iddia edilir. İdari bir makam tarafından verilen idari bir karar yoktur.</w:t>
      </w:r>
    </w:p>
    <w:p w:rsidR="00772CE9" w:rsidRDefault="00772CE9" w:rsidP="00772CE9">
      <w:pPr>
        <w:ind w:left="1416" w:hanging="711"/>
        <w:rPr>
          <w:rFonts w:ascii="Courier New" w:hAnsi="Courier New" w:cs="Courier New"/>
          <w:sz w:val="24"/>
          <w:szCs w:val="24"/>
        </w:rPr>
      </w:pPr>
      <w:r>
        <w:rPr>
          <w:rFonts w:ascii="Courier New" w:hAnsi="Courier New" w:cs="Courier New"/>
          <w:sz w:val="24"/>
          <w:szCs w:val="24"/>
        </w:rPr>
        <w:lastRenderedPageBreak/>
        <w:t xml:space="preserve"> 2-</w:t>
      </w:r>
      <w:r>
        <w:rPr>
          <w:rFonts w:ascii="Courier New" w:hAnsi="Courier New" w:cs="Courier New"/>
          <w:sz w:val="24"/>
          <w:szCs w:val="24"/>
        </w:rPr>
        <w:tab/>
        <w:t>Davalı iddia ve beyan eder ki Davacı şikayet ve/veya yakınma</w:t>
      </w:r>
      <w:r w:rsidR="00C320CC">
        <w:rPr>
          <w:rFonts w:ascii="Courier New" w:hAnsi="Courier New" w:cs="Courier New"/>
          <w:sz w:val="24"/>
          <w:szCs w:val="24"/>
        </w:rPr>
        <w:t xml:space="preserve"> konusu ettiği iş</w:t>
      </w:r>
      <w:r>
        <w:rPr>
          <w:rFonts w:ascii="Courier New" w:hAnsi="Courier New" w:cs="Courier New"/>
          <w:sz w:val="24"/>
          <w:szCs w:val="24"/>
        </w:rPr>
        <w:t>bu karara ve/veya hakem ve/veya tahkim komisyonu kararından şikayetçi iseydi izlemesi gereken yöntem işbu davanın ikamesi değildi ve Davacı yanlış ve/veya hatalı yöntem izledi ve/veya hatalı Mahkeme huzuruna geldi.</w:t>
      </w:r>
    </w:p>
    <w:p w:rsidR="00772CE9" w:rsidRDefault="00772CE9" w:rsidP="00772CE9">
      <w:pPr>
        <w:ind w:left="1416" w:hanging="711"/>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 xml:space="preserve">Davalı iddia ve beyan eder ki iş bu dava başlığı hatalı olduğu cihetle iş bu davanın bu haliyle ileri gitmesi mümkün değildir ve/veya hatalıdır. </w:t>
      </w:r>
    </w:p>
    <w:p w:rsidR="00F3014B" w:rsidRDefault="00772CE9" w:rsidP="00CD5693">
      <w:pPr>
        <w:ind w:left="1416" w:hanging="711"/>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Davalı iddia ve beyan eder ki Davalının dava edilebilme ve/veya davaya tar</w:t>
      </w:r>
      <w:r w:rsidR="00C320CC">
        <w:rPr>
          <w:rFonts w:ascii="Courier New" w:hAnsi="Courier New" w:cs="Courier New"/>
          <w:sz w:val="24"/>
          <w:szCs w:val="24"/>
        </w:rPr>
        <w:t>af olabilecek hukuki varlığa (le</w:t>
      </w:r>
      <w:r>
        <w:rPr>
          <w:rFonts w:ascii="Courier New" w:hAnsi="Courier New" w:cs="Courier New"/>
          <w:sz w:val="24"/>
          <w:szCs w:val="24"/>
        </w:rPr>
        <w:t>gal entity) sahip olmadığı cihetle dava edilemez.</w:t>
      </w:r>
      <w:r w:rsidR="00F9532E">
        <w:rPr>
          <w:rFonts w:ascii="Courier New" w:hAnsi="Courier New" w:cs="Courier New"/>
          <w:sz w:val="24"/>
          <w:szCs w:val="24"/>
        </w:rPr>
        <w:t xml:space="preserve"> “</w:t>
      </w:r>
    </w:p>
    <w:p w:rsidR="00F3014B" w:rsidRDefault="00F3014B">
      <w:pPr>
        <w:rPr>
          <w:rFonts w:ascii="Courier New" w:hAnsi="Courier New" w:cs="Courier New"/>
          <w:sz w:val="24"/>
          <w:szCs w:val="24"/>
        </w:rPr>
      </w:pPr>
      <w:r>
        <w:rPr>
          <w:rFonts w:ascii="Courier New" w:hAnsi="Courier New" w:cs="Courier New"/>
          <w:sz w:val="24"/>
          <w:szCs w:val="24"/>
        </w:rPr>
        <w:tab/>
        <w:t xml:space="preserve">Anılan şekildeki </w:t>
      </w:r>
      <w:r w:rsidR="003E7AEE">
        <w:rPr>
          <w:rFonts w:ascii="Courier New" w:hAnsi="Courier New" w:cs="Courier New"/>
          <w:sz w:val="24"/>
          <w:szCs w:val="24"/>
        </w:rPr>
        <w:t>Ön İtirazlar sonrasında Müdafaa T</w:t>
      </w:r>
      <w:r>
        <w:rPr>
          <w:rFonts w:ascii="Courier New" w:hAnsi="Courier New" w:cs="Courier New"/>
          <w:sz w:val="24"/>
          <w:szCs w:val="24"/>
        </w:rPr>
        <w:t>akriri</w:t>
      </w:r>
      <w:r w:rsidR="00C320CC">
        <w:rPr>
          <w:rFonts w:ascii="Courier New" w:hAnsi="Courier New" w:cs="Courier New"/>
          <w:sz w:val="24"/>
          <w:szCs w:val="24"/>
        </w:rPr>
        <w:t>:</w:t>
      </w:r>
    </w:p>
    <w:p w:rsidR="005033AE" w:rsidRDefault="005033AE" w:rsidP="005033AE">
      <w:pPr>
        <w:ind w:left="1416" w:hanging="711"/>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Dava konusu karar yürürlükteki mevzuata ve Yüksek Mahkeme kararlarına uygun olarak alınmış olup Davalı ilgili mevzuattan kaynaklanan yargılama ve tahkim yetkisini kullanarak, Davacının kuruluş amacı ve gayeleri göz önünde bulundurulduğunda sigortacılık işlevi olan Davacının taraf olduğu ve Davacının yazılı müdafaa vermediği bir uyuşmazlık ile ilgili yargılama yapmış ve/veya tahkim yetkisini kullanmış ve mevzuata uygun olarak geçerli bir karar üretmiştir. “</w:t>
      </w:r>
    </w:p>
    <w:p w:rsidR="00F3014B" w:rsidRDefault="00323FB4" w:rsidP="003E7AEE">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C320CC">
        <w:rPr>
          <w:rFonts w:ascii="Courier New" w:hAnsi="Courier New" w:cs="Courier New"/>
          <w:sz w:val="24"/>
          <w:szCs w:val="24"/>
        </w:rPr>
        <w:t>hukuki esasa dayandırılmış,</w:t>
      </w:r>
      <w:r w:rsidR="00F3014B">
        <w:rPr>
          <w:rFonts w:ascii="Courier New" w:hAnsi="Courier New" w:cs="Courier New"/>
          <w:sz w:val="24"/>
          <w:szCs w:val="24"/>
        </w:rPr>
        <w:t xml:space="preserve"> </w:t>
      </w:r>
      <w:r w:rsidR="00C320CC">
        <w:rPr>
          <w:rFonts w:ascii="Courier New" w:hAnsi="Courier New" w:cs="Courier New"/>
          <w:sz w:val="24"/>
          <w:szCs w:val="24"/>
        </w:rPr>
        <w:t>a</w:t>
      </w:r>
      <w:r w:rsidR="00F3014B">
        <w:rPr>
          <w:rFonts w:ascii="Courier New" w:hAnsi="Courier New" w:cs="Courier New"/>
          <w:sz w:val="24"/>
          <w:szCs w:val="24"/>
        </w:rPr>
        <w:t xml:space="preserve">yrıca aynı başlık altında yetki aşımı olmadığı ve Davacıya  müdafaa hakkı verildiği özlü iddialara yer verilmiştir. </w:t>
      </w:r>
    </w:p>
    <w:p w:rsidR="00F3014B" w:rsidRDefault="00F3014B" w:rsidP="003E7AEE">
      <w:pPr>
        <w:spacing w:line="360" w:lineRule="auto"/>
        <w:rPr>
          <w:rFonts w:ascii="Courier New" w:hAnsi="Courier New" w:cs="Courier New"/>
          <w:sz w:val="24"/>
          <w:szCs w:val="24"/>
        </w:rPr>
      </w:pPr>
      <w:r>
        <w:rPr>
          <w:rFonts w:ascii="Courier New" w:hAnsi="Courier New" w:cs="Courier New"/>
          <w:sz w:val="24"/>
          <w:szCs w:val="24"/>
        </w:rPr>
        <w:tab/>
        <w:t xml:space="preserve">Davaya katılmasına karar verilen ilgili kişi ayrı bir müdafaa takriri dosyalamamış, Davalı tarafın müdafaasına katılmıştır. </w:t>
      </w:r>
    </w:p>
    <w:p w:rsidR="00F3014B" w:rsidRDefault="00104768" w:rsidP="003E7AEE">
      <w:pPr>
        <w:spacing w:line="360" w:lineRule="auto"/>
        <w:ind w:firstLine="708"/>
        <w:rPr>
          <w:rFonts w:ascii="Courier New" w:hAnsi="Courier New" w:cs="Courier New"/>
          <w:sz w:val="24"/>
          <w:szCs w:val="24"/>
        </w:rPr>
      </w:pPr>
      <w:r>
        <w:rPr>
          <w:rFonts w:ascii="Courier New" w:hAnsi="Courier New" w:cs="Courier New"/>
          <w:sz w:val="24"/>
          <w:szCs w:val="24"/>
        </w:rPr>
        <w:t>Davalı tarafın anılan özdeki M</w:t>
      </w:r>
      <w:r w:rsidR="00F3014B">
        <w:rPr>
          <w:rFonts w:ascii="Courier New" w:hAnsi="Courier New" w:cs="Courier New"/>
          <w:sz w:val="24"/>
          <w:szCs w:val="24"/>
        </w:rPr>
        <w:t xml:space="preserve">üdafaa </w:t>
      </w:r>
      <w:r>
        <w:rPr>
          <w:rFonts w:ascii="Courier New" w:hAnsi="Courier New" w:cs="Courier New"/>
          <w:sz w:val="24"/>
          <w:szCs w:val="24"/>
        </w:rPr>
        <w:t>T</w:t>
      </w:r>
      <w:r w:rsidR="00F3014B">
        <w:rPr>
          <w:rFonts w:ascii="Courier New" w:hAnsi="Courier New" w:cs="Courier New"/>
          <w:sz w:val="24"/>
          <w:szCs w:val="24"/>
        </w:rPr>
        <w:t>akririne karş</w:t>
      </w:r>
      <w:r>
        <w:rPr>
          <w:rFonts w:ascii="Courier New" w:hAnsi="Courier New" w:cs="Courier New"/>
          <w:sz w:val="24"/>
          <w:szCs w:val="24"/>
        </w:rPr>
        <w:t>ı Davacı tarafından dosyalanan M</w:t>
      </w:r>
      <w:r w:rsidR="00F3014B">
        <w:rPr>
          <w:rFonts w:ascii="Courier New" w:hAnsi="Courier New" w:cs="Courier New"/>
          <w:sz w:val="24"/>
          <w:szCs w:val="24"/>
        </w:rPr>
        <w:t xml:space="preserve">üdafaaya </w:t>
      </w:r>
      <w:r>
        <w:rPr>
          <w:rFonts w:ascii="Courier New" w:hAnsi="Courier New" w:cs="Courier New"/>
          <w:sz w:val="24"/>
          <w:szCs w:val="24"/>
        </w:rPr>
        <w:t>C</w:t>
      </w:r>
      <w:r w:rsidR="00F3014B">
        <w:rPr>
          <w:rFonts w:ascii="Courier New" w:hAnsi="Courier New" w:cs="Courier New"/>
          <w:sz w:val="24"/>
          <w:szCs w:val="24"/>
        </w:rPr>
        <w:t xml:space="preserve">evap </w:t>
      </w:r>
      <w:r>
        <w:rPr>
          <w:rFonts w:ascii="Courier New" w:hAnsi="Courier New" w:cs="Courier New"/>
          <w:sz w:val="24"/>
          <w:szCs w:val="24"/>
        </w:rPr>
        <w:t>L</w:t>
      </w:r>
      <w:r w:rsidR="00F3014B">
        <w:rPr>
          <w:rFonts w:ascii="Courier New" w:hAnsi="Courier New" w:cs="Courier New"/>
          <w:sz w:val="24"/>
          <w:szCs w:val="24"/>
        </w:rPr>
        <w:t>ayihasında sair şeyler yanı sıra</w:t>
      </w:r>
      <w:r w:rsidR="00C320CC">
        <w:rPr>
          <w:rFonts w:ascii="Courier New" w:hAnsi="Courier New" w:cs="Courier New"/>
          <w:sz w:val="24"/>
          <w:szCs w:val="24"/>
        </w:rPr>
        <w:t>:</w:t>
      </w:r>
    </w:p>
    <w:p w:rsidR="003E7AEE" w:rsidRDefault="003E7AEE" w:rsidP="003E7AEE">
      <w:pPr>
        <w:spacing w:line="360" w:lineRule="auto"/>
        <w:ind w:firstLine="708"/>
        <w:rPr>
          <w:rFonts w:ascii="Courier New" w:hAnsi="Courier New" w:cs="Courier New"/>
          <w:sz w:val="24"/>
          <w:szCs w:val="24"/>
        </w:rPr>
      </w:pPr>
    </w:p>
    <w:p w:rsidR="003E7AEE" w:rsidRDefault="003E7AEE" w:rsidP="003E7AEE">
      <w:pPr>
        <w:spacing w:line="360" w:lineRule="auto"/>
        <w:ind w:firstLine="708"/>
        <w:rPr>
          <w:rFonts w:ascii="Courier New" w:hAnsi="Courier New" w:cs="Courier New"/>
          <w:sz w:val="24"/>
          <w:szCs w:val="24"/>
        </w:rPr>
      </w:pPr>
    </w:p>
    <w:p w:rsidR="00323FB4" w:rsidRDefault="00323FB4" w:rsidP="00323FB4">
      <w:pPr>
        <w:spacing w:after="0"/>
        <w:rPr>
          <w:rFonts w:ascii="Courier New" w:hAnsi="Courier New" w:cs="Courier New"/>
          <w:sz w:val="24"/>
          <w:szCs w:val="24"/>
        </w:rPr>
      </w:pPr>
      <w:r>
        <w:rPr>
          <w:rFonts w:ascii="Courier New" w:hAnsi="Courier New" w:cs="Courier New"/>
          <w:sz w:val="24"/>
          <w:szCs w:val="24"/>
        </w:rPr>
        <w:lastRenderedPageBreak/>
        <w:tab/>
        <w:t>” 1-</w:t>
      </w:r>
      <w:r>
        <w:rPr>
          <w:rFonts w:ascii="Courier New" w:hAnsi="Courier New" w:cs="Courier New"/>
          <w:sz w:val="24"/>
          <w:szCs w:val="24"/>
        </w:rPr>
        <w:tab/>
        <w:t>Davacı</w:t>
      </w:r>
      <w:r w:rsidR="00C320CC">
        <w:rPr>
          <w:rFonts w:ascii="Courier New" w:hAnsi="Courier New" w:cs="Courier New"/>
          <w:sz w:val="24"/>
          <w:szCs w:val="24"/>
        </w:rPr>
        <w:t>,</w:t>
      </w:r>
      <w:r>
        <w:rPr>
          <w:rFonts w:ascii="Courier New" w:hAnsi="Courier New" w:cs="Courier New"/>
          <w:sz w:val="24"/>
          <w:szCs w:val="24"/>
        </w:rPr>
        <w:t xml:space="preserve"> Müdafaa Takririnin iptidai itiraz başlığı </w:t>
      </w:r>
    </w:p>
    <w:p w:rsidR="00323FB4" w:rsidRDefault="00323FB4" w:rsidP="00323FB4">
      <w:pPr>
        <w:spacing w:after="0"/>
        <w:ind w:left="1416"/>
        <w:rPr>
          <w:rFonts w:ascii="Courier New" w:hAnsi="Courier New" w:cs="Courier New"/>
          <w:sz w:val="24"/>
          <w:szCs w:val="24"/>
        </w:rPr>
      </w:pPr>
      <w:r>
        <w:rPr>
          <w:rFonts w:ascii="Courier New" w:hAnsi="Courier New" w:cs="Courier New"/>
          <w:sz w:val="24"/>
          <w:szCs w:val="24"/>
        </w:rPr>
        <w:t>altındaki 1,2,3,4. paragraflarının içeriklerini birer birer re</w:t>
      </w:r>
      <w:r w:rsidR="00C320CC">
        <w:rPr>
          <w:rFonts w:ascii="Courier New" w:hAnsi="Courier New" w:cs="Courier New"/>
          <w:sz w:val="24"/>
          <w:szCs w:val="24"/>
        </w:rPr>
        <w:t>t</w:t>
      </w:r>
      <w:r>
        <w:rPr>
          <w:rFonts w:ascii="Courier New" w:hAnsi="Courier New" w:cs="Courier New"/>
          <w:sz w:val="24"/>
          <w:szCs w:val="24"/>
        </w:rPr>
        <w:t xml:space="preserve"> ve inkar eder. Keza Davacı iddia eder</w:t>
      </w:r>
      <w:r w:rsidR="00C320CC">
        <w:rPr>
          <w:rFonts w:ascii="Courier New" w:hAnsi="Courier New" w:cs="Courier New"/>
          <w:sz w:val="24"/>
          <w:szCs w:val="24"/>
        </w:rPr>
        <w:t xml:space="preserve"> </w:t>
      </w:r>
      <w:r>
        <w:rPr>
          <w:rFonts w:ascii="Courier New" w:hAnsi="Courier New" w:cs="Courier New"/>
          <w:sz w:val="24"/>
          <w:szCs w:val="24"/>
        </w:rPr>
        <w:t>ki Kamu Hukuku Sahasında faaliyet gösteren bir fon ve/veya kurum olduğundan ve Davalı Davacının kararını tahkim yetkisi adı altında bir nevi vesayet yetkisi kullanarak incelediğinden ve dava konusu kararı verdiğinden, Dava konusu karar bir İdari karar ve/veya işlemdir ve her</w:t>
      </w:r>
      <w:r w:rsidR="00C320CC">
        <w:rPr>
          <w:rFonts w:ascii="Courier New" w:hAnsi="Courier New" w:cs="Courier New"/>
          <w:sz w:val="24"/>
          <w:szCs w:val="24"/>
        </w:rPr>
        <w:t xml:space="preserve"> </w:t>
      </w:r>
      <w:r>
        <w:rPr>
          <w:rFonts w:ascii="Courier New" w:hAnsi="Courier New" w:cs="Courier New"/>
          <w:sz w:val="24"/>
          <w:szCs w:val="24"/>
        </w:rPr>
        <w:t>halükarda Dava konusu karar özel hukuk</w:t>
      </w:r>
      <w:r w:rsidR="00C320CC">
        <w:rPr>
          <w:rFonts w:ascii="Courier New" w:hAnsi="Courier New" w:cs="Courier New"/>
          <w:sz w:val="24"/>
          <w:szCs w:val="24"/>
        </w:rPr>
        <w:t>t</w:t>
      </w:r>
      <w:r>
        <w:rPr>
          <w:rFonts w:ascii="Courier New" w:hAnsi="Courier New" w:cs="Courier New"/>
          <w:sz w:val="24"/>
          <w:szCs w:val="24"/>
        </w:rPr>
        <w:t>a geçerli bir karar değildir ve/veya icra edilebilecek nitelikte bir karar değildir, Bölüm 4, Tahkim Yasası</w:t>
      </w:r>
      <w:r w:rsidR="00C320CC">
        <w:rPr>
          <w:rFonts w:ascii="Courier New" w:hAnsi="Courier New" w:cs="Courier New"/>
          <w:sz w:val="24"/>
          <w:szCs w:val="24"/>
        </w:rPr>
        <w:t>’</w:t>
      </w:r>
      <w:r>
        <w:rPr>
          <w:rFonts w:ascii="Courier New" w:hAnsi="Courier New" w:cs="Courier New"/>
          <w:sz w:val="24"/>
          <w:szCs w:val="24"/>
        </w:rPr>
        <w:t>na tabi değildir, herhangi</w:t>
      </w:r>
      <w:r w:rsidR="00C320CC">
        <w:rPr>
          <w:rFonts w:ascii="Courier New" w:hAnsi="Courier New" w:cs="Courier New"/>
          <w:sz w:val="24"/>
          <w:szCs w:val="24"/>
        </w:rPr>
        <w:t xml:space="preserve"> </w:t>
      </w:r>
      <w:r>
        <w:rPr>
          <w:rFonts w:ascii="Courier New" w:hAnsi="Courier New" w:cs="Courier New"/>
          <w:sz w:val="24"/>
          <w:szCs w:val="24"/>
        </w:rPr>
        <w:t>bir hukuki etkisi varsa, o da kamu hukuku sahasındadır.</w:t>
      </w:r>
    </w:p>
    <w:p w:rsidR="00323FB4" w:rsidRDefault="00323FB4" w:rsidP="00323FB4">
      <w:pPr>
        <w:spacing w:after="0"/>
        <w:ind w:left="1416"/>
        <w:rPr>
          <w:rFonts w:ascii="Courier New" w:hAnsi="Courier New" w:cs="Courier New"/>
          <w:sz w:val="24"/>
          <w:szCs w:val="24"/>
        </w:rPr>
      </w:pPr>
    </w:p>
    <w:p w:rsidR="00323FB4" w:rsidRDefault="00323FB4" w:rsidP="00323FB4">
      <w:pPr>
        <w:spacing w:after="0"/>
        <w:rPr>
          <w:rFonts w:ascii="Courier New" w:hAnsi="Courier New" w:cs="Courier New"/>
          <w:sz w:val="24"/>
          <w:szCs w:val="24"/>
        </w:rPr>
      </w:pPr>
      <w:r>
        <w:rPr>
          <w:rFonts w:ascii="Courier New" w:hAnsi="Courier New" w:cs="Courier New"/>
          <w:sz w:val="24"/>
          <w:szCs w:val="24"/>
        </w:rPr>
        <w:tab/>
        <w:t xml:space="preserve">  2-</w:t>
      </w:r>
      <w:r>
        <w:rPr>
          <w:rFonts w:ascii="Courier New" w:hAnsi="Courier New" w:cs="Courier New"/>
          <w:sz w:val="24"/>
          <w:szCs w:val="24"/>
        </w:rPr>
        <w:tab/>
        <w:t>Davacı iddia eder</w:t>
      </w:r>
      <w:r w:rsidR="00C320CC">
        <w:rPr>
          <w:rFonts w:ascii="Courier New" w:hAnsi="Courier New" w:cs="Courier New"/>
          <w:sz w:val="24"/>
          <w:szCs w:val="24"/>
        </w:rPr>
        <w:t xml:space="preserve"> </w:t>
      </w:r>
      <w:r>
        <w:rPr>
          <w:rFonts w:ascii="Courier New" w:hAnsi="Courier New" w:cs="Courier New"/>
          <w:sz w:val="24"/>
          <w:szCs w:val="24"/>
        </w:rPr>
        <w:t xml:space="preserve">ki Davalı Kamu hukuku sahasında </w:t>
      </w:r>
    </w:p>
    <w:p w:rsidR="00F3014B" w:rsidRDefault="00323FB4" w:rsidP="003E7AEE">
      <w:pPr>
        <w:spacing w:after="0"/>
        <w:ind w:left="1416"/>
        <w:rPr>
          <w:rFonts w:ascii="Courier New" w:hAnsi="Courier New" w:cs="Courier New"/>
          <w:sz w:val="24"/>
          <w:szCs w:val="24"/>
        </w:rPr>
      </w:pPr>
      <w:r>
        <w:rPr>
          <w:rFonts w:ascii="Courier New" w:hAnsi="Courier New" w:cs="Courier New"/>
          <w:sz w:val="24"/>
          <w:szCs w:val="24"/>
        </w:rPr>
        <w:t>faaliyet gösteren bir Kurum ve/veya kuruluş olduğundan</w:t>
      </w:r>
      <w:r w:rsidR="00C320CC">
        <w:rPr>
          <w:rFonts w:ascii="Courier New" w:hAnsi="Courier New" w:cs="Courier New"/>
          <w:sz w:val="24"/>
          <w:szCs w:val="24"/>
        </w:rPr>
        <w:t>,</w:t>
      </w:r>
      <w:r>
        <w:rPr>
          <w:rFonts w:ascii="Courier New" w:hAnsi="Courier New" w:cs="Courier New"/>
          <w:sz w:val="24"/>
          <w:szCs w:val="24"/>
        </w:rPr>
        <w:t xml:space="preserve"> bu Davaya taraf olabilecek nitelikte bir hukuki varlığı (legal entity) vardır ve bir kamu hukuku kurumu ve/veya kuruluşu olduğundan dolayı</w:t>
      </w:r>
      <w:r w:rsidR="00C320CC">
        <w:rPr>
          <w:rFonts w:ascii="Courier New" w:hAnsi="Courier New" w:cs="Courier New"/>
          <w:sz w:val="24"/>
          <w:szCs w:val="24"/>
        </w:rPr>
        <w:t xml:space="preserve"> </w:t>
      </w:r>
      <w:r>
        <w:rPr>
          <w:rFonts w:ascii="Courier New" w:hAnsi="Courier New" w:cs="Courier New"/>
          <w:sz w:val="24"/>
          <w:szCs w:val="24"/>
        </w:rPr>
        <w:t>da vermiş olduğu tüm kararlar</w:t>
      </w:r>
      <w:r w:rsidR="00EC3896">
        <w:rPr>
          <w:rFonts w:ascii="Courier New" w:hAnsi="Courier New" w:cs="Courier New"/>
          <w:sz w:val="24"/>
          <w:szCs w:val="24"/>
        </w:rPr>
        <w:t xml:space="preserve"> idari karar ve/veya işlemlerdir ve yetkili Mahkeme ise Yüksek İdare Mahkemesidir.“</w:t>
      </w:r>
    </w:p>
    <w:p w:rsidR="00F3014B" w:rsidRDefault="005B7536" w:rsidP="00A64218">
      <w:pPr>
        <w:rPr>
          <w:rFonts w:ascii="Courier New" w:hAnsi="Courier New" w:cs="Courier New"/>
          <w:sz w:val="24"/>
          <w:szCs w:val="24"/>
        </w:rPr>
      </w:pPr>
      <w:r>
        <w:rPr>
          <w:rFonts w:ascii="Courier New" w:hAnsi="Courier New" w:cs="Courier New"/>
          <w:sz w:val="24"/>
          <w:szCs w:val="24"/>
        </w:rPr>
        <w:t>ş</w:t>
      </w:r>
      <w:r w:rsidR="00F3014B">
        <w:rPr>
          <w:rFonts w:ascii="Courier New" w:hAnsi="Courier New" w:cs="Courier New"/>
          <w:sz w:val="24"/>
          <w:szCs w:val="24"/>
        </w:rPr>
        <w:t>eklindeki iddialara yer verilmiştir.</w:t>
      </w:r>
    </w:p>
    <w:p w:rsidR="009F6819" w:rsidRDefault="00C470CF">
      <w:pPr>
        <w:rPr>
          <w:rFonts w:ascii="Courier New" w:hAnsi="Courier New" w:cs="Courier New"/>
          <w:sz w:val="24"/>
          <w:szCs w:val="24"/>
        </w:rPr>
      </w:pPr>
      <w:r>
        <w:rPr>
          <w:rFonts w:ascii="Courier New" w:hAnsi="Courier New" w:cs="Courier New"/>
          <w:sz w:val="24"/>
          <w:szCs w:val="24"/>
        </w:rPr>
        <w:tab/>
      </w:r>
      <w:r w:rsidR="0084346B">
        <w:rPr>
          <w:rFonts w:ascii="Courier New" w:hAnsi="Courier New" w:cs="Courier New"/>
          <w:sz w:val="24"/>
          <w:szCs w:val="24"/>
        </w:rPr>
        <w:t>Tarafların</w:t>
      </w:r>
      <w:r w:rsidR="00C320CC">
        <w:rPr>
          <w:rFonts w:ascii="Courier New" w:hAnsi="Courier New" w:cs="Courier New"/>
          <w:sz w:val="24"/>
          <w:szCs w:val="24"/>
        </w:rPr>
        <w:t>:</w:t>
      </w:r>
    </w:p>
    <w:p w:rsidR="009F6819" w:rsidRPr="009F6819" w:rsidRDefault="009F6819" w:rsidP="009F6819">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9F6819">
        <w:rPr>
          <w:rFonts w:ascii="Courier New" w:hAnsi="Courier New" w:cs="Courier New"/>
          <w:sz w:val="24"/>
          <w:szCs w:val="24"/>
        </w:rPr>
        <w:t>1)Dava konusu kazanın meydana geldiği ve nasıl geldiği</w:t>
      </w:r>
    </w:p>
    <w:p w:rsidR="009F6819" w:rsidRDefault="009F6819" w:rsidP="009F6819">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 xml:space="preserve">  Emare 3 </w:t>
      </w:r>
      <w:r w:rsidR="00C320CC">
        <w:rPr>
          <w:rFonts w:ascii="Courier New" w:hAnsi="Courier New" w:cs="Courier New"/>
          <w:sz w:val="24"/>
          <w:szCs w:val="24"/>
        </w:rPr>
        <w:t>R</w:t>
      </w:r>
      <w:r w:rsidRPr="009F6819">
        <w:rPr>
          <w:rFonts w:ascii="Courier New" w:hAnsi="Courier New" w:cs="Courier New"/>
          <w:sz w:val="24"/>
          <w:szCs w:val="24"/>
        </w:rPr>
        <w:t>aporda görülmektedir.</w:t>
      </w:r>
    </w:p>
    <w:p w:rsidR="009F6819" w:rsidRPr="009F6819" w:rsidRDefault="009F6819" w:rsidP="009F6819">
      <w:pPr>
        <w:spacing w:after="0" w:line="240" w:lineRule="auto"/>
        <w:ind w:left="1413" w:hanging="705"/>
        <w:rPr>
          <w:rFonts w:ascii="Courier New" w:hAnsi="Courier New" w:cs="Courier New"/>
          <w:sz w:val="24"/>
          <w:szCs w:val="24"/>
        </w:rPr>
      </w:pPr>
    </w:p>
    <w:p w:rsidR="009F6819" w:rsidRPr="009F6819" w:rsidRDefault="009F6819" w:rsidP="00EC6BE3">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2)Dava</w:t>
      </w:r>
      <w:r w:rsidR="00EC6BE3">
        <w:rPr>
          <w:rFonts w:ascii="Courier New" w:hAnsi="Courier New" w:cs="Courier New"/>
          <w:sz w:val="24"/>
          <w:szCs w:val="24"/>
        </w:rPr>
        <w:t xml:space="preserve"> </w:t>
      </w:r>
      <w:r w:rsidRPr="009F6819">
        <w:rPr>
          <w:rFonts w:ascii="Courier New" w:hAnsi="Courier New" w:cs="Courier New"/>
          <w:sz w:val="24"/>
          <w:szCs w:val="24"/>
        </w:rPr>
        <w:t xml:space="preserve">konusu kaza sonucunda </w:t>
      </w:r>
      <w:r w:rsidR="00C320CC">
        <w:rPr>
          <w:rFonts w:ascii="Courier New" w:hAnsi="Courier New" w:cs="Courier New"/>
          <w:sz w:val="24"/>
          <w:szCs w:val="24"/>
        </w:rPr>
        <w:t>İ</w:t>
      </w:r>
      <w:r w:rsidRPr="009F6819">
        <w:rPr>
          <w:rFonts w:ascii="Courier New" w:hAnsi="Courier New" w:cs="Courier New"/>
          <w:sz w:val="24"/>
          <w:szCs w:val="24"/>
        </w:rPr>
        <w:t xml:space="preserve">lgili </w:t>
      </w:r>
      <w:r w:rsidR="00C320CC">
        <w:rPr>
          <w:rFonts w:ascii="Courier New" w:hAnsi="Courier New" w:cs="Courier New"/>
          <w:sz w:val="24"/>
          <w:szCs w:val="24"/>
        </w:rPr>
        <w:t>Ş</w:t>
      </w:r>
      <w:r w:rsidRPr="009F6819">
        <w:rPr>
          <w:rFonts w:ascii="Courier New" w:hAnsi="Courier New" w:cs="Courier New"/>
          <w:sz w:val="24"/>
          <w:szCs w:val="24"/>
        </w:rPr>
        <w:t>ahıs Davacıya</w:t>
      </w:r>
    </w:p>
    <w:p w:rsidR="009F6819" w:rsidRPr="009F6819" w:rsidRDefault="009F6819" w:rsidP="009F6819">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 xml:space="preserve">  müracaat etti ve bu müracaatını Davacı Emare 2 </w:t>
      </w:r>
      <w:r w:rsidR="00C320CC">
        <w:rPr>
          <w:rFonts w:ascii="Courier New" w:hAnsi="Courier New" w:cs="Courier New"/>
          <w:sz w:val="24"/>
          <w:szCs w:val="24"/>
        </w:rPr>
        <w:t>K</w:t>
      </w:r>
      <w:r w:rsidRPr="009F6819">
        <w:rPr>
          <w:rFonts w:ascii="Courier New" w:hAnsi="Courier New" w:cs="Courier New"/>
          <w:sz w:val="24"/>
          <w:szCs w:val="24"/>
        </w:rPr>
        <w:t>ararla</w:t>
      </w:r>
    </w:p>
    <w:p w:rsidR="009F6819" w:rsidRDefault="009F6819" w:rsidP="009F6819">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 xml:space="preserve">  reddetti.</w:t>
      </w:r>
    </w:p>
    <w:p w:rsidR="009F6819" w:rsidRPr="009F6819" w:rsidRDefault="009F6819" w:rsidP="009F6819">
      <w:pPr>
        <w:spacing w:after="0" w:line="240" w:lineRule="auto"/>
        <w:ind w:left="1413" w:hanging="705"/>
        <w:rPr>
          <w:rFonts w:ascii="Courier New" w:hAnsi="Courier New" w:cs="Courier New"/>
          <w:sz w:val="24"/>
          <w:szCs w:val="24"/>
        </w:rPr>
      </w:pPr>
    </w:p>
    <w:p w:rsidR="009F6819" w:rsidRPr="009F6819" w:rsidRDefault="009F6819" w:rsidP="009F6819">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 xml:space="preserve">3)Bunun üzerine İlgili Şahıs, Davacının kararına karşı </w:t>
      </w:r>
    </w:p>
    <w:p w:rsidR="009F6819" w:rsidRPr="009F6819" w:rsidRDefault="00C320CC" w:rsidP="009F6819">
      <w:pPr>
        <w:spacing w:after="0" w:line="240" w:lineRule="auto"/>
        <w:ind w:left="1413" w:hanging="705"/>
        <w:rPr>
          <w:rFonts w:ascii="Courier New" w:hAnsi="Courier New" w:cs="Courier New"/>
          <w:sz w:val="24"/>
          <w:szCs w:val="24"/>
        </w:rPr>
      </w:pPr>
      <w:r>
        <w:rPr>
          <w:rFonts w:ascii="Courier New" w:hAnsi="Courier New" w:cs="Courier New"/>
          <w:sz w:val="24"/>
          <w:szCs w:val="24"/>
        </w:rPr>
        <w:t xml:space="preserve">  veya taleplerini i</w:t>
      </w:r>
      <w:r w:rsidR="009F6819" w:rsidRPr="009F6819">
        <w:rPr>
          <w:rFonts w:ascii="Courier New" w:hAnsi="Courier New" w:cs="Courier New"/>
          <w:sz w:val="24"/>
          <w:szCs w:val="24"/>
        </w:rPr>
        <w:t>spatlamak için Davalı Sigorta Tahkim</w:t>
      </w:r>
    </w:p>
    <w:p w:rsidR="009F6819" w:rsidRDefault="009F6819" w:rsidP="009F6819">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 xml:space="preserve">  Komisyonuna müracaat etti.</w:t>
      </w:r>
    </w:p>
    <w:p w:rsidR="009F6819" w:rsidRPr="009F6819" w:rsidRDefault="009F6819" w:rsidP="009F6819">
      <w:pPr>
        <w:spacing w:after="0" w:line="240" w:lineRule="auto"/>
        <w:ind w:left="1413" w:hanging="705"/>
        <w:rPr>
          <w:rFonts w:ascii="Courier New" w:hAnsi="Courier New" w:cs="Courier New"/>
          <w:sz w:val="24"/>
          <w:szCs w:val="24"/>
        </w:rPr>
      </w:pPr>
    </w:p>
    <w:p w:rsidR="009F6819" w:rsidRPr="009F6819" w:rsidRDefault="009F6819" w:rsidP="009F6819">
      <w:pPr>
        <w:spacing w:after="0" w:line="240" w:lineRule="auto"/>
        <w:ind w:left="1413" w:hanging="705"/>
        <w:rPr>
          <w:rFonts w:ascii="Courier New" w:hAnsi="Courier New" w:cs="Courier New"/>
          <w:sz w:val="24"/>
          <w:szCs w:val="24"/>
        </w:rPr>
      </w:pPr>
      <w:r w:rsidRPr="009F6819">
        <w:rPr>
          <w:rFonts w:ascii="Courier New" w:hAnsi="Courier New" w:cs="Courier New"/>
          <w:sz w:val="24"/>
          <w:szCs w:val="24"/>
        </w:rPr>
        <w:t>4)Sigorta Tahkim Komisyonu</w:t>
      </w:r>
      <w:r w:rsidR="00C320CC">
        <w:rPr>
          <w:rFonts w:ascii="Courier New" w:hAnsi="Courier New" w:cs="Courier New"/>
          <w:sz w:val="24"/>
          <w:szCs w:val="24"/>
        </w:rPr>
        <w:t xml:space="preserve"> Emare 1’deki kararı ı</w:t>
      </w:r>
      <w:r>
        <w:rPr>
          <w:rFonts w:ascii="Courier New" w:hAnsi="Courier New" w:cs="Courier New"/>
          <w:sz w:val="24"/>
          <w:szCs w:val="24"/>
        </w:rPr>
        <w:t>sdar etti“</w:t>
      </w:r>
    </w:p>
    <w:p w:rsidR="009F6819" w:rsidRDefault="009F6819" w:rsidP="00A64218">
      <w:pPr>
        <w:spacing w:line="360" w:lineRule="auto"/>
        <w:rPr>
          <w:rFonts w:ascii="Courier New" w:hAnsi="Courier New" w:cs="Courier New"/>
        </w:rPr>
      </w:pPr>
    </w:p>
    <w:p w:rsidR="00A64218" w:rsidRDefault="00FC4324" w:rsidP="00A64218">
      <w:pPr>
        <w:spacing w:line="360" w:lineRule="auto"/>
        <w:rPr>
          <w:rFonts w:ascii="Courier New" w:hAnsi="Courier New" w:cs="Courier New"/>
          <w:sz w:val="24"/>
          <w:szCs w:val="24"/>
        </w:rPr>
      </w:pPr>
      <w:r>
        <w:rPr>
          <w:rFonts w:ascii="Courier New" w:hAnsi="Courier New" w:cs="Courier New"/>
          <w:sz w:val="24"/>
          <w:szCs w:val="24"/>
        </w:rPr>
        <w:t>ş</w:t>
      </w:r>
      <w:r w:rsidR="002937CE">
        <w:rPr>
          <w:rFonts w:ascii="Courier New" w:hAnsi="Courier New" w:cs="Courier New"/>
          <w:sz w:val="24"/>
          <w:szCs w:val="24"/>
        </w:rPr>
        <w:t>eklindeki</w:t>
      </w:r>
      <w:r w:rsidR="0064680D">
        <w:rPr>
          <w:rFonts w:ascii="Courier New" w:hAnsi="Courier New" w:cs="Courier New"/>
          <w:sz w:val="24"/>
          <w:szCs w:val="24"/>
        </w:rPr>
        <w:t xml:space="preserve"> hususları</w:t>
      </w:r>
      <w:r w:rsidR="002937CE">
        <w:rPr>
          <w:rFonts w:ascii="Courier New" w:hAnsi="Courier New" w:cs="Courier New"/>
          <w:sz w:val="24"/>
          <w:szCs w:val="24"/>
        </w:rPr>
        <w:t xml:space="preserve"> </w:t>
      </w:r>
      <w:r w:rsidR="009F6819">
        <w:rPr>
          <w:rFonts w:ascii="Courier New" w:hAnsi="Courier New" w:cs="Courier New"/>
          <w:sz w:val="24"/>
          <w:szCs w:val="24"/>
        </w:rPr>
        <w:t>m</w:t>
      </w:r>
      <w:r w:rsidR="00A64218">
        <w:rPr>
          <w:rFonts w:ascii="Courier New" w:hAnsi="Courier New" w:cs="Courier New"/>
          <w:sz w:val="24"/>
          <w:szCs w:val="24"/>
        </w:rPr>
        <w:t>üşterek olgu olarak belirttiği bu davada, taraflar</w:t>
      </w:r>
      <w:r w:rsidR="002937CE">
        <w:rPr>
          <w:rFonts w:ascii="Courier New" w:hAnsi="Courier New" w:cs="Courier New"/>
          <w:sz w:val="24"/>
          <w:szCs w:val="24"/>
        </w:rPr>
        <w:t xml:space="preserve">, </w:t>
      </w:r>
      <w:r w:rsidR="00A64218">
        <w:rPr>
          <w:rFonts w:ascii="Courier New" w:hAnsi="Courier New" w:cs="Courier New"/>
          <w:sz w:val="24"/>
          <w:szCs w:val="24"/>
        </w:rPr>
        <w:t>duruşma maks</w:t>
      </w:r>
      <w:r w:rsidR="00C320CC">
        <w:rPr>
          <w:rFonts w:ascii="Courier New" w:hAnsi="Courier New" w:cs="Courier New"/>
          <w:sz w:val="24"/>
          <w:szCs w:val="24"/>
        </w:rPr>
        <w:t>atlı olarak tanık çağırmamışlar,</w:t>
      </w:r>
      <w:r w:rsidR="00A64218">
        <w:rPr>
          <w:rFonts w:ascii="Courier New" w:hAnsi="Courier New" w:cs="Courier New"/>
          <w:sz w:val="24"/>
          <w:szCs w:val="24"/>
        </w:rPr>
        <w:t xml:space="preserve"> </w:t>
      </w:r>
      <w:r w:rsidR="00C320CC">
        <w:rPr>
          <w:rFonts w:ascii="Courier New" w:hAnsi="Courier New" w:cs="Courier New"/>
          <w:sz w:val="24"/>
          <w:szCs w:val="24"/>
        </w:rPr>
        <w:t>y</w:t>
      </w:r>
      <w:r w:rsidR="00A64218">
        <w:rPr>
          <w:rFonts w:ascii="Courier New" w:hAnsi="Courier New" w:cs="Courier New"/>
          <w:sz w:val="24"/>
          <w:szCs w:val="24"/>
        </w:rPr>
        <w:t>alnızca 4 adet Emare kaydı yaptırmışlar ve sonrasında da Mahkemeye hitap etmekle yetinmişlerdir.</w:t>
      </w:r>
    </w:p>
    <w:p w:rsidR="00FC4324" w:rsidRDefault="00FC4324" w:rsidP="00A64218">
      <w:pPr>
        <w:spacing w:line="360" w:lineRule="auto"/>
        <w:rPr>
          <w:rFonts w:ascii="Courier New" w:hAnsi="Courier New" w:cs="Courier New"/>
          <w:sz w:val="24"/>
          <w:szCs w:val="24"/>
        </w:rPr>
      </w:pPr>
    </w:p>
    <w:p w:rsidR="006E1C98" w:rsidRDefault="00A64218" w:rsidP="00A64218">
      <w:pPr>
        <w:spacing w:line="360" w:lineRule="auto"/>
        <w:rPr>
          <w:rFonts w:ascii="Courier New" w:hAnsi="Courier New" w:cs="Courier New"/>
          <w:sz w:val="24"/>
          <w:szCs w:val="24"/>
        </w:rPr>
      </w:pPr>
      <w:r>
        <w:rPr>
          <w:rFonts w:ascii="Courier New" w:hAnsi="Courier New" w:cs="Courier New"/>
          <w:sz w:val="24"/>
          <w:szCs w:val="24"/>
        </w:rPr>
        <w:lastRenderedPageBreak/>
        <w:tab/>
      </w:r>
      <w:r w:rsidR="006E1C98">
        <w:rPr>
          <w:rFonts w:ascii="Courier New" w:hAnsi="Courier New" w:cs="Courier New"/>
          <w:sz w:val="24"/>
          <w:szCs w:val="24"/>
        </w:rPr>
        <w:t>Davacı A</w:t>
      </w:r>
      <w:r w:rsidR="009F6FAC">
        <w:rPr>
          <w:rFonts w:ascii="Courier New" w:hAnsi="Courier New" w:cs="Courier New"/>
          <w:sz w:val="24"/>
          <w:szCs w:val="24"/>
        </w:rPr>
        <w:t>vukatının hitabı incelendiğinde:</w:t>
      </w:r>
      <w:r w:rsidR="006E1C98">
        <w:rPr>
          <w:rFonts w:ascii="Courier New" w:hAnsi="Courier New" w:cs="Courier New"/>
          <w:sz w:val="24"/>
          <w:szCs w:val="24"/>
        </w:rPr>
        <w:t xml:space="preserve"> </w:t>
      </w:r>
    </w:p>
    <w:p w:rsidR="00A64218" w:rsidRDefault="006E1C98" w:rsidP="006E1C98">
      <w:pPr>
        <w:pStyle w:val="ListParagraph"/>
        <w:numPr>
          <w:ilvl w:val="0"/>
          <w:numId w:val="1"/>
        </w:numPr>
        <w:spacing w:line="360" w:lineRule="auto"/>
        <w:rPr>
          <w:rFonts w:ascii="Courier New" w:hAnsi="Courier New" w:cs="Courier New"/>
          <w:sz w:val="24"/>
          <w:szCs w:val="24"/>
        </w:rPr>
      </w:pPr>
      <w:r w:rsidRPr="006E1C98">
        <w:rPr>
          <w:rFonts w:ascii="Courier New" w:hAnsi="Courier New" w:cs="Courier New"/>
          <w:sz w:val="24"/>
          <w:szCs w:val="24"/>
        </w:rPr>
        <w:t>Dava</w:t>
      </w:r>
      <w:r>
        <w:rPr>
          <w:rFonts w:ascii="Courier New" w:hAnsi="Courier New" w:cs="Courier New"/>
          <w:sz w:val="24"/>
          <w:szCs w:val="24"/>
        </w:rPr>
        <w:t>cı ve Davalının tüzel kişilikleri olmamakla birlikte yasa ile kurulmuş hukuki birer varlık oldukları ve dava edip edilebildikleri, kamu hukuku sahasında faaliyet yürüttükleri, bu nedenle YİM’in davaya bakma yetkisi bulunduğu,</w:t>
      </w:r>
    </w:p>
    <w:p w:rsidR="006E1C98" w:rsidRDefault="006E1C98" w:rsidP="006E1C9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Sigorta Tahkim Komisyonunun görevlerinin mevzuatta belli olduğu, Davacının sigorta şirketi olmadığı, Davalının Davacı üzerinde herhangi bir denetleme veya vesayet yetkisi bulunmadığı,</w:t>
      </w:r>
    </w:p>
    <w:p w:rsidR="006E1C98" w:rsidRDefault="006E1C98" w:rsidP="006E1C9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Kararın icrasının yapılamadığı, bunun da özel hukuk sa</w:t>
      </w:r>
      <w:r w:rsidR="009F6FAC">
        <w:rPr>
          <w:rFonts w:ascii="Courier New" w:hAnsi="Courier New" w:cs="Courier New"/>
          <w:sz w:val="24"/>
          <w:szCs w:val="24"/>
        </w:rPr>
        <w:t>hasında olmadığını gösterdiği, Y</w:t>
      </w:r>
      <w:r>
        <w:rPr>
          <w:rFonts w:ascii="Courier New" w:hAnsi="Courier New" w:cs="Courier New"/>
          <w:sz w:val="24"/>
          <w:szCs w:val="24"/>
        </w:rPr>
        <w:t>asanın öngördüğü müeyyidenin kamu hukuku sahasında bir yaptırım olduğu, uymayanın kamu hukukunda bir yaptırımla cezalandırılacağı özlü olduğu anlaşılmaktadır.</w:t>
      </w:r>
    </w:p>
    <w:p w:rsidR="00E0392F" w:rsidRDefault="009F6FAC" w:rsidP="00E0392F">
      <w:pPr>
        <w:spacing w:line="360" w:lineRule="auto"/>
        <w:ind w:left="708"/>
        <w:rPr>
          <w:rFonts w:ascii="Courier New" w:hAnsi="Courier New" w:cs="Courier New"/>
          <w:sz w:val="24"/>
          <w:szCs w:val="24"/>
        </w:rPr>
      </w:pPr>
      <w:r>
        <w:rPr>
          <w:rFonts w:ascii="Courier New" w:hAnsi="Courier New" w:cs="Courier New"/>
          <w:sz w:val="24"/>
          <w:szCs w:val="24"/>
        </w:rPr>
        <w:t>Davalı Avukatının hitabının ise:</w:t>
      </w:r>
    </w:p>
    <w:p w:rsidR="00E0392F" w:rsidRDefault="00E0392F" w:rsidP="00E0392F">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Davalının yürütsel, yönetsel bir yetki değil,</w:t>
      </w:r>
      <w:r w:rsidR="009F6FAC">
        <w:rPr>
          <w:rFonts w:ascii="Courier New" w:hAnsi="Courier New" w:cs="Courier New"/>
          <w:sz w:val="24"/>
          <w:szCs w:val="24"/>
        </w:rPr>
        <w:t xml:space="preserve"> yargılama yetkisi kullandığı, T</w:t>
      </w:r>
      <w:r>
        <w:rPr>
          <w:rFonts w:ascii="Courier New" w:hAnsi="Courier New" w:cs="Courier New"/>
          <w:sz w:val="24"/>
          <w:szCs w:val="24"/>
        </w:rPr>
        <w:t xml:space="preserve">ahkim </w:t>
      </w:r>
      <w:r w:rsidR="009F6FAC">
        <w:rPr>
          <w:rFonts w:ascii="Courier New" w:hAnsi="Courier New" w:cs="Courier New"/>
          <w:sz w:val="24"/>
          <w:szCs w:val="24"/>
        </w:rPr>
        <w:t>Y</w:t>
      </w:r>
      <w:r>
        <w:rPr>
          <w:rFonts w:ascii="Courier New" w:hAnsi="Courier New" w:cs="Courier New"/>
          <w:sz w:val="24"/>
          <w:szCs w:val="24"/>
        </w:rPr>
        <w:t>asası</w:t>
      </w:r>
      <w:r w:rsidR="009F6FAC">
        <w:rPr>
          <w:rFonts w:ascii="Courier New" w:hAnsi="Courier New" w:cs="Courier New"/>
          <w:sz w:val="24"/>
          <w:szCs w:val="24"/>
        </w:rPr>
        <w:t>’</w:t>
      </w:r>
      <w:r>
        <w:rPr>
          <w:rFonts w:ascii="Courier New" w:hAnsi="Courier New" w:cs="Courier New"/>
          <w:sz w:val="24"/>
          <w:szCs w:val="24"/>
        </w:rPr>
        <w:t>na göre üretilen kararların bir Mahkeme kararı gibi icra edilebildiği, Tahkim Komisyonunun da tahkim yetkisi kullandığı,</w:t>
      </w:r>
    </w:p>
    <w:p w:rsidR="00E0392F" w:rsidRDefault="00E0392F" w:rsidP="00E0392F">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Sigorta Tahkim Komisyonunun sigorta şirketleri arasındaki sigorta ettiren veya sigorta sözleşmesinden menfaat sağlayan kişiler ile riski üstlenen taraf arasında sigorta sözleşmesinden doğan uyuşmazlıkları çözmek amacıyla oluşturulduğu, Davacının bir sigorta şirketi olmadığı, ancak riski üstlenen olduğu ve </w:t>
      </w:r>
      <w:r w:rsidR="009F6FAC">
        <w:rPr>
          <w:rFonts w:ascii="Courier New" w:hAnsi="Courier New" w:cs="Courier New"/>
          <w:sz w:val="24"/>
          <w:szCs w:val="24"/>
        </w:rPr>
        <w:t>Y</w:t>
      </w:r>
      <w:r>
        <w:rPr>
          <w:rFonts w:ascii="Courier New" w:hAnsi="Courier New" w:cs="Courier New"/>
          <w:sz w:val="24"/>
          <w:szCs w:val="24"/>
        </w:rPr>
        <w:t>asanın belirlediği hallerde sigorta şirketi gibi hareket ettiği, bu nedenle dava konusu meselenin Davalının çözmeye yetkili olduğu uyuşmazlıklar kapsamında bulunduğu,</w:t>
      </w:r>
    </w:p>
    <w:p w:rsidR="00E0392F" w:rsidRDefault="009F6FAC" w:rsidP="00E0392F">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Tahkim Komisyonu</w:t>
      </w:r>
      <w:r w:rsidR="00E0392F">
        <w:rPr>
          <w:rFonts w:ascii="Courier New" w:hAnsi="Courier New" w:cs="Courier New"/>
          <w:sz w:val="24"/>
          <w:szCs w:val="24"/>
        </w:rPr>
        <w:t>nun</w:t>
      </w:r>
      <w:r w:rsidR="002937CE">
        <w:rPr>
          <w:rFonts w:ascii="Courier New" w:hAnsi="Courier New" w:cs="Courier New"/>
          <w:sz w:val="24"/>
          <w:szCs w:val="24"/>
        </w:rPr>
        <w:t>,</w:t>
      </w:r>
      <w:r w:rsidR="00E0392F">
        <w:rPr>
          <w:rFonts w:ascii="Courier New" w:hAnsi="Courier New" w:cs="Courier New"/>
          <w:sz w:val="24"/>
          <w:szCs w:val="24"/>
        </w:rPr>
        <w:t xml:space="preserve"> riski üstlenen taraf olarak bir nevi sigorta şirketi gibi hareket etme yükümlülüğü olan </w:t>
      </w:r>
      <w:r w:rsidR="00E0392F">
        <w:rPr>
          <w:rFonts w:ascii="Courier New" w:hAnsi="Courier New" w:cs="Courier New"/>
          <w:sz w:val="24"/>
          <w:szCs w:val="24"/>
        </w:rPr>
        <w:lastRenderedPageBreak/>
        <w:t>Davacının kararı ile ilgili uyuşmazlıkları denetleme yetkisine sahip olduğu,</w:t>
      </w:r>
    </w:p>
    <w:p w:rsidR="00E0392F" w:rsidRDefault="00E0392F" w:rsidP="00E0392F">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Davacı ve Davalının yasa ile kurulduğu, ancak yasa ile kurulan her makamın yapmış olduğu her eylemin idare hukuku alanına girmediği, kararın yürütsel ve yönetsel yetki kullanılması sonucu olmadığı hallerde YİM’in konusu olmayacağı,</w:t>
      </w:r>
    </w:p>
    <w:p w:rsidR="00E0392F" w:rsidRDefault="00E0392F" w:rsidP="00E0392F">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Sigorta Tahkim Komisyonunun herhangi bir davaya taraf olabileceği ile ilgili düzenleme bulunmadığı, Davacının ”Sigorta Tahkim Komisyonu“ veya ”Sigorta Tahkim Komisyonu vasıtasıyla KKTC “ olarak dava açamayacağı özlü olduğu</w:t>
      </w:r>
      <w:r w:rsidR="00AF487A">
        <w:rPr>
          <w:rFonts w:ascii="Courier New" w:hAnsi="Courier New" w:cs="Courier New"/>
          <w:sz w:val="24"/>
          <w:szCs w:val="24"/>
        </w:rPr>
        <w:t xml:space="preserve"> görülmektedir.</w:t>
      </w:r>
    </w:p>
    <w:p w:rsidR="001E218D" w:rsidRDefault="001E218D" w:rsidP="001E218D">
      <w:pPr>
        <w:pStyle w:val="ListParagraph"/>
        <w:spacing w:line="360" w:lineRule="auto"/>
        <w:ind w:left="1068"/>
        <w:rPr>
          <w:rFonts w:ascii="Courier New" w:hAnsi="Courier New" w:cs="Courier New"/>
          <w:sz w:val="24"/>
          <w:szCs w:val="24"/>
        </w:rPr>
      </w:pPr>
    </w:p>
    <w:p w:rsidR="001E218D" w:rsidRDefault="001E218D" w:rsidP="008632EB">
      <w:pPr>
        <w:pStyle w:val="ListParagraph"/>
        <w:spacing w:after="0" w:line="360" w:lineRule="auto"/>
        <w:ind w:left="1068"/>
        <w:rPr>
          <w:rFonts w:ascii="Courier New" w:hAnsi="Courier New" w:cs="Courier New"/>
          <w:sz w:val="24"/>
          <w:szCs w:val="24"/>
        </w:rPr>
      </w:pPr>
      <w:r>
        <w:rPr>
          <w:rFonts w:ascii="Courier New" w:hAnsi="Courier New" w:cs="Courier New"/>
          <w:sz w:val="24"/>
          <w:szCs w:val="24"/>
        </w:rPr>
        <w:t>İlgili Şahıs Avukatı hitabında</w:t>
      </w:r>
      <w:r w:rsidR="009F6FAC">
        <w:rPr>
          <w:rFonts w:ascii="Courier New" w:hAnsi="Courier New" w:cs="Courier New"/>
          <w:sz w:val="24"/>
          <w:szCs w:val="24"/>
        </w:rPr>
        <w:t>,</w:t>
      </w:r>
      <w:r>
        <w:rPr>
          <w:rFonts w:ascii="Courier New" w:hAnsi="Courier New" w:cs="Courier New"/>
          <w:sz w:val="24"/>
          <w:szCs w:val="24"/>
        </w:rPr>
        <w:t xml:space="preserve"> Davalıya katıldığını</w:t>
      </w:r>
    </w:p>
    <w:p w:rsidR="001E218D" w:rsidRDefault="001E218D" w:rsidP="008632EB">
      <w:pPr>
        <w:spacing w:after="0" w:line="360" w:lineRule="auto"/>
        <w:rPr>
          <w:rFonts w:ascii="Courier New" w:hAnsi="Courier New" w:cs="Courier New"/>
          <w:sz w:val="24"/>
          <w:szCs w:val="24"/>
        </w:rPr>
      </w:pPr>
      <w:r w:rsidRPr="001E218D">
        <w:rPr>
          <w:rFonts w:ascii="Courier New" w:hAnsi="Courier New" w:cs="Courier New"/>
          <w:sz w:val="24"/>
          <w:szCs w:val="24"/>
        </w:rPr>
        <w:t>belirtmiştir. Bunun yanında</w:t>
      </w:r>
      <w:r w:rsidR="009F6FAC">
        <w:rPr>
          <w:rFonts w:ascii="Courier New" w:hAnsi="Courier New" w:cs="Courier New"/>
          <w:sz w:val="24"/>
          <w:szCs w:val="24"/>
        </w:rPr>
        <w:t>,</w:t>
      </w:r>
      <w:r>
        <w:rPr>
          <w:rFonts w:ascii="Courier New" w:hAnsi="Courier New" w:cs="Courier New"/>
          <w:sz w:val="24"/>
          <w:szCs w:val="24"/>
        </w:rPr>
        <w:t xml:space="preserve"> konu kararın tamamıyla özel hukuk alanına giren tazminatla ilgili bir karar olduğu, bu nedenle YİM’e gelinemeyeceği</w:t>
      </w:r>
      <w:r w:rsidR="00F779D1">
        <w:rPr>
          <w:rFonts w:ascii="Courier New" w:hAnsi="Courier New" w:cs="Courier New"/>
          <w:sz w:val="24"/>
          <w:szCs w:val="24"/>
        </w:rPr>
        <w:t xml:space="preserve"> iddiasında bulunduğu görülmektedir.</w:t>
      </w:r>
    </w:p>
    <w:p w:rsidR="0099104D" w:rsidRDefault="00A42A2C" w:rsidP="008632EB">
      <w:pPr>
        <w:spacing w:after="0" w:line="360" w:lineRule="auto"/>
        <w:rPr>
          <w:rFonts w:ascii="Courier New" w:hAnsi="Courier New" w:cs="Courier New"/>
          <w:sz w:val="24"/>
          <w:szCs w:val="24"/>
        </w:rPr>
      </w:pPr>
      <w:r>
        <w:rPr>
          <w:rFonts w:ascii="Courier New" w:hAnsi="Courier New" w:cs="Courier New"/>
          <w:sz w:val="24"/>
          <w:szCs w:val="24"/>
        </w:rPr>
        <w:tab/>
        <w:t>Sigorta Tahkim Komisyonu ile ilgili yasal düzenleme, Değiştirilmiş şekliyle 60/20</w:t>
      </w:r>
      <w:r w:rsidR="008632EB">
        <w:rPr>
          <w:rFonts w:ascii="Courier New" w:hAnsi="Courier New" w:cs="Courier New"/>
          <w:sz w:val="24"/>
          <w:szCs w:val="24"/>
        </w:rPr>
        <w:t>1</w:t>
      </w:r>
      <w:r w:rsidR="006420B4">
        <w:rPr>
          <w:rFonts w:ascii="Courier New" w:hAnsi="Courier New" w:cs="Courier New"/>
          <w:sz w:val="24"/>
          <w:szCs w:val="24"/>
        </w:rPr>
        <w:t>0 sayılı</w:t>
      </w:r>
      <w:r w:rsidR="0099104D">
        <w:rPr>
          <w:rFonts w:ascii="Courier New" w:hAnsi="Courier New" w:cs="Courier New"/>
          <w:sz w:val="24"/>
          <w:szCs w:val="24"/>
        </w:rPr>
        <w:t xml:space="preserve"> Sigorta Hizmetleri (Düzenleme ve Denetim) Yasası’nın 67’nci maddesinde yer bulmuştur. </w:t>
      </w:r>
    </w:p>
    <w:p w:rsidR="00A42A2C" w:rsidRDefault="0099104D" w:rsidP="004A3559">
      <w:pPr>
        <w:spacing w:after="0" w:line="360" w:lineRule="auto"/>
        <w:ind w:firstLine="708"/>
        <w:rPr>
          <w:rFonts w:ascii="Courier New" w:hAnsi="Courier New" w:cs="Courier New"/>
          <w:sz w:val="24"/>
          <w:szCs w:val="24"/>
        </w:rPr>
      </w:pPr>
      <w:r>
        <w:rPr>
          <w:rFonts w:ascii="Courier New" w:hAnsi="Courier New" w:cs="Courier New"/>
          <w:sz w:val="24"/>
          <w:szCs w:val="24"/>
        </w:rPr>
        <w:t>67’nci maddenin (1)’inci fıkrasının (</w:t>
      </w:r>
      <w:r w:rsidR="009F6FAC">
        <w:rPr>
          <w:rFonts w:ascii="Courier New" w:hAnsi="Courier New" w:cs="Courier New"/>
          <w:sz w:val="24"/>
          <w:szCs w:val="24"/>
        </w:rPr>
        <w:t>A</w:t>
      </w:r>
      <w:r>
        <w:rPr>
          <w:rFonts w:ascii="Courier New" w:hAnsi="Courier New" w:cs="Courier New"/>
          <w:sz w:val="24"/>
          <w:szCs w:val="24"/>
        </w:rPr>
        <w:t>) bendi:</w:t>
      </w:r>
    </w:p>
    <w:tbl>
      <w:tblPr>
        <w:tblW w:w="8505" w:type="dxa"/>
        <w:tblInd w:w="392" w:type="dxa"/>
        <w:tblLayout w:type="fixed"/>
        <w:tblLook w:val="01E0"/>
      </w:tblPr>
      <w:tblGrid>
        <w:gridCol w:w="1559"/>
        <w:gridCol w:w="709"/>
        <w:gridCol w:w="709"/>
        <w:gridCol w:w="708"/>
        <w:gridCol w:w="4820"/>
      </w:tblGrid>
      <w:tr w:rsidR="00307B72" w:rsidRPr="00414BA2" w:rsidTr="00307B72">
        <w:tc>
          <w:tcPr>
            <w:tcW w:w="1559" w:type="dxa"/>
          </w:tcPr>
          <w:p w:rsidR="00414BA2" w:rsidRPr="00414BA2" w:rsidRDefault="00414BA2" w:rsidP="00414BA2">
            <w:pPr>
              <w:spacing w:line="240" w:lineRule="auto"/>
              <w:rPr>
                <w:rFonts w:ascii="Courier New" w:hAnsi="Courier New" w:cs="Courier New"/>
                <w:spacing w:val="-1"/>
              </w:rPr>
            </w:pPr>
            <w:r w:rsidRPr="00414BA2">
              <w:rPr>
                <w:rFonts w:ascii="Courier New" w:hAnsi="Courier New" w:cs="Courier New"/>
              </w:rPr>
              <w:t>Sigorta Tahkim Komisyonu</w:t>
            </w:r>
          </w:p>
        </w:tc>
        <w:tc>
          <w:tcPr>
            <w:tcW w:w="709" w:type="dxa"/>
          </w:tcPr>
          <w:p w:rsidR="00414BA2" w:rsidRPr="00414BA2" w:rsidRDefault="00414BA2" w:rsidP="008A746A">
            <w:pPr>
              <w:rPr>
                <w:rFonts w:ascii="Courier New" w:hAnsi="Courier New" w:cs="Courier New"/>
                <w:sz w:val="24"/>
                <w:szCs w:val="24"/>
              </w:rPr>
            </w:pPr>
            <w:r w:rsidRPr="00414BA2">
              <w:rPr>
                <w:rFonts w:ascii="Courier New" w:hAnsi="Courier New" w:cs="Courier New"/>
                <w:sz w:val="24"/>
                <w:szCs w:val="24"/>
              </w:rPr>
              <w:t>67.</w:t>
            </w:r>
          </w:p>
        </w:tc>
        <w:tc>
          <w:tcPr>
            <w:tcW w:w="709" w:type="dxa"/>
          </w:tcPr>
          <w:p w:rsidR="00414BA2" w:rsidRPr="00414BA2" w:rsidRDefault="00414BA2" w:rsidP="008A746A">
            <w:pPr>
              <w:rPr>
                <w:rFonts w:ascii="Courier New" w:hAnsi="Courier New" w:cs="Courier New"/>
                <w:sz w:val="24"/>
                <w:szCs w:val="24"/>
              </w:rPr>
            </w:pPr>
            <w:r w:rsidRPr="00414BA2">
              <w:rPr>
                <w:rFonts w:ascii="Courier New" w:hAnsi="Courier New" w:cs="Courier New"/>
                <w:sz w:val="24"/>
                <w:szCs w:val="24"/>
              </w:rPr>
              <w:t>(1)</w:t>
            </w:r>
          </w:p>
        </w:tc>
        <w:tc>
          <w:tcPr>
            <w:tcW w:w="708" w:type="dxa"/>
          </w:tcPr>
          <w:p w:rsidR="00414BA2" w:rsidRPr="00414BA2" w:rsidRDefault="00414BA2" w:rsidP="008A746A">
            <w:pPr>
              <w:jc w:val="both"/>
              <w:rPr>
                <w:rFonts w:ascii="Courier New" w:hAnsi="Courier New" w:cs="Courier New"/>
                <w:sz w:val="24"/>
                <w:szCs w:val="24"/>
              </w:rPr>
            </w:pPr>
            <w:r w:rsidRPr="00414BA2">
              <w:rPr>
                <w:rFonts w:ascii="Courier New" w:hAnsi="Courier New" w:cs="Courier New"/>
                <w:sz w:val="24"/>
                <w:szCs w:val="24"/>
              </w:rPr>
              <w:t>(A)</w:t>
            </w:r>
          </w:p>
        </w:tc>
        <w:tc>
          <w:tcPr>
            <w:tcW w:w="4820" w:type="dxa"/>
          </w:tcPr>
          <w:p w:rsidR="00414BA2" w:rsidRPr="00414BA2" w:rsidRDefault="00414BA2" w:rsidP="00414BA2">
            <w:pPr>
              <w:spacing w:line="240" w:lineRule="auto"/>
              <w:rPr>
                <w:rFonts w:ascii="Courier New" w:hAnsi="Courier New" w:cs="Courier New"/>
                <w:sz w:val="24"/>
                <w:szCs w:val="24"/>
              </w:rPr>
            </w:pPr>
            <w:r w:rsidRPr="00414BA2">
              <w:rPr>
                <w:rFonts w:ascii="Courier New" w:hAnsi="Courier New" w:cs="Courier New"/>
                <w:sz w:val="24"/>
                <w:szCs w:val="24"/>
              </w:rPr>
              <w:t>Sigorta şirketleri arasındaki, sigorta ettiren veya sigorta sözleşmesinden menfaat sağlayan kişiler ile riski üstlenen taraf arasında sigorta sözleşmesinden doğan uyuşmazlıkların çözümü amacıyla Birlik nezdinde Sigorta Tahkim Komisyonu oluşturulur.</w:t>
            </w:r>
          </w:p>
        </w:tc>
      </w:tr>
      <w:tr w:rsidR="00414BA2" w:rsidRPr="00414BA2" w:rsidTr="00307B72">
        <w:tc>
          <w:tcPr>
            <w:tcW w:w="1559" w:type="dxa"/>
          </w:tcPr>
          <w:p w:rsidR="00414BA2" w:rsidRPr="00414BA2" w:rsidRDefault="00414BA2" w:rsidP="00414BA2">
            <w:pPr>
              <w:spacing w:line="240" w:lineRule="auto"/>
              <w:rPr>
                <w:rFonts w:ascii="Courier New" w:hAnsi="Courier New" w:cs="Courier New"/>
              </w:rPr>
            </w:pPr>
          </w:p>
        </w:tc>
        <w:tc>
          <w:tcPr>
            <w:tcW w:w="709" w:type="dxa"/>
          </w:tcPr>
          <w:p w:rsidR="00414BA2" w:rsidRPr="00414BA2" w:rsidRDefault="00414BA2" w:rsidP="008A746A">
            <w:pPr>
              <w:rPr>
                <w:rFonts w:ascii="Courier New" w:hAnsi="Courier New" w:cs="Courier New"/>
                <w:sz w:val="24"/>
                <w:szCs w:val="24"/>
              </w:rPr>
            </w:pPr>
          </w:p>
        </w:tc>
        <w:tc>
          <w:tcPr>
            <w:tcW w:w="709" w:type="dxa"/>
          </w:tcPr>
          <w:p w:rsidR="00414BA2" w:rsidRPr="00414BA2" w:rsidRDefault="00414BA2" w:rsidP="008A746A">
            <w:pPr>
              <w:rPr>
                <w:rFonts w:ascii="Courier New" w:hAnsi="Courier New" w:cs="Courier New"/>
                <w:sz w:val="24"/>
                <w:szCs w:val="24"/>
              </w:rPr>
            </w:pPr>
            <w:r>
              <w:rPr>
                <w:rFonts w:ascii="Courier New" w:hAnsi="Courier New" w:cs="Courier New"/>
                <w:sz w:val="24"/>
                <w:szCs w:val="24"/>
              </w:rPr>
              <w:t>...</w:t>
            </w:r>
          </w:p>
        </w:tc>
        <w:tc>
          <w:tcPr>
            <w:tcW w:w="708" w:type="dxa"/>
          </w:tcPr>
          <w:p w:rsidR="00414BA2" w:rsidRPr="00414BA2" w:rsidRDefault="00414BA2" w:rsidP="008A746A">
            <w:pPr>
              <w:jc w:val="both"/>
              <w:rPr>
                <w:rFonts w:ascii="Courier New" w:hAnsi="Courier New" w:cs="Courier New"/>
                <w:sz w:val="24"/>
                <w:szCs w:val="24"/>
              </w:rPr>
            </w:pPr>
            <w:r>
              <w:rPr>
                <w:rFonts w:ascii="Courier New" w:hAnsi="Courier New" w:cs="Courier New"/>
                <w:sz w:val="24"/>
                <w:szCs w:val="24"/>
              </w:rPr>
              <w:t>...</w:t>
            </w:r>
          </w:p>
        </w:tc>
        <w:tc>
          <w:tcPr>
            <w:tcW w:w="4820" w:type="dxa"/>
          </w:tcPr>
          <w:p w:rsidR="00414BA2" w:rsidRPr="00414BA2" w:rsidRDefault="00414BA2" w:rsidP="00414BA2">
            <w:pPr>
              <w:spacing w:line="240" w:lineRule="auto"/>
              <w:rPr>
                <w:rFonts w:ascii="Courier New" w:hAnsi="Courier New" w:cs="Courier New"/>
                <w:sz w:val="24"/>
                <w:szCs w:val="24"/>
              </w:rPr>
            </w:pPr>
            <w:r>
              <w:rPr>
                <w:rFonts w:ascii="Courier New" w:hAnsi="Courier New" w:cs="Courier New"/>
                <w:sz w:val="24"/>
                <w:szCs w:val="24"/>
              </w:rPr>
              <w:t>...............................</w:t>
            </w:r>
          </w:p>
        </w:tc>
      </w:tr>
      <w:tr w:rsidR="00414BA2" w:rsidRPr="00414BA2" w:rsidTr="00307B72">
        <w:tc>
          <w:tcPr>
            <w:tcW w:w="1559" w:type="dxa"/>
          </w:tcPr>
          <w:p w:rsidR="00414BA2" w:rsidRPr="00414BA2" w:rsidRDefault="00414BA2" w:rsidP="00414BA2">
            <w:pPr>
              <w:spacing w:line="240" w:lineRule="auto"/>
              <w:rPr>
                <w:rFonts w:ascii="Courier New" w:hAnsi="Courier New" w:cs="Courier New"/>
              </w:rPr>
            </w:pPr>
          </w:p>
        </w:tc>
        <w:tc>
          <w:tcPr>
            <w:tcW w:w="709" w:type="dxa"/>
          </w:tcPr>
          <w:p w:rsidR="00414BA2" w:rsidRPr="00414BA2" w:rsidRDefault="00414BA2" w:rsidP="008A746A">
            <w:pPr>
              <w:rPr>
                <w:rFonts w:ascii="Courier New" w:hAnsi="Courier New" w:cs="Courier New"/>
                <w:sz w:val="24"/>
                <w:szCs w:val="24"/>
              </w:rPr>
            </w:pPr>
          </w:p>
        </w:tc>
        <w:tc>
          <w:tcPr>
            <w:tcW w:w="709" w:type="dxa"/>
          </w:tcPr>
          <w:p w:rsidR="00414BA2" w:rsidRPr="00414BA2" w:rsidRDefault="00414BA2" w:rsidP="008A746A">
            <w:pPr>
              <w:rPr>
                <w:rFonts w:ascii="Courier New" w:hAnsi="Courier New" w:cs="Courier New"/>
                <w:sz w:val="24"/>
                <w:szCs w:val="24"/>
              </w:rPr>
            </w:pPr>
            <w:r>
              <w:rPr>
                <w:rFonts w:ascii="Courier New" w:hAnsi="Courier New" w:cs="Courier New"/>
                <w:sz w:val="24"/>
                <w:szCs w:val="24"/>
              </w:rPr>
              <w:t>(3)</w:t>
            </w:r>
          </w:p>
        </w:tc>
        <w:tc>
          <w:tcPr>
            <w:tcW w:w="708" w:type="dxa"/>
          </w:tcPr>
          <w:p w:rsidR="00414BA2" w:rsidRPr="00414BA2" w:rsidRDefault="00414BA2" w:rsidP="008A746A">
            <w:pPr>
              <w:jc w:val="both"/>
              <w:rPr>
                <w:rFonts w:ascii="Courier New" w:hAnsi="Courier New" w:cs="Courier New"/>
                <w:sz w:val="24"/>
                <w:szCs w:val="24"/>
              </w:rPr>
            </w:pPr>
            <w:r>
              <w:rPr>
                <w:rFonts w:ascii="Courier New" w:hAnsi="Courier New" w:cs="Courier New"/>
                <w:sz w:val="24"/>
                <w:szCs w:val="24"/>
              </w:rPr>
              <w:t>(A)</w:t>
            </w:r>
          </w:p>
        </w:tc>
        <w:tc>
          <w:tcPr>
            <w:tcW w:w="4820" w:type="dxa"/>
          </w:tcPr>
          <w:p w:rsidR="00414BA2" w:rsidRPr="00414BA2" w:rsidRDefault="00414BA2" w:rsidP="00414BA2">
            <w:pPr>
              <w:spacing w:line="240" w:lineRule="auto"/>
              <w:rPr>
                <w:rFonts w:ascii="Courier New" w:hAnsi="Courier New" w:cs="Courier New"/>
                <w:sz w:val="24"/>
                <w:szCs w:val="24"/>
              </w:rPr>
            </w:pPr>
            <w:r w:rsidRPr="00414BA2">
              <w:rPr>
                <w:rFonts w:ascii="Courier New" w:hAnsi="Courier New" w:cs="Courier New"/>
                <w:sz w:val="24"/>
                <w:szCs w:val="24"/>
              </w:rPr>
              <w:t>Sigorta Tahkim Komisyona başvuranlardan, Sigorta Tahkim Komisyonun önereceği Sigorta Yöneticisinin onaylayacağı başvuru ücreti alınır.</w:t>
            </w:r>
          </w:p>
        </w:tc>
      </w:tr>
      <w:tr w:rsidR="00414BA2" w:rsidRPr="00414BA2" w:rsidTr="00307B72">
        <w:tc>
          <w:tcPr>
            <w:tcW w:w="1559" w:type="dxa"/>
          </w:tcPr>
          <w:p w:rsidR="00414BA2" w:rsidRPr="00414BA2" w:rsidRDefault="00414BA2" w:rsidP="00414BA2">
            <w:pPr>
              <w:spacing w:line="240" w:lineRule="auto"/>
              <w:rPr>
                <w:rFonts w:ascii="Courier New" w:hAnsi="Courier New" w:cs="Courier New"/>
              </w:rPr>
            </w:pPr>
          </w:p>
        </w:tc>
        <w:tc>
          <w:tcPr>
            <w:tcW w:w="709" w:type="dxa"/>
          </w:tcPr>
          <w:p w:rsidR="00414BA2" w:rsidRPr="00414BA2" w:rsidRDefault="00414BA2" w:rsidP="008A746A">
            <w:pPr>
              <w:rPr>
                <w:rFonts w:ascii="Courier New" w:hAnsi="Courier New" w:cs="Courier New"/>
                <w:sz w:val="24"/>
                <w:szCs w:val="24"/>
              </w:rPr>
            </w:pPr>
          </w:p>
        </w:tc>
        <w:tc>
          <w:tcPr>
            <w:tcW w:w="709" w:type="dxa"/>
          </w:tcPr>
          <w:p w:rsidR="00414BA2" w:rsidRDefault="00414BA2" w:rsidP="008A746A">
            <w:pPr>
              <w:rPr>
                <w:rFonts w:ascii="Courier New" w:hAnsi="Courier New" w:cs="Courier New"/>
                <w:sz w:val="24"/>
                <w:szCs w:val="24"/>
              </w:rPr>
            </w:pPr>
          </w:p>
        </w:tc>
        <w:tc>
          <w:tcPr>
            <w:tcW w:w="708" w:type="dxa"/>
          </w:tcPr>
          <w:p w:rsidR="00414BA2" w:rsidRDefault="00307B72" w:rsidP="008A746A">
            <w:pPr>
              <w:jc w:val="both"/>
              <w:rPr>
                <w:rFonts w:ascii="Courier New" w:hAnsi="Courier New" w:cs="Courier New"/>
                <w:sz w:val="24"/>
                <w:szCs w:val="24"/>
              </w:rPr>
            </w:pPr>
            <w:r>
              <w:rPr>
                <w:rFonts w:ascii="Courier New" w:hAnsi="Courier New" w:cs="Courier New"/>
                <w:sz w:val="24"/>
                <w:szCs w:val="24"/>
              </w:rPr>
              <w:t>(B)</w:t>
            </w:r>
          </w:p>
        </w:tc>
        <w:tc>
          <w:tcPr>
            <w:tcW w:w="4820" w:type="dxa"/>
          </w:tcPr>
          <w:p w:rsidR="00414BA2" w:rsidRPr="00307B72" w:rsidRDefault="00307B72" w:rsidP="00414BA2">
            <w:pPr>
              <w:spacing w:line="240" w:lineRule="auto"/>
              <w:rPr>
                <w:rFonts w:ascii="Courier New" w:hAnsi="Courier New" w:cs="Courier New"/>
                <w:sz w:val="24"/>
                <w:szCs w:val="24"/>
              </w:rPr>
            </w:pPr>
            <w:r w:rsidRPr="00307B72">
              <w:rPr>
                <w:rFonts w:ascii="Courier New" w:hAnsi="Courier New" w:cs="Courier New"/>
                <w:sz w:val="24"/>
                <w:szCs w:val="24"/>
              </w:rPr>
              <w:t>Sigorta Tahkim Komisyonun 40.000.-TL (Kırk Bin Türk Lirası)’na kadar olan kararları her iki taraf için de bağlayıcıdır.</w:t>
            </w:r>
          </w:p>
        </w:tc>
      </w:tr>
      <w:tr w:rsidR="00307B72" w:rsidRPr="00414BA2" w:rsidTr="00307B72">
        <w:tc>
          <w:tcPr>
            <w:tcW w:w="1559" w:type="dxa"/>
          </w:tcPr>
          <w:p w:rsidR="00307B72" w:rsidRPr="00414BA2" w:rsidRDefault="00307B72" w:rsidP="00414BA2">
            <w:pPr>
              <w:spacing w:line="240" w:lineRule="auto"/>
              <w:rPr>
                <w:rFonts w:ascii="Courier New" w:hAnsi="Courier New" w:cs="Courier New"/>
              </w:rPr>
            </w:pPr>
          </w:p>
        </w:tc>
        <w:tc>
          <w:tcPr>
            <w:tcW w:w="709" w:type="dxa"/>
          </w:tcPr>
          <w:p w:rsidR="00307B72" w:rsidRPr="00414BA2" w:rsidRDefault="00307B72" w:rsidP="008A746A">
            <w:pPr>
              <w:rPr>
                <w:rFonts w:ascii="Courier New" w:hAnsi="Courier New" w:cs="Courier New"/>
                <w:sz w:val="24"/>
                <w:szCs w:val="24"/>
              </w:rPr>
            </w:pPr>
          </w:p>
        </w:tc>
        <w:tc>
          <w:tcPr>
            <w:tcW w:w="709" w:type="dxa"/>
          </w:tcPr>
          <w:p w:rsidR="00307B72" w:rsidRDefault="00307B72" w:rsidP="008A746A">
            <w:pPr>
              <w:rPr>
                <w:rFonts w:ascii="Courier New" w:hAnsi="Courier New" w:cs="Courier New"/>
                <w:sz w:val="24"/>
                <w:szCs w:val="24"/>
              </w:rPr>
            </w:pPr>
          </w:p>
        </w:tc>
        <w:tc>
          <w:tcPr>
            <w:tcW w:w="708" w:type="dxa"/>
          </w:tcPr>
          <w:p w:rsidR="00307B72" w:rsidRDefault="00307B72" w:rsidP="008A746A">
            <w:pPr>
              <w:jc w:val="both"/>
              <w:rPr>
                <w:rFonts w:ascii="Courier New" w:hAnsi="Courier New" w:cs="Courier New"/>
                <w:sz w:val="24"/>
                <w:szCs w:val="24"/>
              </w:rPr>
            </w:pPr>
          </w:p>
        </w:tc>
        <w:tc>
          <w:tcPr>
            <w:tcW w:w="4820" w:type="dxa"/>
          </w:tcPr>
          <w:p w:rsidR="00307B72" w:rsidRPr="00307B72" w:rsidRDefault="00307B72" w:rsidP="00414BA2">
            <w:pPr>
              <w:spacing w:line="240" w:lineRule="auto"/>
              <w:rPr>
                <w:rFonts w:ascii="Courier New" w:hAnsi="Courier New" w:cs="Courier New"/>
                <w:sz w:val="24"/>
                <w:szCs w:val="24"/>
              </w:rPr>
            </w:pPr>
            <w:r>
              <w:rPr>
                <w:rFonts w:ascii="Courier New" w:hAnsi="Courier New" w:cs="Courier New"/>
                <w:sz w:val="24"/>
                <w:szCs w:val="24"/>
              </w:rPr>
              <w:t>Ancak tarafların yargıya başvurma hakkı saklıdır.</w:t>
            </w:r>
          </w:p>
        </w:tc>
      </w:tr>
      <w:tr w:rsidR="00307B72" w:rsidRPr="00414BA2" w:rsidTr="00307B72">
        <w:tc>
          <w:tcPr>
            <w:tcW w:w="1559" w:type="dxa"/>
          </w:tcPr>
          <w:p w:rsidR="00307B72" w:rsidRPr="00414BA2" w:rsidRDefault="00307B72" w:rsidP="00414BA2">
            <w:pPr>
              <w:spacing w:line="240" w:lineRule="auto"/>
              <w:rPr>
                <w:rFonts w:ascii="Courier New" w:hAnsi="Courier New" w:cs="Courier New"/>
              </w:rPr>
            </w:pPr>
          </w:p>
        </w:tc>
        <w:tc>
          <w:tcPr>
            <w:tcW w:w="709" w:type="dxa"/>
          </w:tcPr>
          <w:p w:rsidR="00307B72" w:rsidRPr="00414BA2" w:rsidRDefault="00307B72" w:rsidP="008A746A">
            <w:pPr>
              <w:rPr>
                <w:rFonts w:ascii="Courier New" w:hAnsi="Courier New" w:cs="Courier New"/>
                <w:sz w:val="24"/>
                <w:szCs w:val="24"/>
              </w:rPr>
            </w:pPr>
          </w:p>
        </w:tc>
        <w:tc>
          <w:tcPr>
            <w:tcW w:w="709" w:type="dxa"/>
          </w:tcPr>
          <w:p w:rsidR="00307B72" w:rsidRDefault="00307B72" w:rsidP="00307B72">
            <w:pPr>
              <w:rPr>
                <w:rFonts w:ascii="Courier New" w:hAnsi="Courier New" w:cs="Courier New"/>
                <w:sz w:val="24"/>
                <w:szCs w:val="24"/>
              </w:rPr>
            </w:pPr>
            <w:r>
              <w:rPr>
                <w:rFonts w:ascii="Courier New" w:hAnsi="Courier New" w:cs="Courier New"/>
                <w:sz w:val="24"/>
                <w:szCs w:val="24"/>
              </w:rPr>
              <w:t>(4)</w:t>
            </w:r>
          </w:p>
        </w:tc>
        <w:tc>
          <w:tcPr>
            <w:tcW w:w="5528" w:type="dxa"/>
            <w:gridSpan w:val="2"/>
          </w:tcPr>
          <w:p w:rsidR="00307B72" w:rsidRDefault="00307B72" w:rsidP="00414BA2">
            <w:pPr>
              <w:spacing w:line="240" w:lineRule="auto"/>
              <w:rPr>
                <w:rFonts w:ascii="Courier New" w:hAnsi="Courier New" w:cs="Courier New"/>
                <w:sz w:val="24"/>
                <w:szCs w:val="24"/>
              </w:rPr>
            </w:pPr>
            <w:r>
              <w:rPr>
                <w:rFonts w:ascii="Courier New" w:hAnsi="Courier New" w:cs="Courier New"/>
                <w:sz w:val="24"/>
                <w:szCs w:val="24"/>
              </w:rPr>
              <w:t>Sigorta Tahkim Komisyonuna aşağıdaki hallerde başvuru yapılabilir:</w:t>
            </w:r>
          </w:p>
        </w:tc>
      </w:tr>
      <w:tr w:rsidR="00414BA2" w:rsidRPr="00414BA2" w:rsidTr="00307B72">
        <w:tc>
          <w:tcPr>
            <w:tcW w:w="1559" w:type="dxa"/>
          </w:tcPr>
          <w:p w:rsidR="00414BA2" w:rsidRPr="00414BA2" w:rsidRDefault="00414BA2" w:rsidP="00414BA2">
            <w:pPr>
              <w:spacing w:line="240" w:lineRule="auto"/>
              <w:rPr>
                <w:rFonts w:ascii="Courier New" w:hAnsi="Courier New" w:cs="Courier New"/>
              </w:rPr>
            </w:pPr>
          </w:p>
        </w:tc>
        <w:tc>
          <w:tcPr>
            <w:tcW w:w="709" w:type="dxa"/>
          </w:tcPr>
          <w:p w:rsidR="00414BA2" w:rsidRPr="00414BA2" w:rsidRDefault="00414BA2" w:rsidP="008A746A">
            <w:pPr>
              <w:rPr>
                <w:rFonts w:ascii="Courier New" w:hAnsi="Courier New" w:cs="Courier New"/>
                <w:sz w:val="24"/>
                <w:szCs w:val="24"/>
              </w:rPr>
            </w:pPr>
          </w:p>
        </w:tc>
        <w:tc>
          <w:tcPr>
            <w:tcW w:w="709" w:type="dxa"/>
          </w:tcPr>
          <w:p w:rsidR="00414BA2" w:rsidRDefault="00414BA2" w:rsidP="008A746A">
            <w:pPr>
              <w:rPr>
                <w:rFonts w:ascii="Courier New" w:hAnsi="Courier New" w:cs="Courier New"/>
                <w:sz w:val="24"/>
                <w:szCs w:val="24"/>
              </w:rPr>
            </w:pPr>
          </w:p>
        </w:tc>
        <w:tc>
          <w:tcPr>
            <w:tcW w:w="708" w:type="dxa"/>
          </w:tcPr>
          <w:p w:rsidR="00414BA2" w:rsidRDefault="00307B72" w:rsidP="008A746A">
            <w:pPr>
              <w:jc w:val="both"/>
              <w:rPr>
                <w:rFonts w:ascii="Courier New" w:hAnsi="Courier New" w:cs="Courier New"/>
                <w:sz w:val="24"/>
                <w:szCs w:val="24"/>
              </w:rPr>
            </w:pPr>
            <w:r>
              <w:rPr>
                <w:rFonts w:ascii="Courier New" w:hAnsi="Courier New" w:cs="Courier New"/>
                <w:sz w:val="24"/>
                <w:szCs w:val="24"/>
              </w:rPr>
              <w:t>(A)</w:t>
            </w:r>
          </w:p>
        </w:tc>
        <w:tc>
          <w:tcPr>
            <w:tcW w:w="4820" w:type="dxa"/>
          </w:tcPr>
          <w:p w:rsidR="00414BA2" w:rsidRPr="00307B72" w:rsidRDefault="00307B72" w:rsidP="00414BA2">
            <w:pPr>
              <w:spacing w:line="240" w:lineRule="auto"/>
              <w:rPr>
                <w:rFonts w:ascii="Courier New" w:hAnsi="Courier New" w:cs="Courier New"/>
                <w:sz w:val="24"/>
                <w:szCs w:val="24"/>
              </w:rPr>
            </w:pPr>
            <w:r w:rsidRPr="00307B72">
              <w:rPr>
                <w:rFonts w:ascii="Courier New" w:hAnsi="Courier New" w:cs="Courier New"/>
                <w:sz w:val="24"/>
                <w:szCs w:val="24"/>
              </w:rPr>
              <w:t>Sigortacılık yapan kuruluşla uyuşmazlığa düşen kişinin, uyuşmazlığa konu teşkil eden olay ile ilgili olarak sigortacılık yapan kuruluşa gerekli başvuruları yapmış ve talebinin kısmen veya tamamen olumsuz sonuçlandığını belgelemiş olması; veya</w:t>
            </w:r>
          </w:p>
        </w:tc>
      </w:tr>
      <w:tr w:rsidR="00414BA2" w:rsidRPr="00414BA2" w:rsidTr="00307B72">
        <w:tc>
          <w:tcPr>
            <w:tcW w:w="1559" w:type="dxa"/>
          </w:tcPr>
          <w:p w:rsidR="00414BA2" w:rsidRPr="00414BA2" w:rsidRDefault="00414BA2" w:rsidP="00414BA2">
            <w:pPr>
              <w:spacing w:line="240" w:lineRule="auto"/>
              <w:rPr>
                <w:rFonts w:ascii="Courier New" w:hAnsi="Courier New" w:cs="Courier New"/>
              </w:rPr>
            </w:pPr>
          </w:p>
        </w:tc>
        <w:tc>
          <w:tcPr>
            <w:tcW w:w="709" w:type="dxa"/>
          </w:tcPr>
          <w:p w:rsidR="00414BA2" w:rsidRPr="00414BA2" w:rsidRDefault="00414BA2" w:rsidP="008A746A">
            <w:pPr>
              <w:rPr>
                <w:rFonts w:ascii="Courier New" w:hAnsi="Courier New" w:cs="Courier New"/>
                <w:sz w:val="24"/>
                <w:szCs w:val="24"/>
              </w:rPr>
            </w:pPr>
          </w:p>
        </w:tc>
        <w:tc>
          <w:tcPr>
            <w:tcW w:w="709" w:type="dxa"/>
          </w:tcPr>
          <w:p w:rsidR="00414BA2" w:rsidRDefault="00414BA2" w:rsidP="008A746A">
            <w:pPr>
              <w:rPr>
                <w:rFonts w:ascii="Courier New" w:hAnsi="Courier New" w:cs="Courier New"/>
                <w:sz w:val="24"/>
                <w:szCs w:val="24"/>
              </w:rPr>
            </w:pPr>
          </w:p>
        </w:tc>
        <w:tc>
          <w:tcPr>
            <w:tcW w:w="708" w:type="dxa"/>
          </w:tcPr>
          <w:p w:rsidR="00414BA2" w:rsidRDefault="00307B72" w:rsidP="008A746A">
            <w:pPr>
              <w:jc w:val="both"/>
              <w:rPr>
                <w:rFonts w:ascii="Courier New" w:hAnsi="Courier New" w:cs="Courier New"/>
                <w:sz w:val="24"/>
                <w:szCs w:val="24"/>
              </w:rPr>
            </w:pPr>
            <w:r>
              <w:rPr>
                <w:rFonts w:ascii="Courier New" w:hAnsi="Courier New" w:cs="Courier New"/>
                <w:sz w:val="24"/>
                <w:szCs w:val="24"/>
              </w:rPr>
              <w:t>(B)</w:t>
            </w:r>
          </w:p>
        </w:tc>
        <w:tc>
          <w:tcPr>
            <w:tcW w:w="4820" w:type="dxa"/>
          </w:tcPr>
          <w:p w:rsidR="00414BA2" w:rsidRPr="00307B72" w:rsidRDefault="00307B72" w:rsidP="00414BA2">
            <w:pPr>
              <w:spacing w:line="240" w:lineRule="auto"/>
              <w:rPr>
                <w:rFonts w:ascii="Courier New" w:hAnsi="Courier New" w:cs="Courier New"/>
                <w:sz w:val="24"/>
                <w:szCs w:val="24"/>
              </w:rPr>
            </w:pPr>
            <w:r w:rsidRPr="00307B72">
              <w:rPr>
                <w:rFonts w:ascii="Courier New" w:hAnsi="Courier New" w:cs="Courier New"/>
                <w:sz w:val="24"/>
                <w:szCs w:val="24"/>
              </w:rPr>
              <w:t>Sigortacılık yapan kuruluşun, başvuru tarihinden itibaren on</w:t>
            </w:r>
            <w:r w:rsidR="009F6FAC">
              <w:rPr>
                <w:rFonts w:ascii="Courier New" w:hAnsi="Courier New" w:cs="Courier New"/>
                <w:sz w:val="24"/>
                <w:szCs w:val="24"/>
              </w:rPr>
              <w:t xml:space="preserve"> </w:t>
            </w:r>
            <w:r w:rsidRPr="00307B72">
              <w:rPr>
                <w:rFonts w:ascii="Courier New" w:hAnsi="Courier New" w:cs="Courier New"/>
                <w:sz w:val="24"/>
                <w:szCs w:val="24"/>
              </w:rPr>
              <w:t>beş iş günü içinde yazılı olarak cevap vermemesinin belgelenmesi.</w:t>
            </w:r>
          </w:p>
        </w:tc>
      </w:tr>
      <w:tr w:rsidR="00307B72" w:rsidRPr="00414BA2" w:rsidTr="00307B72">
        <w:tc>
          <w:tcPr>
            <w:tcW w:w="1559" w:type="dxa"/>
          </w:tcPr>
          <w:p w:rsidR="00307B72" w:rsidRPr="00414BA2" w:rsidRDefault="00307B72" w:rsidP="00414BA2">
            <w:pPr>
              <w:spacing w:line="240" w:lineRule="auto"/>
              <w:rPr>
                <w:rFonts w:ascii="Courier New" w:hAnsi="Courier New" w:cs="Courier New"/>
              </w:rPr>
            </w:pPr>
          </w:p>
        </w:tc>
        <w:tc>
          <w:tcPr>
            <w:tcW w:w="709" w:type="dxa"/>
          </w:tcPr>
          <w:p w:rsidR="00307B72" w:rsidRPr="00414BA2" w:rsidRDefault="00307B72" w:rsidP="008A746A">
            <w:pPr>
              <w:rPr>
                <w:rFonts w:ascii="Courier New" w:hAnsi="Courier New" w:cs="Courier New"/>
                <w:sz w:val="24"/>
                <w:szCs w:val="24"/>
              </w:rPr>
            </w:pPr>
          </w:p>
        </w:tc>
        <w:tc>
          <w:tcPr>
            <w:tcW w:w="709" w:type="dxa"/>
          </w:tcPr>
          <w:p w:rsidR="00307B72" w:rsidRDefault="00307B72" w:rsidP="008A746A">
            <w:pPr>
              <w:rPr>
                <w:rFonts w:ascii="Courier New" w:hAnsi="Courier New" w:cs="Courier New"/>
                <w:sz w:val="24"/>
                <w:szCs w:val="24"/>
              </w:rPr>
            </w:pPr>
          </w:p>
        </w:tc>
        <w:tc>
          <w:tcPr>
            <w:tcW w:w="708" w:type="dxa"/>
          </w:tcPr>
          <w:p w:rsidR="00307B72" w:rsidRDefault="00307B72" w:rsidP="008A746A">
            <w:pPr>
              <w:jc w:val="both"/>
              <w:rPr>
                <w:rFonts w:ascii="Courier New" w:hAnsi="Courier New" w:cs="Courier New"/>
                <w:sz w:val="24"/>
                <w:szCs w:val="24"/>
              </w:rPr>
            </w:pPr>
          </w:p>
        </w:tc>
        <w:tc>
          <w:tcPr>
            <w:tcW w:w="4820" w:type="dxa"/>
          </w:tcPr>
          <w:p w:rsidR="00307B72" w:rsidRPr="00307B72" w:rsidRDefault="00307B72" w:rsidP="00414BA2">
            <w:pPr>
              <w:spacing w:line="240" w:lineRule="auto"/>
              <w:rPr>
                <w:rFonts w:ascii="Courier New" w:hAnsi="Courier New" w:cs="Courier New"/>
                <w:sz w:val="24"/>
                <w:szCs w:val="24"/>
              </w:rPr>
            </w:pPr>
            <w:r w:rsidRPr="00307B72">
              <w:rPr>
                <w:rFonts w:ascii="Courier New" w:hAnsi="Courier New" w:cs="Courier New"/>
                <w:sz w:val="24"/>
                <w:szCs w:val="24"/>
              </w:rPr>
              <w:t>Ancak mahkemeye intikal etmiş uyuşmazlıklar ile ilgili olarak Sigorta Tahkim Komisyonuna başvuru yapılamaz</w:t>
            </w:r>
            <w:r w:rsidR="009F6FAC">
              <w:rPr>
                <w:rFonts w:ascii="Courier New" w:hAnsi="Courier New" w:cs="Courier New"/>
                <w:sz w:val="24"/>
                <w:szCs w:val="24"/>
              </w:rPr>
              <w:t>, başvuru yapılsa bile anlaşmazlık konusu görüşülemez.</w:t>
            </w:r>
            <w:r>
              <w:rPr>
                <w:rFonts w:ascii="Courier New" w:hAnsi="Courier New" w:cs="Courier New"/>
                <w:sz w:val="24"/>
                <w:szCs w:val="24"/>
              </w:rPr>
              <w:t>“</w:t>
            </w:r>
          </w:p>
        </w:tc>
      </w:tr>
    </w:tbl>
    <w:p w:rsidR="00414BA2" w:rsidRDefault="00414BA2" w:rsidP="00414BA2"/>
    <w:p w:rsidR="0099104D" w:rsidRDefault="0099104D" w:rsidP="0003542D">
      <w:pPr>
        <w:spacing w:after="0" w:line="360" w:lineRule="auto"/>
        <w:rPr>
          <w:rFonts w:ascii="Courier New" w:hAnsi="Courier New" w:cs="Courier New"/>
          <w:sz w:val="24"/>
          <w:szCs w:val="24"/>
        </w:rPr>
      </w:pPr>
      <w:r>
        <w:rPr>
          <w:rFonts w:ascii="Courier New" w:hAnsi="Courier New" w:cs="Courier New"/>
          <w:sz w:val="24"/>
          <w:szCs w:val="24"/>
        </w:rPr>
        <w:tab/>
        <w:t>Konu Yasa’da yer alan düzenlemenin benzerinin Türkiye Cumhuriyeti</w:t>
      </w:r>
      <w:r w:rsidR="00B977DA">
        <w:rPr>
          <w:rFonts w:ascii="Courier New" w:hAnsi="Courier New" w:cs="Courier New"/>
          <w:sz w:val="24"/>
          <w:szCs w:val="24"/>
        </w:rPr>
        <w:t>’</w:t>
      </w:r>
      <w:r>
        <w:rPr>
          <w:rFonts w:ascii="Courier New" w:hAnsi="Courier New" w:cs="Courier New"/>
          <w:sz w:val="24"/>
          <w:szCs w:val="24"/>
        </w:rPr>
        <w:t xml:space="preserve">nde yürürlükte bulunan 14.6.2007 tarih ve 5684 </w:t>
      </w:r>
      <w:r w:rsidR="00F30F90">
        <w:rPr>
          <w:rFonts w:ascii="Courier New" w:hAnsi="Courier New" w:cs="Courier New"/>
          <w:sz w:val="24"/>
          <w:szCs w:val="24"/>
        </w:rPr>
        <w:t>N</w:t>
      </w:r>
      <w:r>
        <w:rPr>
          <w:rFonts w:ascii="Courier New" w:hAnsi="Courier New" w:cs="Courier New"/>
          <w:sz w:val="24"/>
          <w:szCs w:val="24"/>
        </w:rPr>
        <w:t>o.lu Yasa’nın 30’uncu maddesinde de yer bulduğu görülmektedir.</w:t>
      </w:r>
    </w:p>
    <w:p w:rsidR="00B977DA" w:rsidRDefault="00F30F90" w:rsidP="0099104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Anılan 30’uncu madde:</w:t>
      </w:r>
    </w:p>
    <w:p w:rsidR="002937CE" w:rsidRDefault="002937CE" w:rsidP="002937CE">
      <w:pPr>
        <w:spacing w:after="0" w:line="240" w:lineRule="auto"/>
        <w:ind w:firstLine="708"/>
        <w:rPr>
          <w:rFonts w:ascii="Courier New" w:hAnsi="Courier New" w:cs="Courier New"/>
          <w:sz w:val="24"/>
          <w:szCs w:val="24"/>
        </w:rPr>
      </w:pPr>
      <w:r>
        <w:rPr>
          <w:rFonts w:ascii="Courier New" w:hAnsi="Courier New" w:cs="Courier New"/>
          <w:sz w:val="24"/>
          <w:szCs w:val="24"/>
        </w:rPr>
        <w:tab/>
        <w:t xml:space="preserve">          ”Sigortacılıkta</w:t>
      </w:r>
    </w:p>
    <w:p w:rsidR="002937CE" w:rsidRDefault="002937CE" w:rsidP="002937CE">
      <w:pPr>
        <w:spacing w:after="0"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Tahkim</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8"/>
        <w:gridCol w:w="937"/>
        <w:gridCol w:w="5032"/>
      </w:tblGrid>
      <w:tr w:rsidR="00B977DA" w:rsidTr="00D63DAC">
        <w:tc>
          <w:tcPr>
            <w:tcW w:w="2678" w:type="dxa"/>
          </w:tcPr>
          <w:p w:rsidR="00B977DA" w:rsidRDefault="00B977DA" w:rsidP="00B977DA">
            <w:pPr>
              <w:rPr>
                <w:rFonts w:ascii="Courier New" w:hAnsi="Courier New" w:cs="Courier New"/>
                <w:sz w:val="24"/>
                <w:szCs w:val="24"/>
              </w:rPr>
            </w:pPr>
          </w:p>
        </w:tc>
        <w:tc>
          <w:tcPr>
            <w:tcW w:w="937" w:type="dxa"/>
          </w:tcPr>
          <w:p w:rsidR="00B977DA" w:rsidRDefault="00B977DA" w:rsidP="00B977DA">
            <w:pPr>
              <w:rPr>
                <w:rFonts w:ascii="Courier New" w:hAnsi="Courier New" w:cs="Courier New"/>
                <w:sz w:val="24"/>
                <w:szCs w:val="24"/>
              </w:rPr>
            </w:pPr>
            <w:r>
              <w:rPr>
                <w:rFonts w:ascii="Courier New" w:hAnsi="Courier New" w:cs="Courier New"/>
                <w:sz w:val="24"/>
                <w:szCs w:val="24"/>
              </w:rPr>
              <w:t>30(1)</w:t>
            </w:r>
          </w:p>
        </w:tc>
        <w:tc>
          <w:tcPr>
            <w:tcW w:w="5032" w:type="dxa"/>
          </w:tcPr>
          <w:p w:rsidR="00B977DA" w:rsidRDefault="00B977DA" w:rsidP="00F30F90">
            <w:pPr>
              <w:rPr>
                <w:rFonts w:ascii="Courier New" w:hAnsi="Courier New" w:cs="Courier New"/>
                <w:sz w:val="24"/>
                <w:szCs w:val="24"/>
              </w:rPr>
            </w:pPr>
            <w:r>
              <w:rPr>
                <w:rFonts w:ascii="Courier New" w:hAnsi="Courier New" w:cs="Courier New"/>
                <w:sz w:val="24"/>
                <w:szCs w:val="24"/>
              </w:rPr>
              <w:t xml:space="preserve">Sigorta ettiren veya sigorta sözleşmesinden menfaat sağlayan kişiler ile riski üstlenen taraf arasındaki sigorta sözleşmesinden veya hesaptan faydalanacak kişiler ile hesap arasında doğan </w:t>
            </w:r>
            <w:r>
              <w:rPr>
                <w:rFonts w:ascii="Courier New" w:hAnsi="Courier New" w:cs="Courier New"/>
                <w:sz w:val="24"/>
                <w:szCs w:val="24"/>
              </w:rPr>
              <w:lastRenderedPageBreak/>
              <w:t xml:space="preserve">uyuşmazlıkların çözümü amacıyla Birlik nezdinde Sigorta Tahkim Komisyonu oluşturulur. Sigortacılık yapan kuruluşlardan, sigorta tahkim sistemine üye olmak isteyenler, durumu yazılı olarak Komisyona bildirmek zorundadır. Sigorta tahkim sistemine üye olan kuruluşlarla uyuşmazlığa düşen kişi, uyuşmazlık konusu sözleşmede özel bir hüküm olmasa bile tahkim usûlünden faydalanabilir. (Ek cümle:3/4/2013-6456/45 md.) </w:t>
            </w:r>
            <w:r w:rsidR="00F30F90">
              <w:rPr>
                <w:rFonts w:ascii="Courier New" w:hAnsi="Courier New" w:cs="Courier New"/>
                <w:sz w:val="24"/>
                <w:szCs w:val="24"/>
              </w:rPr>
              <w:t>İ</w:t>
            </w:r>
            <w:r>
              <w:rPr>
                <w:rFonts w:ascii="Courier New" w:hAnsi="Courier New" w:cs="Courier New"/>
                <w:sz w:val="24"/>
                <w:szCs w:val="24"/>
              </w:rPr>
              <w:t>lgili mevzuat ile zorunlu tutulan sigortalardan kaynaklanan bu fıkra kapsamındaki uyuşmazlıklar için ilgili kuruluş sigorta tahkim sistemine üye olmasa dahi hak sahipleri bu bölüm hükümlerine göre tahkim usulünden faydalanabilir. (Ek cümle: 3/4/2013-6456/45md.) Sigorta tahkim sistemine üye olmayan kuruluşlar bakımından Sigorta Tahkim Komisyonu giderlerine katılım Hazine Müsteşarlığınca ayrıca belirlenir.</w:t>
            </w:r>
          </w:p>
        </w:tc>
      </w:tr>
      <w:tr w:rsidR="00DC2D05" w:rsidTr="00D63DAC">
        <w:tc>
          <w:tcPr>
            <w:tcW w:w="2678" w:type="dxa"/>
          </w:tcPr>
          <w:p w:rsidR="00DC2D05" w:rsidRDefault="00DC2D05" w:rsidP="00B977DA">
            <w:pPr>
              <w:rPr>
                <w:rFonts w:ascii="Courier New" w:hAnsi="Courier New" w:cs="Courier New"/>
                <w:sz w:val="24"/>
                <w:szCs w:val="24"/>
              </w:rPr>
            </w:pPr>
          </w:p>
        </w:tc>
        <w:tc>
          <w:tcPr>
            <w:tcW w:w="937" w:type="dxa"/>
          </w:tcPr>
          <w:p w:rsidR="00DC2D05" w:rsidRDefault="00DC2D05" w:rsidP="00B977DA">
            <w:pPr>
              <w:rPr>
                <w:rFonts w:ascii="Courier New" w:hAnsi="Courier New" w:cs="Courier New"/>
                <w:sz w:val="24"/>
                <w:szCs w:val="24"/>
              </w:rPr>
            </w:pPr>
            <w:r>
              <w:rPr>
                <w:rFonts w:ascii="Courier New" w:hAnsi="Courier New" w:cs="Courier New"/>
                <w:sz w:val="24"/>
                <w:szCs w:val="24"/>
              </w:rPr>
              <w:t>....</w:t>
            </w:r>
          </w:p>
        </w:tc>
        <w:tc>
          <w:tcPr>
            <w:tcW w:w="5032" w:type="dxa"/>
          </w:tcPr>
          <w:p w:rsidR="00DC2D05" w:rsidRDefault="00DC2D05" w:rsidP="00B977DA">
            <w:pPr>
              <w:rPr>
                <w:rFonts w:ascii="Courier New" w:hAnsi="Courier New" w:cs="Courier New"/>
                <w:sz w:val="24"/>
                <w:szCs w:val="24"/>
              </w:rPr>
            </w:pPr>
            <w:r>
              <w:rPr>
                <w:rFonts w:ascii="Courier New" w:hAnsi="Courier New" w:cs="Courier New"/>
                <w:sz w:val="24"/>
                <w:szCs w:val="24"/>
              </w:rPr>
              <w:t>................................</w:t>
            </w:r>
          </w:p>
        </w:tc>
      </w:tr>
      <w:tr w:rsidR="00DC2D05" w:rsidTr="00D63DAC">
        <w:tc>
          <w:tcPr>
            <w:tcW w:w="2678" w:type="dxa"/>
          </w:tcPr>
          <w:p w:rsidR="00DC2D05" w:rsidRDefault="00DC2D05" w:rsidP="00B977DA">
            <w:pPr>
              <w:rPr>
                <w:rFonts w:ascii="Courier New" w:hAnsi="Courier New" w:cs="Courier New"/>
                <w:sz w:val="24"/>
                <w:szCs w:val="24"/>
              </w:rPr>
            </w:pPr>
          </w:p>
        </w:tc>
        <w:tc>
          <w:tcPr>
            <w:tcW w:w="937" w:type="dxa"/>
          </w:tcPr>
          <w:p w:rsidR="00DC2D05" w:rsidRDefault="00DC2D05" w:rsidP="00B977DA">
            <w:pPr>
              <w:rPr>
                <w:rFonts w:ascii="Courier New" w:hAnsi="Courier New" w:cs="Courier New"/>
                <w:sz w:val="24"/>
                <w:szCs w:val="24"/>
              </w:rPr>
            </w:pPr>
            <w:r>
              <w:rPr>
                <w:rFonts w:ascii="Courier New" w:hAnsi="Courier New" w:cs="Courier New"/>
                <w:sz w:val="24"/>
                <w:szCs w:val="24"/>
              </w:rPr>
              <w:t xml:space="preserve"> (12)</w:t>
            </w:r>
          </w:p>
        </w:tc>
        <w:tc>
          <w:tcPr>
            <w:tcW w:w="5032" w:type="dxa"/>
          </w:tcPr>
          <w:p w:rsidR="00DC2D05" w:rsidRDefault="00DC2D05" w:rsidP="00DC2D05">
            <w:pPr>
              <w:rPr>
                <w:rFonts w:ascii="Courier New" w:hAnsi="Courier New" w:cs="Courier New"/>
                <w:sz w:val="24"/>
                <w:szCs w:val="24"/>
              </w:rPr>
            </w:pPr>
            <w:r>
              <w:rPr>
                <w:rFonts w:ascii="Courier New" w:hAnsi="Courier New" w:cs="Courier New"/>
                <w:sz w:val="24"/>
                <w:szCs w:val="24"/>
              </w:rPr>
              <w:t>Tahkim sistemine üye olmak isteyenlerden katılma payı, uyuşmazlık çözümü için Komisyona başvuranlardan ise başvuru ücreti alınır. (Değişik ikinci ve üçüncü cümle: 3/4/2013-6456/45 md.) Beş bin Türk Lirasının altındaki uyuşmazlıklar hakkında verilen hakem kararları kesindir. Beş bin Türk Lirası ve daha üzerindeki uyuşmazlıklar hakkında verilen hakem kararlarına karşı kararın Komisyonca ilgiliye bildiriminden itibaren on gün içinde bir defaya mahsus olmak üzere Komisyon nezdinde itiraz edilebilir. (Ek cümle:3/4/2013-6456/45md.) İtiraz talebinde bulunmak için bu madde uyarınca belirlenen başvuru ücretinin Komisyona yatırılması şarttır. (Ek cümle:3/4/2013-</w:t>
            </w:r>
            <w:r>
              <w:rPr>
                <w:rFonts w:ascii="Courier New" w:hAnsi="Courier New" w:cs="Courier New"/>
                <w:sz w:val="24"/>
                <w:szCs w:val="24"/>
              </w:rPr>
              <w:lastRenderedPageBreak/>
              <w:t>6456/45md.)İtiraz üzerine hakem kararının icrası durur. (Ek cümle:3/4/2013-6456/45md.) İtiraz talebi münhasıran bu talepleri incelemek üzere Komisyon tarafından teşkil edilen hakem heyetlerince incelenir. (Ek cümle:3/4/2013-6456/45md.)İtiraz talebi hakkında işin heyete intikalinden itibaren iki ay içinde karar verilir. (Ek cümle:3/4/2013-6456/45 md.) Beş</w:t>
            </w:r>
            <w:r w:rsidR="00F30F90">
              <w:rPr>
                <w:rFonts w:ascii="Courier New" w:hAnsi="Courier New" w:cs="Courier New"/>
                <w:sz w:val="24"/>
                <w:szCs w:val="24"/>
              </w:rPr>
              <w:t xml:space="preserve"> </w:t>
            </w:r>
            <w:r>
              <w:rPr>
                <w:rFonts w:ascii="Courier New" w:hAnsi="Courier New" w:cs="Courier New"/>
                <w:sz w:val="24"/>
                <w:szCs w:val="24"/>
              </w:rPr>
              <w:t xml:space="preserve">bin Türk Lirası ve daha üzerindeki uyuşmazlıklar hakkında verilen hakem kararları bu madde uyarınca süresinde itiraz başvurusunda bulunulmaması halinde kesinleşir. (Ek cümle:3/4/2013-6456/45md.) Bu uyuşmazlıklar hakkında bu madde uyarınca yapılan itiraz üzerine verilen karar kesindir. (Ek cümle:3/4/2013-6456/45md.) Kırk bin Türk Lirasının üzerindeki uyuşmazlıklar hakkında itiraz üzerine verilen kararlar için temyize gidilebilir. (Değişik cümle:13/6/2012-6327/58 md.) Ancak, tahkim süresinin sona ermesinden sonra karar verilmiş olması, talep edilmemiş bir şey hakkında karar verilmiş olması, hakemlerin yetkileri dahilinde olmayan konularda karar vermesi ve hakemlerin, tarafların iddiaları hakkında karar vermemesi durumlarında </w:t>
            </w:r>
            <w:r w:rsidR="00751797">
              <w:rPr>
                <w:rFonts w:ascii="Courier New" w:hAnsi="Courier New" w:cs="Courier New"/>
                <w:sz w:val="24"/>
                <w:szCs w:val="24"/>
              </w:rPr>
              <w:t xml:space="preserve"> her halükarda temyiz yolu açıktır. Temyize ilişkin usûl ve esaslar hakkında Hukuk Usûlü Muhakemeleri Kamunu uygulanır.</w:t>
            </w:r>
          </w:p>
        </w:tc>
      </w:tr>
      <w:tr w:rsidR="00083F8D" w:rsidTr="00D63DAC">
        <w:tc>
          <w:tcPr>
            <w:tcW w:w="2678" w:type="dxa"/>
          </w:tcPr>
          <w:p w:rsidR="00083F8D" w:rsidRDefault="00083F8D" w:rsidP="00B977DA">
            <w:pPr>
              <w:rPr>
                <w:rFonts w:ascii="Courier New" w:hAnsi="Courier New" w:cs="Courier New"/>
                <w:sz w:val="24"/>
                <w:szCs w:val="24"/>
              </w:rPr>
            </w:pPr>
          </w:p>
        </w:tc>
        <w:tc>
          <w:tcPr>
            <w:tcW w:w="937" w:type="dxa"/>
          </w:tcPr>
          <w:p w:rsidR="00083F8D" w:rsidRDefault="00083F8D" w:rsidP="00B977DA">
            <w:pPr>
              <w:rPr>
                <w:rFonts w:ascii="Courier New" w:hAnsi="Courier New" w:cs="Courier New"/>
                <w:sz w:val="24"/>
                <w:szCs w:val="24"/>
              </w:rPr>
            </w:pPr>
            <w:r>
              <w:rPr>
                <w:rFonts w:ascii="Courier New" w:hAnsi="Courier New" w:cs="Courier New"/>
                <w:sz w:val="24"/>
                <w:szCs w:val="24"/>
              </w:rPr>
              <w:t xml:space="preserve"> (13)</w:t>
            </w:r>
          </w:p>
        </w:tc>
        <w:tc>
          <w:tcPr>
            <w:tcW w:w="5032" w:type="dxa"/>
          </w:tcPr>
          <w:p w:rsidR="00083F8D" w:rsidRDefault="00083F8D" w:rsidP="00DC2D05">
            <w:pPr>
              <w:rPr>
                <w:rFonts w:ascii="Courier New" w:hAnsi="Courier New" w:cs="Courier New"/>
                <w:sz w:val="24"/>
                <w:szCs w:val="24"/>
              </w:rPr>
            </w:pPr>
            <w:r>
              <w:rPr>
                <w:rFonts w:ascii="Courier New" w:hAnsi="Courier New" w:cs="Courier New"/>
                <w:sz w:val="24"/>
                <w:szCs w:val="24"/>
              </w:rPr>
              <w:t xml:space="preserve">Komisyona gidilebilmesi için, sigortacılık yapan kuruluşla uyuşmazlığa düşen kişinin, uyuşmazlığa konu teşkil eden olay ile ilgili sigortacılık yapan kuruluşa gerekli başvuruları yapmış ve talebinin kısmen ya da tamamen olumsuz sonuçlandığını belgelemiş olması gerekir. Sigortacılık yapan kuruluşun, </w:t>
            </w:r>
            <w:r>
              <w:rPr>
                <w:rFonts w:ascii="Courier New" w:hAnsi="Courier New" w:cs="Courier New"/>
                <w:sz w:val="24"/>
                <w:szCs w:val="24"/>
              </w:rPr>
              <w:lastRenderedPageBreak/>
              <w:t>başvuru tarihinden itibaren onbeş iş günü içinde yazılı olarak cevap vermemesi de  Komisyona başvuru için yeterlidir.</w:t>
            </w:r>
          </w:p>
        </w:tc>
      </w:tr>
      <w:tr w:rsidR="00083F8D" w:rsidTr="00D63DAC">
        <w:tc>
          <w:tcPr>
            <w:tcW w:w="2678" w:type="dxa"/>
          </w:tcPr>
          <w:p w:rsidR="00083F8D" w:rsidRDefault="00083F8D" w:rsidP="00B977DA">
            <w:pPr>
              <w:rPr>
                <w:rFonts w:ascii="Courier New" w:hAnsi="Courier New" w:cs="Courier New"/>
                <w:sz w:val="24"/>
                <w:szCs w:val="24"/>
              </w:rPr>
            </w:pPr>
          </w:p>
        </w:tc>
        <w:tc>
          <w:tcPr>
            <w:tcW w:w="937" w:type="dxa"/>
          </w:tcPr>
          <w:p w:rsidR="00083F8D" w:rsidRDefault="00083F8D" w:rsidP="00B977DA">
            <w:pPr>
              <w:rPr>
                <w:rFonts w:ascii="Courier New" w:hAnsi="Courier New" w:cs="Courier New"/>
                <w:sz w:val="24"/>
                <w:szCs w:val="24"/>
              </w:rPr>
            </w:pPr>
            <w:r>
              <w:rPr>
                <w:rFonts w:ascii="Courier New" w:hAnsi="Courier New" w:cs="Courier New"/>
                <w:sz w:val="24"/>
                <w:szCs w:val="24"/>
              </w:rPr>
              <w:t xml:space="preserve"> (14)</w:t>
            </w:r>
          </w:p>
        </w:tc>
        <w:tc>
          <w:tcPr>
            <w:tcW w:w="5032" w:type="dxa"/>
          </w:tcPr>
          <w:p w:rsidR="00083F8D" w:rsidRDefault="00083F8D" w:rsidP="00DC2D05">
            <w:pPr>
              <w:rPr>
                <w:rFonts w:ascii="Courier New" w:hAnsi="Courier New" w:cs="Courier New"/>
                <w:sz w:val="24"/>
                <w:szCs w:val="24"/>
              </w:rPr>
            </w:pPr>
            <w:r>
              <w:rPr>
                <w:rFonts w:ascii="Courier New" w:hAnsi="Courier New" w:cs="Courier New"/>
                <w:sz w:val="24"/>
                <w:szCs w:val="24"/>
              </w:rPr>
              <w:t>Mahkemeye ve Tüketicinin Korunması Hakkında Kanun hükümler</w:t>
            </w:r>
            <w:r w:rsidR="00F30F90">
              <w:rPr>
                <w:rFonts w:ascii="Courier New" w:hAnsi="Courier New" w:cs="Courier New"/>
                <w:sz w:val="24"/>
                <w:szCs w:val="24"/>
              </w:rPr>
              <w:t>i uyarınca Tüketici Sorunları Ha</w:t>
            </w:r>
            <w:r>
              <w:rPr>
                <w:rFonts w:ascii="Courier New" w:hAnsi="Courier New" w:cs="Courier New"/>
                <w:sz w:val="24"/>
                <w:szCs w:val="24"/>
              </w:rPr>
              <w:t>kem Heyetine intikal etmiş uyuşmazlıklar ile ilgili olarak Komisyona başvuru yapılamaz.</w:t>
            </w:r>
            <w:r w:rsidR="00FF03F7">
              <w:rPr>
                <w:rFonts w:ascii="Courier New" w:hAnsi="Courier New" w:cs="Courier New"/>
                <w:sz w:val="24"/>
                <w:szCs w:val="24"/>
              </w:rPr>
              <w:t>“</w:t>
            </w:r>
          </w:p>
        </w:tc>
      </w:tr>
    </w:tbl>
    <w:p w:rsidR="0099104D" w:rsidRDefault="0099104D" w:rsidP="00FF03F7">
      <w:pPr>
        <w:spacing w:after="0" w:line="360" w:lineRule="auto"/>
        <w:rPr>
          <w:rFonts w:ascii="Courier New" w:hAnsi="Courier New" w:cs="Courier New"/>
          <w:sz w:val="24"/>
          <w:szCs w:val="24"/>
        </w:rPr>
      </w:pPr>
      <w:r>
        <w:rPr>
          <w:rFonts w:ascii="Courier New" w:hAnsi="Courier New" w:cs="Courier New"/>
          <w:sz w:val="24"/>
          <w:szCs w:val="24"/>
        </w:rPr>
        <w:t>şeklindedir.</w:t>
      </w:r>
    </w:p>
    <w:p w:rsidR="00FF03F7" w:rsidRDefault="00FF03F7" w:rsidP="00FF03F7">
      <w:pPr>
        <w:spacing w:after="0" w:line="360" w:lineRule="auto"/>
        <w:rPr>
          <w:rFonts w:ascii="Courier New" w:hAnsi="Courier New" w:cs="Courier New"/>
          <w:sz w:val="24"/>
          <w:szCs w:val="24"/>
        </w:rPr>
      </w:pPr>
    </w:p>
    <w:p w:rsidR="00FF03F7" w:rsidRDefault="0099104D" w:rsidP="0003542D">
      <w:pPr>
        <w:spacing w:after="0" w:line="360" w:lineRule="auto"/>
        <w:rPr>
          <w:rFonts w:ascii="Courier New" w:hAnsi="Courier New" w:cs="Courier New"/>
          <w:sz w:val="24"/>
          <w:szCs w:val="24"/>
        </w:rPr>
      </w:pPr>
      <w:r>
        <w:rPr>
          <w:rFonts w:ascii="Courier New" w:hAnsi="Courier New" w:cs="Courier New"/>
          <w:sz w:val="24"/>
          <w:szCs w:val="24"/>
        </w:rPr>
        <w:tab/>
        <w:t>Türkiye Cumhuriyeti</w:t>
      </w:r>
      <w:r w:rsidR="00F30F90">
        <w:rPr>
          <w:rFonts w:ascii="Courier New" w:hAnsi="Courier New" w:cs="Courier New"/>
          <w:sz w:val="24"/>
          <w:szCs w:val="24"/>
        </w:rPr>
        <w:t>’</w:t>
      </w:r>
      <w:r>
        <w:rPr>
          <w:rFonts w:ascii="Courier New" w:hAnsi="Courier New" w:cs="Courier New"/>
          <w:sz w:val="24"/>
          <w:szCs w:val="24"/>
        </w:rPr>
        <w:t>ndeki konu 30’uncu madde ile ilgili olarak Yardımcı Doç.Dr.Ecehan Yeşilova Aras ve Yardımcı Doç.Dr.Bilgehan Yeşilova’nın Sigortacılık Tahkimi-Sigorta Tahkim Usulü ve Ayırt Edici Özellikleri adlı eser</w:t>
      </w:r>
      <w:r w:rsidR="00F30F90">
        <w:rPr>
          <w:rFonts w:ascii="Courier New" w:hAnsi="Courier New" w:cs="Courier New"/>
          <w:sz w:val="24"/>
          <w:szCs w:val="24"/>
        </w:rPr>
        <w:t>ler</w:t>
      </w:r>
      <w:r>
        <w:rPr>
          <w:rFonts w:ascii="Courier New" w:hAnsi="Courier New" w:cs="Courier New"/>
          <w:sz w:val="24"/>
          <w:szCs w:val="24"/>
        </w:rPr>
        <w:t>inde</w:t>
      </w:r>
      <w:r w:rsidR="00F30F90">
        <w:rPr>
          <w:rFonts w:ascii="Courier New" w:hAnsi="Courier New" w:cs="Courier New"/>
          <w:sz w:val="24"/>
          <w:szCs w:val="24"/>
        </w:rPr>
        <w:t>:</w:t>
      </w:r>
    </w:p>
    <w:p w:rsidR="003B23C0" w:rsidRDefault="00FF03F7" w:rsidP="003B23C0">
      <w:pPr>
        <w:spacing w:after="0" w:line="240" w:lineRule="auto"/>
        <w:rPr>
          <w:rFonts w:ascii="Courier New" w:hAnsi="Courier New" w:cs="Courier New"/>
          <w:sz w:val="24"/>
          <w:szCs w:val="24"/>
        </w:rPr>
      </w:pPr>
      <w:r>
        <w:rPr>
          <w:rFonts w:ascii="Courier New" w:hAnsi="Courier New" w:cs="Courier New"/>
          <w:sz w:val="24"/>
          <w:szCs w:val="24"/>
        </w:rPr>
        <w:tab/>
        <w:t>”</w:t>
      </w:r>
      <w:r w:rsidR="003B23C0">
        <w:rPr>
          <w:rFonts w:ascii="Courier New" w:hAnsi="Courier New" w:cs="Courier New"/>
          <w:sz w:val="24"/>
          <w:szCs w:val="24"/>
        </w:rPr>
        <w:t>B.</w:t>
      </w:r>
      <w:r w:rsidR="003B23C0">
        <w:rPr>
          <w:rFonts w:ascii="Courier New" w:hAnsi="Courier New" w:cs="Courier New"/>
          <w:sz w:val="24"/>
          <w:szCs w:val="24"/>
        </w:rPr>
        <w:tab/>
        <w:t xml:space="preserve">Sigortacılık tahkiminin kişi ve zaman bakımından </w:t>
      </w:r>
    </w:p>
    <w:p w:rsidR="005B5FD6" w:rsidRDefault="003B23C0" w:rsidP="003B23C0">
      <w:pPr>
        <w:spacing w:after="0" w:line="240" w:lineRule="auto"/>
        <w:ind w:left="1416"/>
        <w:rPr>
          <w:rFonts w:ascii="Courier New" w:hAnsi="Courier New" w:cs="Courier New"/>
          <w:sz w:val="24"/>
          <w:szCs w:val="24"/>
        </w:rPr>
      </w:pPr>
      <w:r>
        <w:rPr>
          <w:rFonts w:ascii="Courier New" w:hAnsi="Courier New" w:cs="Courier New"/>
          <w:sz w:val="24"/>
          <w:szCs w:val="24"/>
        </w:rPr>
        <w:t>uygulama alanı 1.kişi bakımından sigortacılık tahkiminde taraflar, temelde ve çoğu kez, bir yanda sigorta ettiren veya sigorta sözleşmesinden menfaat sağlayan kişi, eş deyişle sigortalı 36; diğer yanda ise riski üstlenen taraf, bir başka anlatımla sigortacılık yapan kuruluştur. Bu halde, ihtilafın kaynağı, sigorta sözleşmesidir.</w:t>
      </w:r>
      <w:r w:rsidR="005B5FD6">
        <w:rPr>
          <w:rFonts w:ascii="Courier New" w:hAnsi="Courier New" w:cs="Courier New"/>
          <w:sz w:val="24"/>
          <w:szCs w:val="24"/>
        </w:rPr>
        <w:t>...................</w:t>
      </w:r>
    </w:p>
    <w:p w:rsidR="00FF03F7" w:rsidRDefault="005B5FD6" w:rsidP="003B23C0">
      <w:pPr>
        <w:spacing w:after="0" w:line="240" w:lineRule="auto"/>
        <w:ind w:left="1416"/>
        <w:rPr>
          <w:rFonts w:ascii="Courier New" w:hAnsi="Courier New" w:cs="Courier New"/>
          <w:sz w:val="24"/>
          <w:szCs w:val="24"/>
        </w:rPr>
      </w:pPr>
      <w:r>
        <w:rPr>
          <w:rFonts w:ascii="Courier New" w:hAnsi="Courier New" w:cs="Courier New"/>
          <w:sz w:val="24"/>
          <w:szCs w:val="24"/>
        </w:rPr>
        <w:t>..................................................</w:t>
      </w:r>
    </w:p>
    <w:p w:rsidR="00797EA1" w:rsidRDefault="00797EA1" w:rsidP="003B23C0">
      <w:pPr>
        <w:spacing w:after="0" w:line="240" w:lineRule="auto"/>
        <w:ind w:left="1416"/>
        <w:rPr>
          <w:rFonts w:ascii="Courier New" w:hAnsi="Courier New" w:cs="Courier New"/>
          <w:sz w:val="24"/>
          <w:szCs w:val="24"/>
        </w:rPr>
      </w:pPr>
      <w:r>
        <w:rPr>
          <w:rFonts w:ascii="Courier New" w:hAnsi="Courier New" w:cs="Courier New"/>
          <w:sz w:val="24"/>
          <w:szCs w:val="24"/>
        </w:rPr>
        <w:t>Kanunda (m.30/1) geçen riski üstlenen taraf ibaresi de, aydınlatılmayı gerektirmektedir. Elbette ki, bu kapsamda, akla ilk olarak sigorta şirketleri gelmektedir. Lâkin, bunların dışında, emeklilik şirketlerinin de hayat sigortası yapabildiği ve özellikle Doğal Afet Sigortaları Kurumu gibi risk havuzlarının da varlığı dikkate alındığında; Kanun, riski üstlenen taraf ibaresiyle daha genel bir tanımlama yapmayı uygun bulmuştur 42.Buna karşın, çalışmamız içerisinde, risk üstlenen taraf yerine, uygulamadaki sayısal çokluğu dikkate alarak sigorta şirketi ibaresi tercih edilmiştir. “</w:t>
      </w:r>
    </w:p>
    <w:p w:rsidR="00C85ED8" w:rsidRDefault="0099104D" w:rsidP="0003542D">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99104D" w:rsidRDefault="0099104D" w:rsidP="0003542D">
      <w:pPr>
        <w:spacing w:after="0" w:line="360" w:lineRule="auto"/>
        <w:rPr>
          <w:rFonts w:ascii="Courier New" w:hAnsi="Courier New" w:cs="Courier New"/>
          <w:sz w:val="24"/>
          <w:szCs w:val="24"/>
        </w:rPr>
      </w:pPr>
      <w:r>
        <w:rPr>
          <w:rFonts w:ascii="Courier New" w:hAnsi="Courier New" w:cs="Courier New"/>
          <w:sz w:val="24"/>
          <w:szCs w:val="24"/>
        </w:rPr>
        <w:t>şeklinde inceleme veya değerlendirmeler yer almaktadır.</w:t>
      </w:r>
    </w:p>
    <w:p w:rsidR="00006665" w:rsidRDefault="00006665" w:rsidP="0003542D">
      <w:pPr>
        <w:spacing w:after="0" w:line="360" w:lineRule="auto"/>
        <w:rPr>
          <w:rFonts w:ascii="Courier New" w:hAnsi="Courier New" w:cs="Courier New"/>
          <w:sz w:val="24"/>
          <w:szCs w:val="24"/>
        </w:rPr>
      </w:pPr>
    </w:p>
    <w:p w:rsidR="00006665" w:rsidRDefault="00006665" w:rsidP="0003542D">
      <w:pPr>
        <w:spacing w:after="0" w:line="360" w:lineRule="auto"/>
        <w:rPr>
          <w:rFonts w:ascii="Courier New" w:hAnsi="Courier New" w:cs="Courier New"/>
          <w:sz w:val="24"/>
          <w:szCs w:val="24"/>
        </w:rPr>
      </w:pPr>
      <w:r>
        <w:rPr>
          <w:rFonts w:ascii="Courier New" w:hAnsi="Courier New" w:cs="Courier New"/>
          <w:sz w:val="24"/>
          <w:szCs w:val="24"/>
        </w:rPr>
        <w:tab/>
        <w:t>Gerek Türkiye Cumh</w:t>
      </w:r>
      <w:r w:rsidR="00777F14">
        <w:rPr>
          <w:rFonts w:ascii="Courier New" w:hAnsi="Courier New" w:cs="Courier New"/>
          <w:sz w:val="24"/>
          <w:szCs w:val="24"/>
        </w:rPr>
        <w:t>uriyeti’ndeki yasal düzenleme</w:t>
      </w:r>
      <w:r>
        <w:rPr>
          <w:rFonts w:ascii="Courier New" w:hAnsi="Courier New" w:cs="Courier New"/>
          <w:sz w:val="24"/>
          <w:szCs w:val="24"/>
        </w:rPr>
        <w:t xml:space="preserve"> gerekse yukarıda anılan eserdeki inceleme göz önünde bulundurulduğunda</w:t>
      </w:r>
      <w:r w:rsidR="00777F14">
        <w:rPr>
          <w:rFonts w:ascii="Courier New" w:hAnsi="Courier New" w:cs="Courier New"/>
          <w:sz w:val="24"/>
          <w:szCs w:val="24"/>
        </w:rPr>
        <w:t>,</w:t>
      </w:r>
      <w:r>
        <w:rPr>
          <w:rFonts w:ascii="Courier New" w:hAnsi="Courier New" w:cs="Courier New"/>
          <w:sz w:val="24"/>
          <w:szCs w:val="24"/>
        </w:rPr>
        <w:t xml:space="preserve"> Türkiye Cumhuriyeti’nde</w:t>
      </w:r>
      <w:r w:rsidR="00780AF8">
        <w:rPr>
          <w:rFonts w:ascii="Courier New" w:hAnsi="Courier New" w:cs="Courier New"/>
          <w:sz w:val="24"/>
          <w:szCs w:val="24"/>
        </w:rPr>
        <w:t>,</w:t>
      </w:r>
      <w:r>
        <w:rPr>
          <w:rFonts w:ascii="Courier New" w:hAnsi="Courier New" w:cs="Courier New"/>
          <w:sz w:val="24"/>
          <w:szCs w:val="24"/>
        </w:rPr>
        <w:t xml:space="preserve"> Sigorta Tahkim </w:t>
      </w:r>
      <w:r>
        <w:rPr>
          <w:rFonts w:ascii="Courier New" w:hAnsi="Courier New" w:cs="Courier New"/>
          <w:sz w:val="24"/>
          <w:szCs w:val="24"/>
        </w:rPr>
        <w:lastRenderedPageBreak/>
        <w:t>Komisyonunun kararlarına bağlı olarak gündeme gelecek yargısal işlemlerin adli yargıda görüldüğü ortaya çıkmaktadır.</w:t>
      </w:r>
    </w:p>
    <w:p w:rsidR="00C85ED8" w:rsidRDefault="00C85ED8" w:rsidP="0003542D">
      <w:pPr>
        <w:spacing w:after="0" w:line="360" w:lineRule="auto"/>
        <w:rPr>
          <w:rFonts w:ascii="Courier New" w:hAnsi="Courier New" w:cs="Courier New"/>
          <w:sz w:val="24"/>
          <w:szCs w:val="24"/>
        </w:rPr>
      </w:pPr>
    </w:p>
    <w:p w:rsidR="00780AF8" w:rsidRDefault="00006665" w:rsidP="0003542D">
      <w:pPr>
        <w:spacing w:after="0" w:line="360" w:lineRule="auto"/>
        <w:rPr>
          <w:rFonts w:ascii="Courier New" w:hAnsi="Courier New" w:cs="Courier New"/>
          <w:sz w:val="24"/>
          <w:szCs w:val="24"/>
        </w:rPr>
      </w:pPr>
      <w:r>
        <w:rPr>
          <w:rFonts w:ascii="Courier New" w:hAnsi="Courier New" w:cs="Courier New"/>
          <w:sz w:val="24"/>
          <w:szCs w:val="24"/>
        </w:rPr>
        <w:tab/>
        <w:t>KKTC’de yürürlükte bulunan 60/2010 sayılı Yasa incelendiğinde</w:t>
      </w:r>
      <w:r w:rsidR="00777F14">
        <w:rPr>
          <w:rFonts w:ascii="Courier New" w:hAnsi="Courier New" w:cs="Courier New"/>
          <w:sz w:val="24"/>
          <w:szCs w:val="24"/>
        </w:rPr>
        <w:t>,</w:t>
      </w:r>
      <w:r>
        <w:rPr>
          <w:rFonts w:ascii="Courier New" w:hAnsi="Courier New" w:cs="Courier New"/>
          <w:sz w:val="24"/>
          <w:szCs w:val="24"/>
        </w:rPr>
        <w:t xml:space="preserve"> Komisyonun kararlarından dolayı yargıya başvurulabileceğinin </w:t>
      </w:r>
      <w:r w:rsidR="00777F14">
        <w:rPr>
          <w:rFonts w:ascii="Courier New" w:hAnsi="Courier New" w:cs="Courier New"/>
          <w:sz w:val="24"/>
          <w:szCs w:val="24"/>
        </w:rPr>
        <w:t>Y</w:t>
      </w:r>
      <w:r>
        <w:rPr>
          <w:rFonts w:ascii="Courier New" w:hAnsi="Courier New" w:cs="Courier New"/>
          <w:sz w:val="24"/>
          <w:szCs w:val="24"/>
        </w:rPr>
        <w:t>asada düzenlendiği, ancak bunun adli yargı mı, y</w:t>
      </w:r>
      <w:r w:rsidR="00777F14">
        <w:rPr>
          <w:rFonts w:ascii="Courier New" w:hAnsi="Courier New" w:cs="Courier New"/>
          <w:sz w:val="24"/>
          <w:szCs w:val="24"/>
        </w:rPr>
        <w:t>oksa idari yargı mı olacağının Y</w:t>
      </w:r>
      <w:r>
        <w:rPr>
          <w:rFonts w:ascii="Courier New" w:hAnsi="Courier New" w:cs="Courier New"/>
          <w:sz w:val="24"/>
          <w:szCs w:val="24"/>
        </w:rPr>
        <w:t>asada belirlenmediği görülmektedir.</w:t>
      </w:r>
      <w:r w:rsidR="008E1A23">
        <w:rPr>
          <w:rFonts w:ascii="Courier New" w:hAnsi="Courier New" w:cs="Courier New"/>
          <w:sz w:val="24"/>
          <w:szCs w:val="24"/>
        </w:rPr>
        <w:t xml:space="preserve"> Bu noktada Sigorta Tahkim Komisyonunca yapılanın ne olduğuna bakılarak, konunun adli yargı mı, yoksa idari yargı alanında mı olduğunu belirlemek kaçınılmaz hale gelmektedir.</w:t>
      </w:r>
      <w:r w:rsidR="001D004B">
        <w:rPr>
          <w:rFonts w:ascii="Courier New" w:hAnsi="Courier New" w:cs="Courier New"/>
          <w:sz w:val="24"/>
          <w:szCs w:val="24"/>
        </w:rPr>
        <w:t xml:space="preserve"> </w:t>
      </w:r>
    </w:p>
    <w:p w:rsidR="001D004B" w:rsidRDefault="001D004B" w:rsidP="00780AF8">
      <w:pPr>
        <w:spacing w:after="0" w:line="360" w:lineRule="auto"/>
        <w:ind w:firstLine="708"/>
        <w:rPr>
          <w:rFonts w:ascii="Courier New" w:hAnsi="Courier New" w:cs="Courier New"/>
          <w:sz w:val="24"/>
          <w:szCs w:val="24"/>
        </w:rPr>
      </w:pPr>
      <w:r>
        <w:rPr>
          <w:rFonts w:ascii="Courier New" w:hAnsi="Courier New" w:cs="Courier New"/>
          <w:sz w:val="24"/>
          <w:szCs w:val="24"/>
        </w:rPr>
        <w:t>Olaya bu açıdan bakıldığında Davacı tarafından verilmiş Emare 2’de görülen</w:t>
      </w:r>
      <w:r w:rsidR="00777F14">
        <w:rPr>
          <w:rFonts w:ascii="Courier New" w:hAnsi="Courier New" w:cs="Courier New"/>
          <w:sz w:val="24"/>
          <w:szCs w:val="24"/>
        </w:rPr>
        <w:t>:</w:t>
      </w:r>
    </w:p>
    <w:p w:rsidR="004244AC" w:rsidRDefault="004244AC" w:rsidP="0003542D">
      <w:pPr>
        <w:spacing w:after="0" w:line="360" w:lineRule="auto"/>
        <w:rPr>
          <w:rFonts w:ascii="Courier New" w:hAnsi="Courier New" w:cs="Courier New"/>
          <w:sz w:val="24"/>
          <w:szCs w:val="24"/>
        </w:rPr>
      </w:pPr>
      <w:r>
        <w:rPr>
          <w:rFonts w:ascii="Courier New" w:hAnsi="Courier New" w:cs="Courier New"/>
          <w:sz w:val="24"/>
          <w:szCs w:val="24"/>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5245"/>
      </w:tblGrid>
      <w:tr w:rsidR="004244AC" w:rsidTr="00813CF9">
        <w:tc>
          <w:tcPr>
            <w:tcW w:w="3118" w:type="dxa"/>
          </w:tcPr>
          <w:p w:rsidR="004244AC" w:rsidRDefault="004244AC" w:rsidP="004244AC">
            <w:pPr>
              <w:rPr>
                <w:rFonts w:ascii="Courier New" w:hAnsi="Courier New" w:cs="Courier New"/>
              </w:rPr>
            </w:pPr>
            <w:r w:rsidRPr="004244AC">
              <w:rPr>
                <w:rFonts w:ascii="Courier New" w:hAnsi="Courier New" w:cs="Courier New"/>
              </w:rPr>
              <w:t>”Karar No:ZS</w:t>
            </w:r>
            <w:r w:rsidR="00777F14">
              <w:rPr>
                <w:rFonts w:ascii="Courier New" w:hAnsi="Courier New" w:cs="Courier New"/>
              </w:rPr>
              <w:t>-</w:t>
            </w:r>
            <w:r w:rsidRPr="004244AC">
              <w:rPr>
                <w:rFonts w:ascii="Courier New" w:hAnsi="Courier New" w:cs="Courier New"/>
              </w:rPr>
              <w:t>11302/16</w:t>
            </w:r>
          </w:p>
          <w:p w:rsidR="004244AC" w:rsidRDefault="004244AC" w:rsidP="004244AC">
            <w:pPr>
              <w:rPr>
                <w:rFonts w:ascii="Courier New" w:hAnsi="Courier New" w:cs="Courier New"/>
              </w:rPr>
            </w:pPr>
            <w:r>
              <w:rPr>
                <w:rFonts w:ascii="Courier New" w:hAnsi="Courier New" w:cs="Courier New"/>
              </w:rPr>
              <w:t xml:space="preserve"> Dosya No:GF-910/16</w:t>
            </w:r>
          </w:p>
          <w:p w:rsidR="004244AC" w:rsidRPr="004244AC" w:rsidRDefault="004244AC" w:rsidP="004244AC">
            <w:pPr>
              <w:rPr>
                <w:rFonts w:ascii="Courier New" w:hAnsi="Courier New" w:cs="Courier New"/>
              </w:rPr>
            </w:pPr>
            <w:r>
              <w:rPr>
                <w:rFonts w:ascii="Courier New" w:hAnsi="Courier New" w:cs="Courier New"/>
              </w:rPr>
              <w:t xml:space="preserve"> 13/12/2016</w:t>
            </w:r>
          </w:p>
        </w:tc>
        <w:tc>
          <w:tcPr>
            <w:tcW w:w="5245" w:type="dxa"/>
          </w:tcPr>
          <w:p w:rsidR="004244AC" w:rsidRDefault="004244AC" w:rsidP="004244AC">
            <w:pPr>
              <w:rPr>
                <w:rFonts w:ascii="Courier New" w:hAnsi="Courier New" w:cs="Courier New"/>
                <w:sz w:val="24"/>
                <w:szCs w:val="24"/>
              </w:rPr>
            </w:pPr>
            <w:r>
              <w:rPr>
                <w:rFonts w:ascii="Courier New" w:hAnsi="Courier New" w:cs="Courier New"/>
                <w:sz w:val="24"/>
                <w:szCs w:val="24"/>
              </w:rPr>
              <w:t xml:space="preserve">Av.Şahap Tokatlı’nın müvekkili Sultan Kerimoğulları ile </w:t>
            </w:r>
            <w:r w:rsidR="00777F14">
              <w:rPr>
                <w:rFonts w:ascii="Courier New" w:hAnsi="Courier New" w:cs="Courier New"/>
                <w:sz w:val="24"/>
                <w:szCs w:val="24"/>
              </w:rPr>
              <w:t xml:space="preserve">ilgili </w:t>
            </w:r>
            <w:r>
              <w:rPr>
                <w:rFonts w:ascii="Courier New" w:hAnsi="Courier New" w:cs="Courier New"/>
                <w:sz w:val="24"/>
                <w:szCs w:val="24"/>
              </w:rPr>
              <w:t>yapmış olduğu müracaat hakkında,</w:t>
            </w:r>
          </w:p>
          <w:p w:rsidR="004244AC" w:rsidRDefault="004244AC" w:rsidP="004244AC">
            <w:pPr>
              <w:rPr>
                <w:rFonts w:ascii="Courier New" w:hAnsi="Courier New" w:cs="Courier New"/>
                <w:sz w:val="24"/>
                <w:szCs w:val="24"/>
              </w:rPr>
            </w:pPr>
            <w:r>
              <w:rPr>
                <w:rFonts w:ascii="Courier New" w:hAnsi="Courier New" w:cs="Courier New"/>
                <w:sz w:val="24"/>
                <w:szCs w:val="24"/>
              </w:rPr>
              <w:t>Yapılan müracaat görüşülerek, geçerli bir sigorta oluşundan dolayı fon kapsamı dışında kalarak ödenmemesine,“</w:t>
            </w:r>
          </w:p>
        </w:tc>
      </w:tr>
    </w:tbl>
    <w:p w:rsidR="004244AC" w:rsidRDefault="004244AC" w:rsidP="0003542D">
      <w:pPr>
        <w:spacing w:after="0" w:line="360" w:lineRule="auto"/>
        <w:rPr>
          <w:rFonts w:ascii="Courier New" w:hAnsi="Courier New" w:cs="Courier New"/>
          <w:sz w:val="24"/>
          <w:szCs w:val="24"/>
        </w:rPr>
      </w:pPr>
    </w:p>
    <w:p w:rsidR="00006665" w:rsidRDefault="001D004B" w:rsidP="0003542D">
      <w:pPr>
        <w:spacing w:after="0" w:line="360" w:lineRule="auto"/>
        <w:rPr>
          <w:rFonts w:ascii="Courier New" w:hAnsi="Courier New" w:cs="Courier New"/>
          <w:sz w:val="24"/>
          <w:szCs w:val="24"/>
        </w:rPr>
      </w:pPr>
      <w:r>
        <w:rPr>
          <w:rFonts w:ascii="Courier New" w:hAnsi="Courier New" w:cs="Courier New"/>
          <w:sz w:val="24"/>
          <w:szCs w:val="24"/>
        </w:rPr>
        <w:t>şeklindek</w:t>
      </w:r>
      <w:r w:rsidR="008916C1">
        <w:rPr>
          <w:rFonts w:ascii="Courier New" w:hAnsi="Courier New" w:cs="Courier New"/>
          <w:sz w:val="24"/>
          <w:szCs w:val="24"/>
        </w:rPr>
        <w:t>i karar sonrası, Sultan Kerimoğ</w:t>
      </w:r>
      <w:r>
        <w:rPr>
          <w:rFonts w:ascii="Courier New" w:hAnsi="Courier New" w:cs="Courier New"/>
          <w:sz w:val="24"/>
          <w:szCs w:val="24"/>
        </w:rPr>
        <w:t>u</w:t>
      </w:r>
      <w:r w:rsidR="008916C1">
        <w:rPr>
          <w:rFonts w:ascii="Courier New" w:hAnsi="Courier New" w:cs="Courier New"/>
          <w:sz w:val="24"/>
          <w:szCs w:val="24"/>
        </w:rPr>
        <w:t>l</w:t>
      </w:r>
      <w:r>
        <w:rPr>
          <w:rFonts w:ascii="Courier New" w:hAnsi="Courier New" w:cs="Courier New"/>
          <w:sz w:val="24"/>
          <w:szCs w:val="24"/>
        </w:rPr>
        <w:t>ları tarafından yapılan 45/</w:t>
      </w:r>
      <w:r w:rsidR="008916C1">
        <w:rPr>
          <w:rFonts w:ascii="Courier New" w:hAnsi="Courier New" w:cs="Courier New"/>
          <w:sz w:val="24"/>
          <w:szCs w:val="24"/>
        </w:rPr>
        <w:t>20</w:t>
      </w:r>
      <w:r>
        <w:rPr>
          <w:rFonts w:ascii="Courier New" w:hAnsi="Courier New" w:cs="Courier New"/>
          <w:sz w:val="24"/>
          <w:szCs w:val="24"/>
        </w:rPr>
        <w:t>17 sayılı başvuruya bağlı olarak Sigorta Tahkim Komisyonunun</w:t>
      </w:r>
      <w:r w:rsidR="00780AF8">
        <w:rPr>
          <w:rFonts w:ascii="Courier New" w:hAnsi="Courier New" w:cs="Courier New"/>
          <w:sz w:val="24"/>
          <w:szCs w:val="24"/>
        </w:rPr>
        <w:t>,</w:t>
      </w:r>
      <w:r>
        <w:rPr>
          <w:rFonts w:ascii="Courier New" w:hAnsi="Courier New" w:cs="Courier New"/>
          <w:sz w:val="24"/>
          <w:szCs w:val="24"/>
        </w:rPr>
        <w:t xml:space="preserve"> Emare 1’d</w:t>
      </w:r>
      <w:r w:rsidR="00E57F77">
        <w:rPr>
          <w:rFonts w:ascii="Courier New" w:hAnsi="Courier New" w:cs="Courier New"/>
          <w:sz w:val="24"/>
          <w:szCs w:val="24"/>
        </w:rPr>
        <w:t>eki</w:t>
      </w:r>
      <w:r w:rsidR="00780AF8">
        <w:rPr>
          <w:rFonts w:ascii="Courier New" w:hAnsi="Courier New" w:cs="Courier New"/>
          <w:sz w:val="24"/>
          <w:szCs w:val="24"/>
        </w:rPr>
        <w:t>,</w:t>
      </w:r>
      <w:r w:rsidR="008916C1">
        <w:rPr>
          <w:rFonts w:ascii="Courier New" w:hAnsi="Courier New" w:cs="Courier New"/>
          <w:sz w:val="24"/>
          <w:szCs w:val="24"/>
        </w:rPr>
        <w:t xml:space="preserve"> ilgili kısımları:</w:t>
      </w:r>
    </w:p>
    <w:p w:rsidR="0099255F" w:rsidRDefault="00E57F77"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99255F">
        <w:rPr>
          <w:rFonts w:ascii="Courier New" w:hAnsi="Courier New" w:cs="Courier New"/>
          <w:sz w:val="24"/>
          <w:szCs w:val="24"/>
        </w:rPr>
        <w:t>....................................................</w:t>
      </w:r>
    </w:p>
    <w:p w:rsidR="00E57F77" w:rsidRDefault="0099255F"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t xml:space="preserve">   </w:t>
      </w:r>
      <w:r w:rsidR="00E57F77">
        <w:rPr>
          <w:rFonts w:ascii="Courier New" w:hAnsi="Courier New" w:cs="Courier New"/>
          <w:sz w:val="24"/>
          <w:szCs w:val="24"/>
        </w:rPr>
        <w:t>Tahkim Komisyonunun huzurundaki başvuru; Sultan Kerimoğulları tarafından yapılan ve Fasıl 333 Motorlu A</w:t>
      </w:r>
      <w:r w:rsidR="008916C1">
        <w:rPr>
          <w:rFonts w:ascii="Courier New" w:hAnsi="Courier New" w:cs="Courier New"/>
          <w:sz w:val="24"/>
          <w:szCs w:val="24"/>
        </w:rPr>
        <w:t>raçlar (Üçüncü Şahıs Sigortası)Y</w:t>
      </w:r>
      <w:r w:rsidR="00E57F77">
        <w:rPr>
          <w:rFonts w:ascii="Courier New" w:hAnsi="Courier New" w:cs="Courier New"/>
          <w:sz w:val="24"/>
          <w:szCs w:val="24"/>
        </w:rPr>
        <w:t>asası tahtında mağduriyetinin giderilmesi ile ilgili taleptir. Başvuru sahibi konu ile ilgili ve aracının hasara uğramasına sebep olan HZ 441 plakalı aracın yasal ve geçerli bir sigort</w:t>
      </w:r>
      <w:r w:rsidR="008916C1">
        <w:rPr>
          <w:rFonts w:ascii="Courier New" w:hAnsi="Courier New" w:cs="Courier New"/>
          <w:sz w:val="24"/>
          <w:szCs w:val="24"/>
        </w:rPr>
        <w:t>a poliçesi olmaması nedeni ile Z</w:t>
      </w:r>
      <w:r w:rsidR="00E57F77">
        <w:rPr>
          <w:rFonts w:ascii="Courier New" w:hAnsi="Courier New" w:cs="Courier New"/>
          <w:sz w:val="24"/>
          <w:szCs w:val="24"/>
        </w:rPr>
        <w:t xml:space="preserve">orunlu </w:t>
      </w:r>
      <w:r w:rsidR="008916C1">
        <w:rPr>
          <w:rFonts w:ascii="Courier New" w:hAnsi="Courier New" w:cs="Courier New"/>
          <w:sz w:val="24"/>
          <w:szCs w:val="24"/>
        </w:rPr>
        <w:t>S</w:t>
      </w:r>
      <w:r w:rsidR="00E57F77">
        <w:rPr>
          <w:rFonts w:ascii="Courier New" w:hAnsi="Courier New" w:cs="Courier New"/>
          <w:sz w:val="24"/>
          <w:szCs w:val="24"/>
        </w:rPr>
        <w:t xml:space="preserve">igortalar </w:t>
      </w:r>
      <w:r w:rsidR="008916C1">
        <w:rPr>
          <w:rFonts w:ascii="Courier New" w:hAnsi="Courier New" w:cs="Courier New"/>
          <w:sz w:val="24"/>
          <w:szCs w:val="24"/>
        </w:rPr>
        <w:t>G</w:t>
      </w:r>
      <w:r w:rsidR="00E57F77">
        <w:rPr>
          <w:rFonts w:ascii="Courier New" w:hAnsi="Courier New" w:cs="Courier New"/>
          <w:sz w:val="24"/>
          <w:szCs w:val="24"/>
        </w:rPr>
        <w:t xml:space="preserve">aranti </w:t>
      </w:r>
      <w:r w:rsidR="008916C1">
        <w:rPr>
          <w:rFonts w:ascii="Courier New" w:hAnsi="Courier New" w:cs="Courier New"/>
          <w:sz w:val="24"/>
          <w:szCs w:val="24"/>
        </w:rPr>
        <w:t>F</w:t>
      </w:r>
      <w:r w:rsidR="007975F9">
        <w:rPr>
          <w:rFonts w:ascii="Courier New" w:hAnsi="Courier New" w:cs="Courier New"/>
          <w:sz w:val="24"/>
          <w:szCs w:val="24"/>
        </w:rPr>
        <w:t>onuna başvurmuş olup, G</w:t>
      </w:r>
      <w:r w:rsidR="00E57F77">
        <w:rPr>
          <w:rFonts w:ascii="Courier New" w:hAnsi="Courier New" w:cs="Courier New"/>
          <w:sz w:val="24"/>
          <w:szCs w:val="24"/>
        </w:rPr>
        <w:t xml:space="preserve">aranti </w:t>
      </w:r>
      <w:r w:rsidR="007975F9">
        <w:rPr>
          <w:rFonts w:ascii="Courier New" w:hAnsi="Courier New" w:cs="Courier New"/>
          <w:sz w:val="24"/>
          <w:szCs w:val="24"/>
        </w:rPr>
        <w:t>F</w:t>
      </w:r>
      <w:r w:rsidR="00E57F77">
        <w:rPr>
          <w:rFonts w:ascii="Courier New" w:hAnsi="Courier New" w:cs="Courier New"/>
          <w:sz w:val="24"/>
          <w:szCs w:val="24"/>
        </w:rPr>
        <w:t>onu ”geçerli sigorta poliçesi oluşundan dolayı fon kapsamı dışında kalarak ödenmemesine“ karar vermiştir. Ret kararı 10.01.2017 tarihlidir.)</w:t>
      </w:r>
    </w:p>
    <w:p w:rsidR="0099255F" w:rsidRDefault="0099255F"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tab/>
        <w:t>.......................................................</w:t>
      </w:r>
    </w:p>
    <w:p w:rsidR="0099255F" w:rsidRDefault="0099255F"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tab/>
        <w:t>........Sigorta Tahkim Komisyonu sigorta poliçesinden kaynaklanan anlaşmazlıklarda karar verci durumundadır.</w:t>
      </w:r>
    </w:p>
    <w:p w:rsidR="00973C6E" w:rsidRDefault="00973C6E"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tab/>
        <w:t>.....................................................</w:t>
      </w:r>
    </w:p>
    <w:p w:rsidR="00973C6E" w:rsidRDefault="00973C6E"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lastRenderedPageBreak/>
        <w:tab/>
        <w:t>Tüzüğün 14.maddesi incelendiğinde Ehliyetsiz, Geçerli Sigor</w:t>
      </w:r>
      <w:r w:rsidR="008916C1">
        <w:rPr>
          <w:rFonts w:ascii="Courier New" w:hAnsi="Courier New" w:cs="Courier New"/>
          <w:sz w:val="24"/>
          <w:szCs w:val="24"/>
        </w:rPr>
        <w:t>ta Poliçesi olmadan ve faili meç</w:t>
      </w:r>
      <w:r>
        <w:rPr>
          <w:rFonts w:ascii="Courier New" w:hAnsi="Courier New" w:cs="Courier New"/>
          <w:sz w:val="24"/>
          <w:szCs w:val="24"/>
        </w:rPr>
        <w:t>hul bir kişinin sebebiyet verdiği ka</w:t>
      </w:r>
      <w:r w:rsidR="008916C1">
        <w:rPr>
          <w:rFonts w:ascii="Courier New" w:hAnsi="Courier New" w:cs="Courier New"/>
          <w:sz w:val="24"/>
          <w:szCs w:val="24"/>
        </w:rPr>
        <w:t>zalardan meydana gelen riskler Y</w:t>
      </w:r>
      <w:r>
        <w:rPr>
          <w:rFonts w:ascii="Courier New" w:hAnsi="Courier New" w:cs="Courier New"/>
          <w:sz w:val="24"/>
          <w:szCs w:val="24"/>
        </w:rPr>
        <w:t xml:space="preserve">asa ile oluşturulan Zorunlu Sigortalar Garanti Fonu’na aktarılmıştır. Her ne </w:t>
      </w:r>
      <w:r w:rsidR="008916C1">
        <w:rPr>
          <w:rFonts w:ascii="Courier New" w:hAnsi="Courier New" w:cs="Courier New"/>
          <w:sz w:val="24"/>
          <w:szCs w:val="24"/>
        </w:rPr>
        <w:t>kadar Sigorta Tahkim Komisyonu T</w:t>
      </w:r>
      <w:r>
        <w:rPr>
          <w:rFonts w:ascii="Courier New" w:hAnsi="Courier New" w:cs="Courier New"/>
          <w:sz w:val="24"/>
          <w:szCs w:val="24"/>
        </w:rPr>
        <w:t>üzüğü</w:t>
      </w:r>
      <w:r w:rsidR="008916C1">
        <w:rPr>
          <w:rFonts w:ascii="Courier New" w:hAnsi="Courier New" w:cs="Courier New"/>
          <w:sz w:val="24"/>
          <w:szCs w:val="24"/>
        </w:rPr>
        <w:t>’</w:t>
      </w:r>
      <w:r>
        <w:rPr>
          <w:rFonts w:ascii="Courier New" w:hAnsi="Courier New" w:cs="Courier New"/>
          <w:sz w:val="24"/>
          <w:szCs w:val="24"/>
        </w:rPr>
        <w:t>nün t</w:t>
      </w:r>
      <w:r w:rsidR="008916C1">
        <w:rPr>
          <w:rFonts w:ascii="Courier New" w:hAnsi="Courier New" w:cs="Courier New"/>
          <w:sz w:val="24"/>
          <w:szCs w:val="24"/>
        </w:rPr>
        <w:t>efsir bölümünde Riski Üstlenen T</w:t>
      </w:r>
      <w:r>
        <w:rPr>
          <w:rFonts w:ascii="Courier New" w:hAnsi="Courier New" w:cs="Courier New"/>
          <w:sz w:val="24"/>
          <w:szCs w:val="24"/>
        </w:rPr>
        <w:t xml:space="preserve">araf </w:t>
      </w:r>
      <w:r w:rsidR="008916C1">
        <w:rPr>
          <w:rFonts w:ascii="Courier New" w:hAnsi="Courier New" w:cs="Courier New"/>
          <w:sz w:val="24"/>
          <w:szCs w:val="24"/>
        </w:rPr>
        <w:t>O</w:t>
      </w:r>
      <w:r>
        <w:rPr>
          <w:rFonts w:ascii="Courier New" w:hAnsi="Courier New" w:cs="Courier New"/>
          <w:sz w:val="24"/>
          <w:szCs w:val="24"/>
        </w:rPr>
        <w:t>larak Sigorta Şirketler</w:t>
      </w:r>
      <w:r w:rsidR="008916C1">
        <w:rPr>
          <w:rFonts w:ascii="Courier New" w:hAnsi="Courier New" w:cs="Courier New"/>
          <w:sz w:val="24"/>
          <w:szCs w:val="24"/>
        </w:rPr>
        <w:t>i belirtilse de yasa koyucunun Z</w:t>
      </w:r>
      <w:r>
        <w:rPr>
          <w:rFonts w:ascii="Courier New" w:hAnsi="Courier New" w:cs="Courier New"/>
          <w:sz w:val="24"/>
          <w:szCs w:val="24"/>
        </w:rPr>
        <w:t xml:space="preserve">orunlu </w:t>
      </w:r>
      <w:r w:rsidR="008916C1">
        <w:rPr>
          <w:rFonts w:ascii="Courier New" w:hAnsi="Courier New" w:cs="Courier New"/>
          <w:sz w:val="24"/>
          <w:szCs w:val="24"/>
        </w:rPr>
        <w:t>S</w:t>
      </w:r>
      <w:r>
        <w:rPr>
          <w:rFonts w:ascii="Courier New" w:hAnsi="Courier New" w:cs="Courier New"/>
          <w:sz w:val="24"/>
          <w:szCs w:val="24"/>
        </w:rPr>
        <w:t xml:space="preserve">igortalar </w:t>
      </w:r>
      <w:r w:rsidR="008916C1">
        <w:rPr>
          <w:rFonts w:ascii="Courier New" w:hAnsi="Courier New" w:cs="Courier New"/>
          <w:sz w:val="24"/>
          <w:szCs w:val="24"/>
        </w:rPr>
        <w:t>G</w:t>
      </w:r>
      <w:r>
        <w:rPr>
          <w:rFonts w:ascii="Courier New" w:hAnsi="Courier New" w:cs="Courier New"/>
          <w:sz w:val="24"/>
          <w:szCs w:val="24"/>
        </w:rPr>
        <w:t xml:space="preserve">aranti </w:t>
      </w:r>
      <w:r w:rsidR="008916C1">
        <w:rPr>
          <w:rFonts w:ascii="Courier New" w:hAnsi="Courier New" w:cs="Courier New"/>
          <w:sz w:val="24"/>
          <w:szCs w:val="24"/>
        </w:rPr>
        <w:t>F</w:t>
      </w:r>
      <w:r>
        <w:rPr>
          <w:rFonts w:ascii="Courier New" w:hAnsi="Courier New" w:cs="Courier New"/>
          <w:sz w:val="24"/>
          <w:szCs w:val="24"/>
        </w:rPr>
        <w:t>onunu oluşturmakla murat ettiği yukarıda belirtilen üç koşulda riskin Z</w:t>
      </w:r>
      <w:r w:rsidR="000D1923">
        <w:rPr>
          <w:rFonts w:ascii="Courier New" w:hAnsi="Courier New" w:cs="Courier New"/>
          <w:sz w:val="24"/>
          <w:szCs w:val="24"/>
        </w:rPr>
        <w:t>orunlu Sigortalar Garanti Fonu</w:t>
      </w:r>
      <w:r>
        <w:rPr>
          <w:rFonts w:ascii="Courier New" w:hAnsi="Courier New" w:cs="Courier New"/>
          <w:sz w:val="24"/>
          <w:szCs w:val="24"/>
        </w:rPr>
        <w:t xml:space="preserve"> tarafından karşılanmasıdır ki bu meselede Z.S. Garanti Fonu geçerli bir gerekçe mevcut olmak</w:t>
      </w:r>
      <w:r w:rsidR="000D1923">
        <w:rPr>
          <w:rFonts w:ascii="Courier New" w:hAnsi="Courier New" w:cs="Courier New"/>
          <w:sz w:val="24"/>
          <w:szCs w:val="24"/>
        </w:rPr>
        <w:t>sızın ilgili hasarı ödemeyi redd</w:t>
      </w:r>
      <w:r>
        <w:rPr>
          <w:rFonts w:ascii="Courier New" w:hAnsi="Courier New" w:cs="Courier New"/>
          <w:sz w:val="24"/>
          <w:szCs w:val="24"/>
        </w:rPr>
        <w:t>etmiştir.</w:t>
      </w:r>
    </w:p>
    <w:p w:rsidR="00973C6E" w:rsidRDefault="00973C6E" w:rsidP="00E57F77">
      <w:pPr>
        <w:spacing w:after="0" w:line="240" w:lineRule="auto"/>
        <w:ind w:left="708" w:hanging="423"/>
        <w:rPr>
          <w:rFonts w:ascii="Courier New" w:hAnsi="Courier New" w:cs="Courier New"/>
          <w:sz w:val="24"/>
          <w:szCs w:val="24"/>
        </w:rPr>
      </w:pPr>
      <w:r>
        <w:rPr>
          <w:rFonts w:ascii="Courier New" w:hAnsi="Courier New" w:cs="Courier New"/>
          <w:sz w:val="24"/>
          <w:szCs w:val="24"/>
        </w:rPr>
        <w:tab/>
        <w:t>Huzurumuzdaki meselede HZ 441 plakalı aracın defalarca mülkiyetinin değiştiği sarih olup, mülkiyetin değişmesi ile birlikte aracın eski sahibinin sigorta poliçesi geçerliliğini yitirmiştir. Zorunlu Sigortalar Garanti Fonu’nun araca ait sigorta poliçesi var olduğu gerekçesi ile başvuru sahibinin müracaatını ret etmesini hatalı ve/veya yanlış bir karar olarak değerlendiririz. Zorunlu Sigortalar Garanti Fonu’nun başvuru sahibinin zararını tazmin etmesi gerektiği hususunda karar veririz.</w:t>
      </w:r>
      <w:r w:rsidR="00FA70FE">
        <w:rPr>
          <w:rFonts w:ascii="Courier New" w:hAnsi="Courier New" w:cs="Courier New"/>
          <w:sz w:val="24"/>
          <w:szCs w:val="24"/>
        </w:rPr>
        <w:t>......</w:t>
      </w:r>
    </w:p>
    <w:p w:rsidR="001D004B" w:rsidRDefault="00FA70FE" w:rsidP="00934A5C">
      <w:pPr>
        <w:spacing w:after="0" w:line="240" w:lineRule="auto"/>
        <w:ind w:left="708" w:hanging="423"/>
        <w:rPr>
          <w:rFonts w:ascii="Courier New" w:hAnsi="Courier New" w:cs="Courier New"/>
          <w:sz w:val="24"/>
          <w:szCs w:val="24"/>
        </w:rPr>
      </w:pPr>
      <w:r>
        <w:rPr>
          <w:rFonts w:ascii="Courier New" w:hAnsi="Courier New" w:cs="Courier New"/>
          <w:sz w:val="24"/>
          <w:szCs w:val="24"/>
        </w:rPr>
        <w:t xml:space="preserve">   ..................................................... “</w:t>
      </w:r>
    </w:p>
    <w:p w:rsidR="001D004B" w:rsidRDefault="00061A54" w:rsidP="0003542D">
      <w:pPr>
        <w:spacing w:after="0" w:line="360" w:lineRule="auto"/>
        <w:rPr>
          <w:rFonts w:ascii="Courier New" w:hAnsi="Courier New" w:cs="Courier New"/>
          <w:sz w:val="24"/>
          <w:szCs w:val="24"/>
        </w:rPr>
      </w:pPr>
      <w:r>
        <w:rPr>
          <w:rFonts w:ascii="Courier New" w:hAnsi="Courier New" w:cs="Courier New"/>
          <w:sz w:val="24"/>
          <w:szCs w:val="24"/>
        </w:rPr>
        <w:t>ş</w:t>
      </w:r>
      <w:r w:rsidR="001D004B">
        <w:rPr>
          <w:rFonts w:ascii="Courier New" w:hAnsi="Courier New" w:cs="Courier New"/>
          <w:sz w:val="24"/>
          <w:szCs w:val="24"/>
        </w:rPr>
        <w:t>eklinde olan</w:t>
      </w:r>
      <w:r w:rsidR="00780AF8">
        <w:rPr>
          <w:rFonts w:ascii="Courier New" w:hAnsi="Courier New" w:cs="Courier New"/>
          <w:sz w:val="24"/>
          <w:szCs w:val="24"/>
        </w:rPr>
        <w:t>,</w:t>
      </w:r>
      <w:r w:rsidR="001D004B">
        <w:rPr>
          <w:rFonts w:ascii="Courier New" w:hAnsi="Courier New" w:cs="Courier New"/>
          <w:sz w:val="24"/>
          <w:szCs w:val="24"/>
        </w:rPr>
        <w:t xml:space="preserve"> çoğunluk kararı</w:t>
      </w:r>
      <w:r w:rsidR="00780AF8">
        <w:rPr>
          <w:rFonts w:ascii="Courier New" w:hAnsi="Courier New" w:cs="Courier New"/>
          <w:sz w:val="24"/>
          <w:szCs w:val="24"/>
        </w:rPr>
        <w:t>nı</w:t>
      </w:r>
      <w:r w:rsidR="001D004B">
        <w:rPr>
          <w:rFonts w:ascii="Courier New" w:hAnsi="Courier New" w:cs="Courier New"/>
          <w:sz w:val="24"/>
          <w:szCs w:val="24"/>
        </w:rPr>
        <w:t xml:space="preserve"> verdiği</w:t>
      </w:r>
      <w:r w:rsidR="00780AF8">
        <w:rPr>
          <w:rFonts w:ascii="Courier New" w:hAnsi="Courier New" w:cs="Courier New"/>
          <w:sz w:val="24"/>
          <w:szCs w:val="24"/>
        </w:rPr>
        <w:t xml:space="preserve"> gerçeği ile karşılaşılmaktadır. </w:t>
      </w:r>
    </w:p>
    <w:p w:rsidR="001D004B" w:rsidRDefault="000D1923" w:rsidP="0003542D">
      <w:pPr>
        <w:spacing w:after="0" w:line="360" w:lineRule="auto"/>
        <w:rPr>
          <w:rFonts w:ascii="Courier New" w:hAnsi="Courier New" w:cs="Courier New"/>
          <w:sz w:val="24"/>
          <w:szCs w:val="24"/>
        </w:rPr>
      </w:pPr>
      <w:r>
        <w:rPr>
          <w:rFonts w:ascii="Courier New" w:hAnsi="Courier New" w:cs="Courier New"/>
          <w:sz w:val="24"/>
          <w:szCs w:val="24"/>
        </w:rPr>
        <w:tab/>
        <w:t>Anılan K</w:t>
      </w:r>
      <w:r w:rsidR="001D004B">
        <w:rPr>
          <w:rFonts w:ascii="Courier New" w:hAnsi="Courier New" w:cs="Courier New"/>
          <w:sz w:val="24"/>
          <w:szCs w:val="24"/>
        </w:rPr>
        <w:t>arardan da görüleceği üzere</w:t>
      </w:r>
      <w:r>
        <w:rPr>
          <w:rFonts w:ascii="Courier New" w:hAnsi="Courier New" w:cs="Courier New"/>
          <w:sz w:val="24"/>
          <w:szCs w:val="24"/>
        </w:rPr>
        <w:t>,</w:t>
      </w:r>
      <w:r w:rsidR="001D004B">
        <w:rPr>
          <w:rFonts w:ascii="Courier New" w:hAnsi="Courier New" w:cs="Courier New"/>
          <w:sz w:val="24"/>
          <w:szCs w:val="24"/>
        </w:rPr>
        <w:t xml:space="preserve"> Davalı Sigorta Tahkim Komisyonunun yaptığı işlem veya verdiği karar, </w:t>
      </w:r>
      <w:r w:rsidR="00780AF8">
        <w:rPr>
          <w:rFonts w:ascii="Courier New" w:hAnsi="Courier New" w:cs="Courier New"/>
          <w:sz w:val="24"/>
          <w:szCs w:val="24"/>
        </w:rPr>
        <w:t xml:space="preserve">”riski üstlenen taraf“ </w:t>
      </w:r>
      <w:r w:rsidR="001D004B">
        <w:rPr>
          <w:rFonts w:ascii="Courier New" w:hAnsi="Courier New" w:cs="Courier New"/>
          <w:sz w:val="24"/>
          <w:szCs w:val="24"/>
        </w:rPr>
        <w:t>olarak kabul ettiği Davacı ile sigorta sözleşmesinden me</w:t>
      </w:r>
      <w:r>
        <w:rPr>
          <w:rFonts w:ascii="Courier New" w:hAnsi="Courier New" w:cs="Courier New"/>
          <w:sz w:val="24"/>
          <w:szCs w:val="24"/>
        </w:rPr>
        <w:t>nfaat sağlayacak Sultan Kerimoğ</w:t>
      </w:r>
      <w:r w:rsidR="001D004B">
        <w:rPr>
          <w:rFonts w:ascii="Courier New" w:hAnsi="Courier New" w:cs="Courier New"/>
          <w:sz w:val="24"/>
          <w:szCs w:val="24"/>
        </w:rPr>
        <w:t>ul</w:t>
      </w:r>
      <w:r>
        <w:rPr>
          <w:rFonts w:ascii="Courier New" w:hAnsi="Courier New" w:cs="Courier New"/>
          <w:sz w:val="24"/>
          <w:szCs w:val="24"/>
        </w:rPr>
        <w:t>l</w:t>
      </w:r>
      <w:r w:rsidR="001D004B">
        <w:rPr>
          <w:rFonts w:ascii="Courier New" w:hAnsi="Courier New" w:cs="Courier New"/>
          <w:sz w:val="24"/>
          <w:szCs w:val="24"/>
        </w:rPr>
        <w:t>arı arasındaki sigorta sözleşmesinden doğan uyuşmazlığı tahkim yoluyla çözme işlemidir. Kararın doğruluğu veya yanlışlığı bir yana bırakılarak belirtilen niteliği göz önüne alındığında</w:t>
      </w:r>
      <w:r w:rsidR="00780AF8">
        <w:rPr>
          <w:rFonts w:ascii="Courier New" w:hAnsi="Courier New" w:cs="Courier New"/>
          <w:sz w:val="24"/>
          <w:szCs w:val="24"/>
        </w:rPr>
        <w:t>,</w:t>
      </w:r>
      <w:r w:rsidR="001D004B">
        <w:rPr>
          <w:rFonts w:ascii="Courier New" w:hAnsi="Courier New" w:cs="Courier New"/>
          <w:sz w:val="24"/>
          <w:szCs w:val="24"/>
        </w:rPr>
        <w:t xml:space="preserve"> Davalı Sigorta Tahkim Komisyonunun</w:t>
      </w:r>
      <w:r w:rsidR="00780AF8">
        <w:rPr>
          <w:rFonts w:ascii="Courier New" w:hAnsi="Courier New" w:cs="Courier New"/>
          <w:sz w:val="24"/>
          <w:szCs w:val="24"/>
        </w:rPr>
        <w:t>,</w:t>
      </w:r>
      <w:r w:rsidR="001D004B">
        <w:rPr>
          <w:rFonts w:ascii="Courier New" w:hAnsi="Courier New" w:cs="Courier New"/>
          <w:sz w:val="24"/>
          <w:szCs w:val="24"/>
        </w:rPr>
        <w:t xml:space="preserve"> kamu gücünü kullanarak ya da bir kamu ayrıcalığın</w:t>
      </w:r>
      <w:r w:rsidR="00780AF8">
        <w:rPr>
          <w:rFonts w:ascii="Courier New" w:hAnsi="Courier New" w:cs="Courier New"/>
          <w:sz w:val="24"/>
          <w:szCs w:val="24"/>
        </w:rPr>
        <w:t>a dayan</w:t>
      </w:r>
      <w:r w:rsidR="001D004B">
        <w:rPr>
          <w:rFonts w:ascii="Courier New" w:hAnsi="Courier New" w:cs="Courier New"/>
          <w:sz w:val="24"/>
          <w:szCs w:val="24"/>
        </w:rPr>
        <w:t>arak veya bir kamu yükümlülüğünü yerine getirmek amacıyla (bu konuda gör:Tufan Erhürman</w:t>
      </w:r>
      <w:r w:rsidR="001E0393">
        <w:rPr>
          <w:rFonts w:ascii="Courier New" w:hAnsi="Courier New" w:cs="Courier New"/>
          <w:sz w:val="24"/>
          <w:szCs w:val="24"/>
        </w:rPr>
        <w:t>, Yüksek İdare Mahkemesinin Görev Alanı, Kıbrıs 2013</w:t>
      </w:r>
      <w:r w:rsidR="001D004B">
        <w:rPr>
          <w:rFonts w:ascii="Courier New" w:hAnsi="Courier New" w:cs="Courier New"/>
          <w:sz w:val="24"/>
          <w:szCs w:val="24"/>
        </w:rPr>
        <w:t>)yaptığı bir işlemden değil, sigorta alanındaki uyuşmazlıklar açısından yasal olarak görevlendir</w:t>
      </w:r>
      <w:r w:rsidR="00FC4324">
        <w:rPr>
          <w:rFonts w:ascii="Courier New" w:hAnsi="Courier New" w:cs="Courier New"/>
          <w:sz w:val="24"/>
          <w:szCs w:val="24"/>
        </w:rPr>
        <w:t>il</w:t>
      </w:r>
      <w:r w:rsidR="001D004B">
        <w:rPr>
          <w:rFonts w:ascii="Courier New" w:hAnsi="Courier New" w:cs="Courier New"/>
          <w:sz w:val="24"/>
          <w:szCs w:val="24"/>
        </w:rPr>
        <w:t>miş bir nevi hakem heyeti olarak</w:t>
      </w:r>
      <w:r w:rsidR="00780AF8">
        <w:rPr>
          <w:rFonts w:ascii="Courier New" w:hAnsi="Courier New" w:cs="Courier New"/>
          <w:sz w:val="24"/>
          <w:szCs w:val="24"/>
        </w:rPr>
        <w:t>, huzurun</w:t>
      </w:r>
      <w:r w:rsidR="001D004B">
        <w:rPr>
          <w:rFonts w:ascii="Courier New" w:hAnsi="Courier New" w:cs="Courier New"/>
          <w:sz w:val="24"/>
          <w:szCs w:val="24"/>
        </w:rPr>
        <w:t>daki sigorta sözleşmesinden kaynaklanan bir uyuşmazlığı çözme işlemi</w:t>
      </w:r>
      <w:r w:rsidR="00780AF8">
        <w:rPr>
          <w:rFonts w:ascii="Courier New" w:hAnsi="Courier New" w:cs="Courier New"/>
          <w:sz w:val="24"/>
          <w:szCs w:val="24"/>
        </w:rPr>
        <w:t>nden söz edilebileceği, buna bağlı olarak da, yapılan işlemin</w:t>
      </w:r>
      <w:r w:rsidR="00FC4324">
        <w:rPr>
          <w:rFonts w:ascii="Courier New" w:hAnsi="Courier New" w:cs="Courier New"/>
          <w:sz w:val="24"/>
          <w:szCs w:val="24"/>
        </w:rPr>
        <w:t>,</w:t>
      </w:r>
      <w:r w:rsidR="001D004B">
        <w:rPr>
          <w:rFonts w:ascii="Courier New" w:hAnsi="Courier New" w:cs="Courier New"/>
          <w:sz w:val="24"/>
          <w:szCs w:val="24"/>
        </w:rPr>
        <w:t xml:space="preserve"> idare hukuku rejimi</w:t>
      </w:r>
      <w:r w:rsidR="00780AF8">
        <w:rPr>
          <w:rFonts w:ascii="Courier New" w:hAnsi="Courier New" w:cs="Courier New"/>
          <w:sz w:val="24"/>
          <w:szCs w:val="24"/>
        </w:rPr>
        <w:t xml:space="preserve"> dışında kalan bir işlem olduğu</w:t>
      </w:r>
      <w:r w:rsidR="001D004B">
        <w:rPr>
          <w:rFonts w:ascii="Courier New" w:hAnsi="Courier New" w:cs="Courier New"/>
          <w:sz w:val="24"/>
          <w:szCs w:val="24"/>
        </w:rPr>
        <w:t xml:space="preserve"> ortaya çıkmaktadır.</w:t>
      </w:r>
      <w:r w:rsidR="00834A96">
        <w:rPr>
          <w:rFonts w:ascii="Courier New" w:hAnsi="Courier New" w:cs="Courier New"/>
          <w:sz w:val="24"/>
          <w:szCs w:val="24"/>
        </w:rPr>
        <w:t xml:space="preserve"> Bu açıdan </w:t>
      </w:r>
      <w:r w:rsidR="00780AF8">
        <w:rPr>
          <w:rFonts w:ascii="Courier New" w:hAnsi="Courier New" w:cs="Courier New"/>
          <w:sz w:val="24"/>
          <w:szCs w:val="24"/>
        </w:rPr>
        <w:t xml:space="preserve">bakıldığında da </w:t>
      </w:r>
      <w:r w:rsidR="00834A96">
        <w:rPr>
          <w:rFonts w:ascii="Courier New" w:hAnsi="Courier New" w:cs="Courier New"/>
          <w:sz w:val="24"/>
          <w:szCs w:val="24"/>
        </w:rPr>
        <w:t xml:space="preserve">ortada idari bir karar değil, hakem kararı olduğu görülmektedir. Varılan bu </w:t>
      </w:r>
      <w:r w:rsidR="00834A96">
        <w:rPr>
          <w:rFonts w:ascii="Courier New" w:hAnsi="Courier New" w:cs="Courier New"/>
          <w:sz w:val="24"/>
          <w:szCs w:val="24"/>
        </w:rPr>
        <w:lastRenderedPageBreak/>
        <w:t>sonuç ışığında</w:t>
      </w:r>
      <w:r>
        <w:rPr>
          <w:rFonts w:ascii="Courier New" w:hAnsi="Courier New" w:cs="Courier New"/>
          <w:sz w:val="24"/>
          <w:szCs w:val="24"/>
        </w:rPr>
        <w:t>,</w:t>
      </w:r>
      <w:r w:rsidR="00834A96">
        <w:rPr>
          <w:rFonts w:ascii="Courier New" w:hAnsi="Courier New" w:cs="Courier New"/>
          <w:sz w:val="24"/>
          <w:szCs w:val="24"/>
        </w:rPr>
        <w:t xml:space="preserve"> tarafların kamu hukuku sahasında faaliyet yürüttükleri ve karara uymamanın yaptırımının</w:t>
      </w:r>
      <w:r w:rsidR="00342A11">
        <w:rPr>
          <w:rFonts w:ascii="Courier New" w:hAnsi="Courier New" w:cs="Courier New"/>
          <w:sz w:val="24"/>
          <w:szCs w:val="24"/>
        </w:rPr>
        <w:t xml:space="preserve"> kamu hukuku sahasında olacağı ve bunun da konunun özel hukuk sahasında olmadığını gösterdiği özlü iddiaların herhangi bir değer görmesi olanaksızlaşmaktadır.</w:t>
      </w:r>
    </w:p>
    <w:p w:rsidR="00B93C6E" w:rsidRDefault="00294427" w:rsidP="0003542D">
      <w:pPr>
        <w:spacing w:after="0" w:line="360" w:lineRule="auto"/>
        <w:rPr>
          <w:rFonts w:ascii="Courier New" w:hAnsi="Courier New" w:cs="Courier New"/>
          <w:sz w:val="24"/>
          <w:szCs w:val="24"/>
        </w:rPr>
      </w:pPr>
      <w:r>
        <w:rPr>
          <w:rFonts w:ascii="Courier New" w:hAnsi="Courier New" w:cs="Courier New"/>
          <w:sz w:val="24"/>
          <w:szCs w:val="24"/>
        </w:rPr>
        <w:tab/>
        <w:t xml:space="preserve">Vardığım bu sonuç sonrası Davalının davaya taraf olup olamayacağı ve Davalının, Davacı ile İlgili Şahsın yaşadığı uyuşmazlığı çözmeye yetkili olup olmadığı özlü sorulara bu Mahkemenin değil, yetkili Mahkemenin </w:t>
      </w:r>
      <w:r w:rsidR="00E71CD9">
        <w:rPr>
          <w:rFonts w:ascii="Courier New" w:hAnsi="Courier New" w:cs="Courier New"/>
          <w:sz w:val="24"/>
          <w:szCs w:val="24"/>
        </w:rPr>
        <w:t>karar vermesinin daha uygun ve doğru olacağı görüşünde olduğumdan, anılan konularda bir karar üretmemeyi uygun bulduğumu belirtirim.</w:t>
      </w:r>
    </w:p>
    <w:p w:rsidR="00AC5F0B" w:rsidRDefault="00B93C6E" w:rsidP="0003542D">
      <w:pPr>
        <w:spacing w:after="0" w:line="360" w:lineRule="auto"/>
        <w:rPr>
          <w:rFonts w:ascii="Courier New" w:hAnsi="Courier New" w:cs="Courier New"/>
          <w:sz w:val="24"/>
          <w:szCs w:val="24"/>
        </w:rPr>
      </w:pPr>
      <w:r>
        <w:rPr>
          <w:rFonts w:ascii="Courier New" w:hAnsi="Courier New" w:cs="Courier New"/>
          <w:sz w:val="24"/>
          <w:szCs w:val="24"/>
        </w:rPr>
        <w:tab/>
        <w:t>Sonuç olarak</w:t>
      </w:r>
      <w:r w:rsidR="00AC5F0B">
        <w:rPr>
          <w:rFonts w:ascii="Courier New" w:hAnsi="Courier New" w:cs="Courier New"/>
          <w:sz w:val="24"/>
          <w:szCs w:val="24"/>
        </w:rPr>
        <w:t>;</w:t>
      </w:r>
    </w:p>
    <w:p w:rsidR="00B93C6E" w:rsidRDefault="00B93C6E" w:rsidP="00AC5F0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122C28">
        <w:rPr>
          <w:rFonts w:ascii="Courier New" w:hAnsi="Courier New" w:cs="Courier New"/>
          <w:sz w:val="24"/>
          <w:szCs w:val="24"/>
        </w:rPr>
        <w:t xml:space="preserve">Ortada idari bir karar bulunmadığı ve </w:t>
      </w:r>
      <w:r w:rsidR="00FC4324">
        <w:rPr>
          <w:rFonts w:ascii="Courier New" w:hAnsi="Courier New" w:cs="Courier New"/>
          <w:sz w:val="24"/>
          <w:szCs w:val="24"/>
        </w:rPr>
        <w:t xml:space="preserve">yapılan işlemin veya alınan kararın </w:t>
      </w:r>
      <w:r>
        <w:rPr>
          <w:rFonts w:ascii="Courier New" w:hAnsi="Courier New" w:cs="Courier New"/>
          <w:sz w:val="24"/>
          <w:szCs w:val="24"/>
        </w:rPr>
        <w:t>Yüksek İdare Mahkemesinin görev</w:t>
      </w:r>
      <w:r w:rsidR="00FC4324">
        <w:rPr>
          <w:rFonts w:ascii="Courier New" w:hAnsi="Courier New" w:cs="Courier New"/>
          <w:sz w:val="24"/>
          <w:szCs w:val="24"/>
        </w:rPr>
        <w:t xml:space="preserve"> alanında</w:t>
      </w:r>
      <w:r>
        <w:rPr>
          <w:rFonts w:ascii="Courier New" w:hAnsi="Courier New" w:cs="Courier New"/>
          <w:sz w:val="24"/>
          <w:szCs w:val="24"/>
        </w:rPr>
        <w:t xml:space="preserve">  olmadığı değerlendirmesinden hareketle dava ret ve iptal edilir.</w:t>
      </w:r>
    </w:p>
    <w:p w:rsidR="00B93C6E" w:rsidRPr="001E218D" w:rsidRDefault="00B93C6E" w:rsidP="0003542D">
      <w:pPr>
        <w:spacing w:after="0" w:line="360" w:lineRule="auto"/>
        <w:rPr>
          <w:rFonts w:ascii="Courier New" w:hAnsi="Courier New" w:cs="Courier New"/>
          <w:sz w:val="24"/>
          <w:szCs w:val="24"/>
        </w:rPr>
      </w:pPr>
      <w:r>
        <w:rPr>
          <w:rFonts w:ascii="Courier New" w:hAnsi="Courier New" w:cs="Courier New"/>
          <w:sz w:val="24"/>
          <w:szCs w:val="24"/>
        </w:rPr>
        <w:tab/>
        <w:t>Dava masrafları Davacı tarafından Davalı ve İlgili Şahsa ödenecektir.</w:t>
      </w:r>
    </w:p>
    <w:p w:rsidR="00E0392F" w:rsidRDefault="00E0392F" w:rsidP="0003542D">
      <w:pPr>
        <w:pStyle w:val="ListParagraph"/>
        <w:spacing w:after="0" w:line="360" w:lineRule="auto"/>
        <w:ind w:left="1068"/>
        <w:rPr>
          <w:rFonts w:ascii="Courier New" w:hAnsi="Courier New" w:cs="Courier New"/>
          <w:sz w:val="24"/>
          <w:szCs w:val="24"/>
        </w:rPr>
      </w:pPr>
    </w:p>
    <w:p w:rsidR="00E93E3E" w:rsidRDefault="00E93E3E" w:rsidP="0003542D">
      <w:pPr>
        <w:pStyle w:val="ListParagraph"/>
        <w:spacing w:after="0" w:line="360" w:lineRule="auto"/>
        <w:ind w:left="106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E93E3E" w:rsidRDefault="00E93E3E" w:rsidP="0003542D">
      <w:pPr>
        <w:pStyle w:val="ListParagraph"/>
        <w:spacing w:after="0" w:line="360" w:lineRule="auto"/>
        <w:ind w:left="106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93E3E" w:rsidRPr="00E93E3E" w:rsidRDefault="00281E31" w:rsidP="00E93E3E">
      <w:pPr>
        <w:spacing w:after="0" w:line="360" w:lineRule="auto"/>
        <w:rPr>
          <w:rFonts w:ascii="Courier New" w:hAnsi="Courier New" w:cs="Courier New"/>
          <w:sz w:val="24"/>
          <w:szCs w:val="24"/>
        </w:rPr>
      </w:pPr>
      <w:r>
        <w:rPr>
          <w:rFonts w:ascii="Courier New" w:hAnsi="Courier New" w:cs="Courier New"/>
          <w:sz w:val="24"/>
          <w:szCs w:val="24"/>
        </w:rPr>
        <w:t xml:space="preserve">12 Eylül </w:t>
      </w:r>
      <w:r w:rsidR="00E93E3E">
        <w:rPr>
          <w:rFonts w:ascii="Courier New" w:hAnsi="Courier New" w:cs="Courier New"/>
          <w:sz w:val="24"/>
          <w:szCs w:val="24"/>
        </w:rPr>
        <w:t>2019</w:t>
      </w:r>
    </w:p>
    <w:p w:rsidR="00E84E53" w:rsidRDefault="00E84E53" w:rsidP="0003542D">
      <w:pPr>
        <w:spacing w:after="0" w:line="360" w:lineRule="auto"/>
        <w:rPr>
          <w:rFonts w:ascii="Courier New" w:hAnsi="Courier New" w:cs="Courier New"/>
          <w:sz w:val="24"/>
          <w:szCs w:val="24"/>
        </w:rPr>
      </w:pPr>
    </w:p>
    <w:p w:rsidR="00E84E53" w:rsidRPr="00E84E53" w:rsidRDefault="00E84E53" w:rsidP="0003542D">
      <w:pPr>
        <w:spacing w:after="0"/>
        <w:rPr>
          <w:rFonts w:ascii="Courier New" w:hAnsi="Courier New" w:cs="Courier New"/>
          <w:sz w:val="24"/>
          <w:szCs w:val="24"/>
        </w:rPr>
      </w:pPr>
    </w:p>
    <w:sectPr w:rsidR="00E84E53" w:rsidRPr="00E84E53" w:rsidSect="00D31B4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B9" w:rsidRDefault="00C71AB9" w:rsidP="00D31B46">
      <w:pPr>
        <w:spacing w:after="0" w:line="240" w:lineRule="auto"/>
      </w:pPr>
      <w:r>
        <w:separator/>
      </w:r>
    </w:p>
  </w:endnote>
  <w:endnote w:type="continuationSeparator" w:id="1">
    <w:p w:rsidR="00C71AB9" w:rsidRDefault="00C71AB9" w:rsidP="00D3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B9" w:rsidRDefault="00C71AB9" w:rsidP="00D31B46">
      <w:pPr>
        <w:spacing w:after="0" w:line="240" w:lineRule="auto"/>
      </w:pPr>
      <w:r>
        <w:separator/>
      </w:r>
    </w:p>
  </w:footnote>
  <w:footnote w:type="continuationSeparator" w:id="1">
    <w:p w:rsidR="00C71AB9" w:rsidRDefault="00C71AB9" w:rsidP="00D31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5880"/>
      <w:docPartObj>
        <w:docPartGallery w:val="Page Numbers (Top of Page)"/>
        <w:docPartUnique/>
      </w:docPartObj>
    </w:sdtPr>
    <w:sdtContent>
      <w:p w:rsidR="008A51FC" w:rsidRDefault="008168A1">
        <w:pPr>
          <w:pStyle w:val="Header"/>
          <w:jc w:val="center"/>
        </w:pPr>
        <w:fldSimple w:instr=" PAGE   \* MERGEFORMAT ">
          <w:r w:rsidR="007975F9">
            <w:rPr>
              <w:noProof/>
            </w:rPr>
            <w:t>11</w:t>
          </w:r>
        </w:fldSimple>
      </w:p>
    </w:sdtContent>
  </w:sdt>
  <w:p w:rsidR="008A51FC" w:rsidRDefault="008A5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1A5F"/>
    <w:multiLevelType w:val="hybridMultilevel"/>
    <w:tmpl w:val="8E921316"/>
    <w:lvl w:ilvl="0" w:tplc="DF9E492C">
      <w:numFmt w:val="bullet"/>
      <w:lvlText w:val="-"/>
      <w:lvlJc w:val="left"/>
      <w:pPr>
        <w:ind w:left="1068" w:hanging="360"/>
      </w:pPr>
      <w:rPr>
        <w:rFonts w:ascii="Courier New" w:eastAsiaTheme="minorHAnsi"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946F2"/>
    <w:rsid w:val="00001513"/>
    <w:rsid w:val="00006665"/>
    <w:rsid w:val="00013FF1"/>
    <w:rsid w:val="0003542D"/>
    <w:rsid w:val="00061A54"/>
    <w:rsid w:val="00065EE6"/>
    <w:rsid w:val="00077C3C"/>
    <w:rsid w:val="00083F8D"/>
    <w:rsid w:val="000D1923"/>
    <w:rsid w:val="000D3040"/>
    <w:rsid w:val="00102F7F"/>
    <w:rsid w:val="00104768"/>
    <w:rsid w:val="00111026"/>
    <w:rsid w:val="00122C28"/>
    <w:rsid w:val="001D004B"/>
    <w:rsid w:val="001E0393"/>
    <w:rsid w:val="001E12A0"/>
    <w:rsid w:val="001E218D"/>
    <w:rsid w:val="001E3647"/>
    <w:rsid w:val="00280469"/>
    <w:rsid w:val="00281E31"/>
    <w:rsid w:val="00287A80"/>
    <w:rsid w:val="002937CE"/>
    <w:rsid w:val="00294427"/>
    <w:rsid w:val="00307B72"/>
    <w:rsid w:val="00323FB4"/>
    <w:rsid w:val="00342A11"/>
    <w:rsid w:val="00343FAD"/>
    <w:rsid w:val="0038667A"/>
    <w:rsid w:val="00393569"/>
    <w:rsid w:val="003A11EE"/>
    <w:rsid w:val="003B23C0"/>
    <w:rsid w:val="003D5D93"/>
    <w:rsid w:val="003E7AEE"/>
    <w:rsid w:val="00414BA2"/>
    <w:rsid w:val="004244AC"/>
    <w:rsid w:val="004A3559"/>
    <w:rsid w:val="004D4F89"/>
    <w:rsid w:val="005033AE"/>
    <w:rsid w:val="0055437E"/>
    <w:rsid w:val="00561C9C"/>
    <w:rsid w:val="005B5FD6"/>
    <w:rsid w:val="005B66AF"/>
    <w:rsid w:val="005B7536"/>
    <w:rsid w:val="005C3CFB"/>
    <w:rsid w:val="005C3E96"/>
    <w:rsid w:val="00632EDA"/>
    <w:rsid w:val="0063769E"/>
    <w:rsid w:val="006420B4"/>
    <w:rsid w:val="0064680D"/>
    <w:rsid w:val="00681737"/>
    <w:rsid w:val="006C2798"/>
    <w:rsid w:val="006E1C98"/>
    <w:rsid w:val="007251C4"/>
    <w:rsid w:val="00744AE7"/>
    <w:rsid w:val="00751797"/>
    <w:rsid w:val="00772CE9"/>
    <w:rsid w:val="00777F14"/>
    <w:rsid w:val="00780AF8"/>
    <w:rsid w:val="007975F9"/>
    <w:rsid w:val="00797EA1"/>
    <w:rsid w:val="007A2FDC"/>
    <w:rsid w:val="00813CF9"/>
    <w:rsid w:val="008168A1"/>
    <w:rsid w:val="00834A96"/>
    <w:rsid w:val="0084346B"/>
    <w:rsid w:val="008632EB"/>
    <w:rsid w:val="008840B7"/>
    <w:rsid w:val="008916C1"/>
    <w:rsid w:val="008A51FC"/>
    <w:rsid w:val="008E1A23"/>
    <w:rsid w:val="00934A5C"/>
    <w:rsid w:val="0096283C"/>
    <w:rsid w:val="00973C6E"/>
    <w:rsid w:val="0099104D"/>
    <w:rsid w:val="0099255F"/>
    <w:rsid w:val="009F07B2"/>
    <w:rsid w:val="009F6819"/>
    <w:rsid w:val="009F6FAC"/>
    <w:rsid w:val="00A222A2"/>
    <w:rsid w:val="00A42A2C"/>
    <w:rsid w:val="00A64218"/>
    <w:rsid w:val="00AC5F0B"/>
    <w:rsid w:val="00AF487A"/>
    <w:rsid w:val="00B84DA6"/>
    <w:rsid w:val="00B93C6E"/>
    <w:rsid w:val="00B977DA"/>
    <w:rsid w:val="00C320CC"/>
    <w:rsid w:val="00C470CF"/>
    <w:rsid w:val="00C53D93"/>
    <w:rsid w:val="00C71AB9"/>
    <w:rsid w:val="00C82FD1"/>
    <w:rsid w:val="00C85ED8"/>
    <w:rsid w:val="00CD5693"/>
    <w:rsid w:val="00D31B46"/>
    <w:rsid w:val="00D63DAC"/>
    <w:rsid w:val="00D74501"/>
    <w:rsid w:val="00DC2D05"/>
    <w:rsid w:val="00DD6D5E"/>
    <w:rsid w:val="00E0392F"/>
    <w:rsid w:val="00E27540"/>
    <w:rsid w:val="00E4245F"/>
    <w:rsid w:val="00E57F77"/>
    <w:rsid w:val="00E71CD9"/>
    <w:rsid w:val="00E84E53"/>
    <w:rsid w:val="00E93E3E"/>
    <w:rsid w:val="00EC3896"/>
    <w:rsid w:val="00EC6BE3"/>
    <w:rsid w:val="00EE2CE1"/>
    <w:rsid w:val="00EE50AB"/>
    <w:rsid w:val="00F26CF6"/>
    <w:rsid w:val="00F3014B"/>
    <w:rsid w:val="00F30F90"/>
    <w:rsid w:val="00F779D1"/>
    <w:rsid w:val="00F946F2"/>
    <w:rsid w:val="00F9532E"/>
    <w:rsid w:val="00FA70FE"/>
    <w:rsid w:val="00FC4324"/>
    <w:rsid w:val="00FF03F7"/>
    <w:rsid w:val="00FF1552"/>
    <w:rsid w:val="00FF26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B46"/>
  </w:style>
  <w:style w:type="paragraph" w:styleId="Footer">
    <w:name w:val="footer"/>
    <w:basedOn w:val="Normal"/>
    <w:link w:val="FooterChar"/>
    <w:uiPriority w:val="99"/>
    <w:semiHidden/>
    <w:unhideWhenUsed/>
    <w:rsid w:val="00D31B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1B46"/>
  </w:style>
  <w:style w:type="paragraph" w:styleId="ListParagraph">
    <w:name w:val="List Paragraph"/>
    <w:basedOn w:val="Normal"/>
    <w:uiPriority w:val="34"/>
    <w:qFormat/>
    <w:rsid w:val="006E1C98"/>
    <w:pPr>
      <w:ind w:left="720"/>
      <w:contextualSpacing/>
    </w:pPr>
  </w:style>
  <w:style w:type="table" w:styleId="TableGrid">
    <w:name w:val="Table Grid"/>
    <w:basedOn w:val="TableNormal"/>
    <w:uiPriority w:val="59"/>
    <w:rsid w:val="00B97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2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6B8B-1A7C-41B8-A408-9C5B255C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94</cp:revision>
  <dcterms:created xsi:type="dcterms:W3CDTF">2019-08-22T11:25:00Z</dcterms:created>
  <dcterms:modified xsi:type="dcterms:W3CDTF">2019-09-13T08:45:00Z</dcterms:modified>
</cp:coreProperties>
</file>