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0E5" w:rsidRDefault="00E44017" w:rsidP="00C630E5">
      <w:pPr>
        <w:pStyle w:val="Header"/>
        <w:tabs>
          <w:tab w:val="left" w:pos="1701"/>
        </w:tabs>
        <w:rPr>
          <w:rFonts w:ascii="Courier New" w:hAnsi="Courier New" w:cs="Courier New"/>
        </w:rPr>
      </w:pPr>
      <w:r>
        <w:rPr>
          <w:rFonts w:ascii="Courier New" w:hAnsi="Courier New" w:cs="Courier New"/>
        </w:rPr>
        <w:t>D.15</w:t>
      </w:r>
      <w:r w:rsidR="00C630E5">
        <w:rPr>
          <w:rFonts w:ascii="Courier New" w:hAnsi="Courier New" w:cs="Courier New"/>
        </w:rPr>
        <w:t xml:space="preserve">/2017                     </w:t>
      </w:r>
      <w:r w:rsidR="00A1749D">
        <w:rPr>
          <w:rFonts w:ascii="Courier New" w:hAnsi="Courier New" w:cs="Courier New"/>
        </w:rPr>
        <w:t xml:space="preserve">                   YİM:206/2014</w:t>
      </w:r>
      <w:r w:rsidR="00C630E5">
        <w:rPr>
          <w:rFonts w:ascii="Courier New" w:hAnsi="Courier New" w:cs="Courier New"/>
        </w:rPr>
        <w:t xml:space="preserve">   </w:t>
      </w:r>
    </w:p>
    <w:p w:rsidR="00C630E5" w:rsidRDefault="00C630E5" w:rsidP="00C630E5">
      <w:pPr>
        <w:pStyle w:val="Header"/>
        <w:tabs>
          <w:tab w:val="left" w:pos="708"/>
        </w:tabs>
        <w:rPr>
          <w:rFonts w:ascii="Courier New" w:hAnsi="Courier New" w:cs="Courier New"/>
        </w:rPr>
      </w:pPr>
    </w:p>
    <w:p w:rsidR="00C630E5" w:rsidRDefault="00C630E5" w:rsidP="00C630E5">
      <w:pPr>
        <w:pStyle w:val="Header"/>
        <w:tabs>
          <w:tab w:val="left" w:pos="708"/>
        </w:tabs>
        <w:rPr>
          <w:rFonts w:ascii="Courier New" w:hAnsi="Courier New" w:cs="Courier New"/>
        </w:rPr>
      </w:pPr>
      <w:r>
        <w:rPr>
          <w:rFonts w:ascii="Courier New" w:hAnsi="Courier New" w:cs="Courier New"/>
        </w:rPr>
        <w:t>Yüksek İdare Mahkemesinde</w:t>
      </w:r>
    </w:p>
    <w:p w:rsidR="00C630E5" w:rsidRDefault="00C630E5" w:rsidP="00C630E5">
      <w:pPr>
        <w:rPr>
          <w:rFonts w:ascii="Courier New" w:hAnsi="Courier New" w:cs="Courier New"/>
        </w:rPr>
      </w:pPr>
      <w:r>
        <w:rPr>
          <w:rFonts w:ascii="Courier New" w:hAnsi="Courier New" w:cs="Courier New"/>
        </w:rPr>
        <w:t>Anayasanın 152. Maddesi Hakkında.</w:t>
      </w:r>
    </w:p>
    <w:p w:rsidR="00C630E5" w:rsidRDefault="00C630E5" w:rsidP="00C630E5">
      <w:pPr>
        <w:rPr>
          <w:rFonts w:ascii="Courier New" w:hAnsi="Courier New" w:cs="Courier New"/>
        </w:rPr>
      </w:pPr>
    </w:p>
    <w:p w:rsidR="00C630E5" w:rsidRDefault="00C630E5" w:rsidP="00C630E5">
      <w:pPr>
        <w:ind w:right="-496"/>
        <w:rPr>
          <w:rFonts w:ascii="Courier New" w:hAnsi="Courier New" w:cs="Courier New"/>
        </w:rPr>
      </w:pPr>
      <w:r>
        <w:rPr>
          <w:rFonts w:ascii="Courier New" w:hAnsi="Courier New" w:cs="Courier New"/>
        </w:rPr>
        <w:t xml:space="preserve">Yargıç Beril Çağdal huzurunda. </w:t>
      </w:r>
    </w:p>
    <w:p w:rsidR="00C630E5" w:rsidRDefault="00C630E5" w:rsidP="00C630E5">
      <w:pPr>
        <w:rPr>
          <w:rFonts w:ascii="Courier New" w:hAnsi="Courier New" w:cs="Courier New"/>
        </w:rPr>
      </w:pPr>
    </w:p>
    <w:p w:rsidR="00C630E5" w:rsidRDefault="00C630E5" w:rsidP="00C630E5">
      <w:pPr>
        <w:rPr>
          <w:rFonts w:ascii="Courier New" w:hAnsi="Courier New" w:cs="Courier New"/>
        </w:rPr>
      </w:pPr>
    </w:p>
    <w:p w:rsidR="00E44017" w:rsidRDefault="00C630E5" w:rsidP="00E44017">
      <w:pPr>
        <w:tabs>
          <w:tab w:val="left" w:pos="993"/>
          <w:tab w:val="left" w:pos="1843"/>
        </w:tabs>
        <w:ind w:left="1418" w:hanging="1418"/>
        <w:rPr>
          <w:rFonts w:ascii="Courier New" w:hAnsi="Courier New" w:cs="Courier New"/>
        </w:rPr>
      </w:pPr>
      <w:r>
        <w:rPr>
          <w:rFonts w:ascii="Courier New" w:hAnsi="Courier New" w:cs="Courier New"/>
        </w:rPr>
        <w:t>Davacı:</w:t>
      </w:r>
      <w:r w:rsidR="00E44017">
        <w:rPr>
          <w:rFonts w:ascii="Courier New" w:hAnsi="Courier New" w:cs="Courier New"/>
        </w:rPr>
        <w:t>No.</w:t>
      </w:r>
      <w:r>
        <w:rPr>
          <w:rFonts w:ascii="Courier New" w:hAnsi="Courier New" w:cs="Courier New"/>
        </w:rPr>
        <w:t xml:space="preserve">1- İskan İşleri ile görevli Bakanlığı ve/veya </w:t>
      </w:r>
    </w:p>
    <w:p w:rsidR="00C630E5" w:rsidRDefault="00E44017" w:rsidP="00E44017">
      <w:pPr>
        <w:tabs>
          <w:tab w:val="left" w:pos="1134"/>
        </w:tabs>
        <w:ind w:left="1418" w:hanging="1418"/>
        <w:rPr>
          <w:rFonts w:ascii="Courier New" w:hAnsi="Courier New" w:cs="Courier New"/>
        </w:rPr>
      </w:pPr>
      <w:r>
        <w:rPr>
          <w:rFonts w:ascii="Courier New" w:hAnsi="Courier New" w:cs="Courier New"/>
        </w:rPr>
        <w:t xml:space="preserve">             </w:t>
      </w:r>
      <w:r w:rsidR="00C630E5">
        <w:rPr>
          <w:rFonts w:ascii="Courier New" w:hAnsi="Courier New" w:cs="Courier New"/>
        </w:rPr>
        <w:t>Bakanlığı temsilen KKTC Başsavcılığı,Lefkoşa.</w:t>
      </w:r>
    </w:p>
    <w:p w:rsidR="00C630E5" w:rsidRDefault="00C630E5" w:rsidP="00E44017">
      <w:pPr>
        <w:tabs>
          <w:tab w:val="left" w:pos="993"/>
        </w:tabs>
        <w:ind w:left="1134" w:hanging="1134"/>
        <w:rPr>
          <w:rFonts w:ascii="Courier New" w:hAnsi="Courier New" w:cs="Courier New"/>
        </w:rPr>
      </w:pPr>
      <w:r>
        <w:rPr>
          <w:rFonts w:ascii="Courier New" w:hAnsi="Courier New" w:cs="Courier New"/>
        </w:rPr>
        <w:t xml:space="preserve">       </w:t>
      </w:r>
      <w:r w:rsidR="00E44017">
        <w:rPr>
          <w:rFonts w:ascii="Courier New" w:hAnsi="Courier New" w:cs="Courier New"/>
        </w:rPr>
        <w:t>No.</w:t>
      </w:r>
      <w:r>
        <w:rPr>
          <w:rFonts w:ascii="Courier New" w:hAnsi="Courier New" w:cs="Courier New"/>
        </w:rPr>
        <w:t>2- KKTC Başsavcısı, Hukuk Dairesi-Lefkoşa.</w:t>
      </w:r>
    </w:p>
    <w:p w:rsidR="00E44017" w:rsidRDefault="00C630E5" w:rsidP="00C630E5">
      <w:pPr>
        <w:ind w:left="1418" w:hanging="1418"/>
        <w:rPr>
          <w:rFonts w:ascii="Courier New" w:hAnsi="Courier New" w:cs="Courier New"/>
        </w:rPr>
      </w:pPr>
      <w:r>
        <w:rPr>
          <w:rFonts w:ascii="Courier New" w:hAnsi="Courier New" w:cs="Courier New"/>
        </w:rPr>
        <w:t xml:space="preserve">       </w:t>
      </w:r>
      <w:r w:rsidR="00E44017">
        <w:rPr>
          <w:rFonts w:ascii="Courier New" w:hAnsi="Courier New" w:cs="Courier New"/>
        </w:rPr>
        <w:t>No.</w:t>
      </w:r>
      <w:r>
        <w:rPr>
          <w:rFonts w:ascii="Courier New" w:hAnsi="Courier New" w:cs="Courier New"/>
        </w:rPr>
        <w:t xml:space="preserve">3- İçişleri ve Yerel Yönetimler Bakanlığı ve/veya </w:t>
      </w:r>
    </w:p>
    <w:p w:rsidR="00E44017" w:rsidRDefault="00E44017" w:rsidP="00C630E5">
      <w:pPr>
        <w:ind w:left="1418" w:hanging="1418"/>
        <w:rPr>
          <w:rFonts w:ascii="Courier New" w:hAnsi="Courier New" w:cs="Courier New"/>
        </w:rPr>
      </w:pPr>
      <w:r>
        <w:rPr>
          <w:rFonts w:ascii="Courier New" w:hAnsi="Courier New" w:cs="Courier New"/>
        </w:rPr>
        <w:t xml:space="preserve">             </w:t>
      </w:r>
      <w:r w:rsidR="00C630E5">
        <w:rPr>
          <w:rFonts w:ascii="Courier New" w:hAnsi="Courier New" w:cs="Courier New"/>
        </w:rPr>
        <w:t xml:space="preserve">İçişleri ve Yerel Yönetimler Bakanlığı </w:t>
      </w:r>
    </w:p>
    <w:p w:rsidR="00C630E5" w:rsidRPr="005F054D" w:rsidRDefault="00E44017" w:rsidP="00C630E5">
      <w:pPr>
        <w:ind w:left="1418" w:hanging="1418"/>
        <w:rPr>
          <w:rFonts w:ascii="Courier New" w:hAnsi="Courier New" w:cs="Courier New"/>
        </w:rPr>
      </w:pPr>
      <w:r>
        <w:rPr>
          <w:rFonts w:ascii="Courier New" w:hAnsi="Courier New" w:cs="Courier New"/>
        </w:rPr>
        <w:t xml:space="preserve">             </w:t>
      </w:r>
      <w:r w:rsidR="00C630E5">
        <w:rPr>
          <w:rFonts w:ascii="Courier New" w:hAnsi="Courier New" w:cs="Courier New"/>
        </w:rPr>
        <w:t xml:space="preserve">vasıtasıyla KKTC </w:t>
      </w:r>
      <w:r w:rsidR="005F054D">
        <w:rPr>
          <w:rFonts w:ascii="Courier New" w:hAnsi="Courier New" w:cs="Courier New"/>
        </w:rPr>
        <w:t>Başsavcısı.</w:t>
      </w:r>
    </w:p>
    <w:p w:rsidR="00C630E5" w:rsidRDefault="00C630E5" w:rsidP="00C630E5">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C630E5" w:rsidRDefault="00C630E5" w:rsidP="00C630E5">
      <w:pPr>
        <w:rPr>
          <w:rFonts w:ascii="Courier New" w:hAnsi="Courier New" w:cs="Courier New"/>
        </w:rPr>
      </w:pPr>
      <w:r>
        <w:rPr>
          <w:rFonts w:ascii="Courier New" w:hAnsi="Courier New" w:cs="Courier New"/>
        </w:rPr>
        <w:t xml:space="preserve">                        İle</w:t>
      </w:r>
    </w:p>
    <w:p w:rsidR="00C630E5" w:rsidRDefault="00C630E5" w:rsidP="00C630E5">
      <w:pPr>
        <w:ind w:left="1080" w:hanging="1080"/>
        <w:rPr>
          <w:rFonts w:ascii="Courier New" w:hAnsi="Courier New" w:cs="Courier New"/>
        </w:rPr>
      </w:pPr>
    </w:p>
    <w:p w:rsidR="00C630E5" w:rsidRDefault="00C630E5" w:rsidP="005F054D">
      <w:pPr>
        <w:ind w:left="1350" w:hanging="1350"/>
        <w:rPr>
          <w:rFonts w:ascii="Courier New" w:hAnsi="Courier New" w:cs="Courier New"/>
        </w:rPr>
      </w:pPr>
      <w:r>
        <w:rPr>
          <w:rFonts w:ascii="Courier New" w:hAnsi="Courier New" w:cs="Courier New"/>
        </w:rPr>
        <w:t>Davalı:KKTC Taşınmaz Mal Komisyonu,Lefkoşa.</w:t>
      </w:r>
    </w:p>
    <w:p w:rsidR="00C630E5" w:rsidRDefault="00C630E5" w:rsidP="00C630E5">
      <w:pPr>
        <w:rPr>
          <w:rFonts w:ascii="Courier New" w:hAnsi="Courier New" w:cs="Courier New"/>
        </w:rPr>
      </w:pPr>
    </w:p>
    <w:p w:rsidR="00BE589E" w:rsidRDefault="00BE589E" w:rsidP="00C630E5">
      <w:pPr>
        <w:rPr>
          <w:rFonts w:ascii="Courier New" w:hAnsi="Courier New" w:cs="Courier New"/>
        </w:rPr>
      </w:pPr>
      <w:r>
        <w:rPr>
          <w:rFonts w:ascii="Courier New" w:hAnsi="Courier New" w:cs="Courier New"/>
        </w:rPr>
        <w:t>İlgili Şahıs: Maria Hadjikyriacou Petridou</w:t>
      </w:r>
    </w:p>
    <w:p w:rsidR="00C630E5" w:rsidRDefault="00C630E5" w:rsidP="00C630E5">
      <w:pPr>
        <w:ind w:left="6372"/>
        <w:rPr>
          <w:rFonts w:ascii="Courier New" w:hAnsi="Courier New" w:cs="Courier New"/>
        </w:rPr>
      </w:pPr>
      <w:r>
        <w:rPr>
          <w:rFonts w:ascii="Courier New" w:hAnsi="Courier New" w:cs="Courier New"/>
        </w:rPr>
        <w:t xml:space="preserve">  A r a s ı n d a.</w:t>
      </w:r>
    </w:p>
    <w:p w:rsidR="00C630E5" w:rsidRDefault="00C630E5" w:rsidP="00C630E5">
      <w:pPr>
        <w:ind w:right="-828"/>
        <w:rPr>
          <w:rFonts w:ascii="Courier New" w:hAnsi="Courier New" w:cs="Courier New"/>
        </w:rPr>
      </w:pPr>
    </w:p>
    <w:p w:rsidR="00C630E5" w:rsidRDefault="00C630E5" w:rsidP="00C630E5">
      <w:pPr>
        <w:ind w:right="-828"/>
        <w:rPr>
          <w:rFonts w:ascii="Courier New" w:hAnsi="Courier New" w:cs="Courier New"/>
        </w:rPr>
      </w:pPr>
      <w:r>
        <w:rPr>
          <w:rFonts w:ascii="Courier New" w:hAnsi="Courier New" w:cs="Courier New"/>
        </w:rPr>
        <w:t>Davacı</w:t>
      </w:r>
      <w:r w:rsidR="00E44017">
        <w:rPr>
          <w:rFonts w:ascii="Courier New" w:hAnsi="Courier New" w:cs="Courier New"/>
        </w:rPr>
        <w:t>lar</w:t>
      </w:r>
      <w:r>
        <w:rPr>
          <w:rFonts w:ascii="Courier New" w:hAnsi="Courier New" w:cs="Courier New"/>
        </w:rPr>
        <w:t xml:space="preserve"> namına:</w:t>
      </w:r>
      <w:r w:rsidR="00E44017">
        <w:rPr>
          <w:rFonts w:ascii="Courier New" w:hAnsi="Courier New" w:cs="Courier New"/>
        </w:rPr>
        <w:t xml:space="preserve"> </w:t>
      </w:r>
      <w:r w:rsidR="008236E7">
        <w:rPr>
          <w:rFonts w:ascii="Courier New" w:hAnsi="Courier New" w:cs="Courier New"/>
        </w:rPr>
        <w:t>Kıdemli Savcı İlter Koyuncuoğlu</w:t>
      </w:r>
      <w:r>
        <w:rPr>
          <w:rFonts w:ascii="Courier New" w:hAnsi="Courier New" w:cs="Courier New"/>
        </w:rPr>
        <w:t xml:space="preserve">   </w:t>
      </w:r>
    </w:p>
    <w:p w:rsidR="00C630E5" w:rsidRDefault="00C630E5" w:rsidP="00C630E5">
      <w:pPr>
        <w:rPr>
          <w:rFonts w:ascii="Courier New" w:hAnsi="Courier New" w:cs="Courier New"/>
        </w:rPr>
      </w:pPr>
      <w:r>
        <w:rPr>
          <w:rFonts w:ascii="Courier New" w:hAnsi="Courier New" w:cs="Courier New"/>
        </w:rPr>
        <w:t>Davalı namına:</w:t>
      </w:r>
      <w:r w:rsidR="008236E7">
        <w:rPr>
          <w:rFonts w:ascii="Courier New" w:hAnsi="Courier New" w:cs="Courier New"/>
        </w:rPr>
        <w:t xml:space="preserve"> Avukat Nahide Akyüzlü Aylanç</w:t>
      </w:r>
    </w:p>
    <w:p w:rsidR="00C630E5" w:rsidRDefault="008236E7" w:rsidP="008236E7">
      <w:pPr>
        <w:rPr>
          <w:rFonts w:ascii="Courier New" w:hAnsi="Courier New" w:cs="Courier New"/>
        </w:rPr>
      </w:pPr>
      <w:r>
        <w:rPr>
          <w:rFonts w:ascii="Courier New" w:hAnsi="Courier New" w:cs="Courier New"/>
        </w:rPr>
        <w:t>İlgili Şahıs namına: Avukat Hüseyin Celal</w:t>
      </w:r>
    </w:p>
    <w:p w:rsidR="008236E7" w:rsidRDefault="008236E7" w:rsidP="008236E7">
      <w:pPr>
        <w:rPr>
          <w:rFonts w:ascii="Courier New" w:hAnsi="Courier New" w:cs="Courier New"/>
        </w:rPr>
      </w:pPr>
    </w:p>
    <w:p w:rsidR="008236E7" w:rsidRDefault="008236E7" w:rsidP="008236E7">
      <w:pPr>
        <w:rPr>
          <w:rFonts w:ascii="Courier New" w:hAnsi="Courier New" w:cs="Courier New"/>
        </w:rPr>
      </w:pPr>
    </w:p>
    <w:p w:rsidR="00C630E5" w:rsidRDefault="00C630E5" w:rsidP="008236E7">
      <w:pPr>
        <w:jc w:val="center"/>
        <w:rPr>
          <w:rFonts w:ascii="Courier New" w:hAnsi="Courier New" w:cs="Courier New"/>
        </w:rPr>
      </w:pPr>
      <w:r>
        <w:rPr>
          <w:rFonts w:ascii="Courier New" w:hAnsi="Courier New" w:cs="Courier New"/>
        </w:rPr>
        <w:t>-------------</w:t>
      </w:r>
    </w:p>
    <w:p w:rsidR="00C630E5" w:rsidRDefault="00C630E5" w:rsidP="008236E7">
      <w:pPr>
        <w:ind w:right="-828"/>
        <w:jc w:val="center"/>
        <w:rPr>
          <w:rFonts w:ascii="Courier New" w:hAnsi="Courier New" w:cs="Courier New"/>
        </w:rPr>
      </w:pPr>
    </w:p>
    <w:p w:rsidR="00C630E5" w:rsidRDefault="00C630E5" w:rsidP="008236E7">
      <w:pPr>
        <w:jc w:val="center"/>
        <w:rPr>
          <w:rFonts w:ascii="Courier New" w:hAnsi="Courier New" w:cs="Courier New"/>
          <w:b/>
          <w:u w:val="single"/>
        </w:rPr>
      </w:pPr>
      <w:r>
        <w:rPr>
          <w:rFonts w:ascii="Courier New" w:hAnsi="Courier New" w:cs="Courier New"/>
          <w:b/>
          <w:u w:val="single"/>
        </w:rPr>
        <w:t>K A R A R</w:t>
      </w:r>
    </w:p>
    <w:p w:rsidR="00C630E5" w:rsidRDefault="00C630E5" w:rsidP="008236E7">
      <w:pPr>
        <w:rPr>
          <w:rFonts w:ascii="Courier New" w:hAnsi="Courier New" w:cs="Courier New"/>
        </w:rPr>
      </w:pPr>
    </w:p>
    <w:p w:rsidR="00C630E5" w:rsidRDefault="00C630E5" w:rsidP="00C630E5">
      <w:pPr>
        <w:rPr>
          <w:rFonts w:ascii="Courier New" w:hAnsi="Courier New" w:cs="Courier New"/>
        </w:rPr>
      </w:pPr>
      <w:r>
        <w:rPr>
          <w:rFonts w:ascii="Courier New" w:hAnsi="Courier New" w:cs="Courier New"/>
        </w:rPr>
        <w:t xml:space="preserve"> </w:t>
      </w:r>
    </w:p>
    <w:p w:rsidR="00654481" w:rsidRDefault="00BE589E" w:rsidP="00BE589E">
      <w:pPr>
        <w:spacing w:line="360" w:lineRule="auto"/>
        <w:jc w:val="both"/>
        <w:rPr>
          <w:rFonts w:ascii="Courier New" w:hAnsi="Courier New" w:cs="Courier New"/>
        </w:rPr>
      </w:pPr>
      <w:r>
        <w:rPr>
          <w:rFonts w:ascii="Courier New" w:hAnsi="Courier New" w:cs="Courier New"/>
        </w:rPr>
        <w:tab/>
        <w:t xml:space="preserve">Davacılar tarafından </w:t>
      </w:r>
      <w:r w:rsidR="00764C16">
        <w:rPr>
          <w:rFonts w:ascii="Courier New" w:hAnsi="Courier New" w:cs="Courier New"/>
        </w:rPr>
        <w:t>Davalı aleyhine dosyalanan davadaki talepler şu şekildedir:</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7686"/>
      </w:tblGrid>
      <w:tr w:rsidR="00AB3EDF" w:rsidRPr="00B50A70" w:rsidTr="00B50A70">
        <w:tc>
          <w:tcPr>
            <w:tcW w:w="709" w:type="dxa"/>
          </w:tcPr>
          <w:p w:rsidR="00AB3EDF" w:rsidRPr="00B50A70" w:rsidRDefault="00AB3EDF" w:rsidP="00BE589E">
            <w:pPr>
              <w:spacing w:line="360" w:lineRule="auto"/>
              <w:jc w:val="both"/>
              <w:rPr>
                <w:rFonts w:ascii="Courier New" w:hAnsi="Courier New" w:cs="Courier New"/>
                <w:sz w:val="24"/>
                <w:szCs w:val="24"/>
              </w:rPr>
            </w:pPr>
            <w:r w:rsidRPr="00B50A70">
              <w:rPr>
                <w:rFonts w:ascii="Courier New" w:hAnsi="Courier New" w:cs="Courier New"/>
                <w:sz w:val="24"/>
                <w:szCs w:val="24"/>
              </w:rPr>
              <w:t>“1)</w:t>
            </w:r>
          </w:p>
        </w:tc>
        <w:tc>
          <w:tcPr>
            <w:tcW w:w="7686" w:type="dxa"/>
          </w:tcPr>
          <w:p w:rsidR="00AB3EDF" w:rsidRPr="00B50A70" w:rsidRDefault="00AB3EDF" w:rsidP="00AB3EDF">
            <w:pPr>
              <w:jc w:val="both"/>
              <w:rPr>
                <w:rFonts w:ascii="Courier New" w:hAnsi="Courier New" w:cs="Courier New"/>
                <w:sz w:val="24"/>
                <w:szCs w:val="24"/>
              </w:rPr>
            </w:pPr>
            <w:r w:rsidRPr="00B50A70">
              <w:rPr>
                <w:rFonts w:ascii="Courier New" w:hAnsi="Courier New" w:cs="Courier New"/>
                <w:sz w:val="24"/>
                <w:szCs w:val="24"/>
              </w:rPr>
              <w:t>Davalının 294/2010 nolu başvuruya 30/6/2014</w:t>
            </w:r>
            <w:r w:rsidR="00E44017">
              <w:rPr>
                <w:rFonts w:ascii="Courier New" w:hAnsi="Courier New" w:cs="Courier New"/>
                <w:sz w:val="24"/>
                <w:szCs w:val="24"/>
              </w:rPr>
              <w:t xml:space="preserve"> tari-hinde</w:t>
            </w:r>
            <w:r w:rsidRPr="00B50A70">
              <w:rPr>
                <w:rFonts w:ascii="Courier New" w:hAnsi="Courier New" w:cs="Courier New"/>
                <w:sz w:val="24"/>
                <w:szCs w:val="24"/>
              </w:rPr>
              <w:t xml:space="preserve"> 729 nolu</w:t>
            </w:r>
            <w:r w:rsidR="00B50A70">
              <w:rPr>
                <w:rFonts w:ascii="Courier New" w:hAnsi="Courier New" w:cs="Courier New"/>
                <w:sz w:val="24"/>
                <w:szCs w:val="24"/>
              </w:rPr>
              <w:t xml:space="preserve"> </w:t>
            </w:r>
            <w:r w:rsidRPr="00B50A70">
              <w:rPr>
                <w:rFonts w:ascii="Courier New" w:hAnsi="Courier New" w:cs="Courier New"/>
                <w:sz w:val="24"/>
                <w:szCs w:val="24"/>
              </w:rPr>
              <w:t>kararı ile Maria Hadjikyriacou Petridou n/d Maria Petridou n/d Maria Hadjikyriacou n/d Maria Petrides’e</w:t>
            </w:r>
            <w:r w:rsidR="00B50A70">
              <w:rPr>
                <w:rFonts w:ascii="Courier New" w:hAnsi="Courier New" w:cs="Courier New"/>
                <w:sz w:val="24"/>
                <w:szCs w:val="24"/>
              </w:rPr>
              <w:t xml:space="preserve"> </w:t>
            </w:r>
            <w:r w:rsidRPr="00B50A70">
              <w:rPr>
                <w:rFonts w:ascii="Courier New" w:hAnsi="Courier New" w:cs="Courier New"/>
                <w:sz w:val="24"/>
                <w:szCs w:val="24"/>
              </w:rPr>
              <w:t>1.000.000 Stg tazminat öden</w:t>
            </w:r>
            <w:r w:rsidR="00E44017">
              <w:rPr>
                <w:rFonts w:ascii="Courier New" w:hAnsi="Courier New" w:cs="Courier New"/>
                <w:sz w:val="24"/>
                <w:szCs w:val="24"/>
              </w:rPr>
              <w:t>-</w:t>
            </w:r>
            <w:r w:rsidRPr="00B50A70">
              <w:rPr>
                <w:rFonts w:ascii="Courier New" w:hAnsi="Courier New" w:cs="Courier New"/>
                <w:sz w:val="24"/>
                <w:szCs w:val="24"/>
              </w:rPr>
              <w:t>mesi kararının gerekçesiz ve/veya esaslı şekil</w:t>
            </w:r>
            <w:r w:rsidR="00B50A70">
              <w:rPr>
                <w:rFonts w:ascii="Courier New" w:hAnsi="Courier New" w:cs="Courier New"/>
                <w:sz w:val="24"/>
                <w:szCs w:val="24"/>
              </w:rPr>
              <w:t xml:space="preserve">de sakat ve/veya yoklukla malul </w:t>
            </w:r>
            <w:r w:rsidRPr="00B50A70">
              <w:rPr>
                <w:rFonts w:ascii="Courier New" w:hAnsi="Courier New" w:cs="Courier New"/>
                <w:sz w:val="24"/>
                <w:szCs w:val="24"/>
              </w:rPr>
              <w:t>ve/veya hukuka aykırı olduğu cihetle iptal edilerek tamamen hükümsüz ve/veya etkisiz olduğuna ve/veya herhangi bir sonuç doğurmayacağına dair hüküm ve/veya karar;</w:t>
            </w:r>
          </w:p>
          <w:p w:rsidR="00D2155E" w:rsidRPr="00B50A70" w:rsidRDefault="00D2155E" w:rsidP="00AB3EDF">
            <w:pPr>
              <w:jc w:val="both"/>
              <w:rPr>
                <w:rFonts w:ascii="Courier New" w:hAnsi="Courier New" w:cs="Courier New"/>
                <w:sz w:val="24"/>
                <w:szCs w:val="24"/>
              </w:rPr>
            </w:pPr>
          </w:p>
        </w:tc>
      </w:tr>
      <w:tr w:rsidR="00AB3EDF" w:rsidRPr="00B50A70" w:rsidTr="00B50A70">
        <w:tc>
          <w:tcPr>
            <w:tcW w:w="709" w:type="dxa"/>
          </w:tcPr>
          <w:p w:rsidR="00AB3EDF" w:rsidRPr="00B50A70" w:rsidRDefault="00AB3EDF" w:rsidP="00BE589E">
            <w:pPr>
              <w:spacing w:line="360" w:lineRule="auto"/>
              <w:jc w:val="both"/>
              <w:rPr>
                <w:rFonts w:ascii="Courier New" w:hAnsi="Courier New" w:cs="Courier New"/>
                <w:sz w:val="24"/>
                <w:szCs w:val="24"/>
              </w:rPr>
            </w:pPr>
            <w:r w:rsidRPr="00B50A70">
              <w:rPr>
                <w:rFonts w:ascii="Courier New" w:hAnsi="Courier New" w:cs="Courier New"/>
                <w:sz w:val="24"/>
                <w:szCs w:val="24"/>
              </w:rPr>
              <w:t xml:space="preserve"> 2)  </w:t>
            </w:r>
          </w:p>
        </w:tc>
        <w:tc>
          <w:tcPr>
            <w:tcW w:w="7686" w:type="dxa"/>
          </w:tcPr>
          <w:p w:rsidR="00AB3EDF" w:rsidRPr="00B50A70" w:rsidRDefault="00AB3EDF" w:rsidP="00AB3EDF">
            <w:pPr>
              <w:jc w:val="both"/>
              <w:rPr>
                <w:rFonts w:ascii="Courier New" w:hAnsi="Courier New" w:cs="Courier New"/>
                <w:sz w:val="24"/>
                <w:szCs w:val="24"/>
              </w:rPr>
            </w:pPr>
            <w:r w:rsidRPr="00B50A70">
              <w:rPr>
                <w:rFonts w:ascii="Courier New" w:hAnsi="Courier New" w:cs="Courier New"/>
                <w:sz w:val="24"/>
                <w:szCs w:val="24"/>
              </w:rPr>
              <w:t>Davalının 30/6/2014 tarih ve 729 nolu kararında Davalı tarafından teklif e</w:t>
            </w:r>
            <w:r w:rsidR="00B50A70">
              <w:rPr>
                <w:rFonts w:ascii="Courier New" w:hAnsi="Courier New" w:cs="Courier New"/>
                <w:sz w:val="24"/>
                <w:szCs w:val="24"/>
              </w:rPr>
              <w:t xml:space="preserve">dilerek şahadet sunulan 570.000 </w:t>
            </w:r>
            <w:r w:rsidRPr="00B50A70">
              <w:rPr>
                <w:rFonts w:ascii="Courier New" w:hAnsi="Courier New" w:cs="Courier New"/>
                <w:sz w:val="24"/>
                <w:szCs w:val="24"/>
              </w:rPr>
              <w:t>Sterlin tutarındaki tazminatı değerlendir</w:t>
            </w:r>
            <w:r w:rsidR="00B50A70">
              <w:rPr>
                <w:rFonts w:ascii="Courier New" w:hAnsi="Courier New" w:cs="Courier New"/>
                <w:sz w:val="24"/>
                <w:szCs w:val="24"/>
              </w:rPr>
              <w:t>-</w:t>
            </w:r>
            <w:r w:rsidRPr="00B50A70">
              <w:rPr>
                <w:rFonts w:ascii="Courier New" w:hAnsi="Courier New" w:cs="Courier New"/>
                <w:sz w:val="24"/>
                <w:szCs w:val="24"/>
              </w:rPr>
              <w:t>meyen ve 1.000.000 Stg tazminat ödenmesi yönündeki kararının tamamı ile keyfi ve/veya gerekçesiz ola</w:t>
            </w:r>
            <w:r w:rsidR="00B50A70">
              <w:rPr>
                <w:rFonts w:ascii="Courier New" w:hAnsi="Courier New" w:cs="Courier New"/>
                <w:sz w:val="24"/>
                <w:szCs w:val="24"/>
              </w:rPr>
              <w:t>-</w:t>
            </w:r>
            <w:r w:rsidRPr="00B50A70">
              <w:rPr>
                <w:rFonts w:ascii="Courier New" w:hAnsi="Courier New" w:cs="Courier New"/>
                <w:sz w:val="24"/>
                <w:szCs w:val="24"/>
              </w:rPr>
              <w:t xml:space="preserve">rak verildiği ve bu doğrultuda alınan işbu kararın </w:t>
            </w:r>
            <w:r w:rsidRPr="00B50A70">
              <w:rPr>
                <w:rFonts w:ascii="Courier New" w:hAnsi="Courier New" w:cs="Courier New"/>
                <w:sz w:val="24"/>
                <w:szCs w:val="24"/>
              </w:rPr>
              <w:lastRenderedPageBreak/>
              <w:t>hükümsüz ve/veya etkisiz olduğuna ve/veya esaslı bir surette sakat ve/veya yoklukla malül ve/veya herhangi bir sonuç doğurmaya</w:t>
            </w:r>
            <w:r w:rsidR="00D2155E" w:rsidRPr="00B50A70">
              <w:rPr>
                <w:rFonts w:ascii="Courier New" w:hAnsi="Courier New" w:cs="Courier New"/>
                <w:sz w:val="24"/>
                <w:szCs w:val="24"/>
              </w:rPr>
              <w:t>cağına dair hüküm ve/veya karar;</w:t>
            </w:r>
            <w:r w:rsidRPr="00B50A70">
              <w:rPr>
                <w:rFonts w:ascii="Courier New" w:hAnsi="Courier New" w:cs="Courier New"/>
                <w:sz w:val="24"/>
                <w:szCs w:val="24"/>
              </w:rPr>
              <w:t xml:space="preserve"> </w:t>
            </w:r>
          </w:p>
          <w:p w:rsidR="00D2155E" w:rsidRPr="00B50A70" w:rsidRDefault="00D2155E" w:rsidP="00AB3EDF">
            <w:pPr>
              <w:jc w:val="both"/>
              <w:rPr>
                <w:rFonts w:ascii="Courier New" w:hAnsi="Courier New" w:cs="Courier New"/>
                <w:sz w:val="24"/>
                <w:szCs w:val="24"/>
              </w:rPr>
            </w:pPr>
          </w:p>
        </w:tc>
      </w:tr>
      <w:tr w:rsidR="00D2155E" w:rsidRPr="00B50A70" w:rsidTr="00B50A70">
        <w:tc>
          <w:tcPr>
            <w:tcW w:w="709" w:type="dxa"/>
          </w:tcPr>
          <w:p w:rsidR="00D2155E" w:rsidRPr="00B50A70" w:rsidRDefault="00D2155E" w:rsidP="00BE589E">
            <w:pPr>
              <w:spacing w:line="360" w:lineRule="auto"/>
              <w:jc w:val="both"/>
              <w:rPr>
                <w:rFonts w:ascii="Courier New" w:hAnsi="Courier New" w:cs="Courier New"/>
                <w:sz w:val="24"/>
                <w:szCs w:val="24"/>
              </w:rPr>
            </w:pPr>
            <w:r w:rsidRPr="00B50A70">
              <w:rPr>
                <w:rFonts w:ascii="Courier New" w:hAnsi="Courier New" w:cs="Courier New"/>
                <w:sz w:val="24"/>
                <w:szCs w:val="24"/>
              </w:rPr>
              <w:lastRenderedPageBreak/>
              <w:t xml:space="preserve"> 3)</w:t>
            </w:r>
          </w:p>
        </w:tc>
        <w:tc>
          <w:tcPr>
            <w:tcW w:w="7686" w:type="dxa"/>
          </w:tcPr>
          <w:p w:rsidR="00D2155E" w:rsidRPr="00B50A70" w:rsidRDefault="00D2155E" w:rsidP="00AB3EDF">
            <w:pPr>
              <w:jc w:val="both"/>
              <w:rPr>
                <w:rFonts w:ascii="Courier New" w:hAnsi="Courier New" w:cs="Courier New"/>
                <w:sz w:val="24"/>
                <w:szCs w:val="24"/>
              </w:rPr>
            </w:pPr>
            <w:r w:rsidRPr="00B50A70">
              <w:rPr>
                <w:rFonts w:ascii="Courier New" w:hAnsi="Courier New" w:cs="Courier New"/>
                <w:sz w:val="24"/>
                <w:szCs w:val="24"/>
              </w:rPr>
              <w:t xml:space="preserve">Davalının 294/2010 sayı ve 729 nolu Başvuruya 1.000.000 Stg tazminat </w:t>
            </w:r>
            <w:r w:rsidR="00B50A70" w:rsidRPr="00B50A70">
              <w:rPr>
                <w:rFonts w:ascii="Courier New" w:hAnsi="Courier New" w:cs="Courier New"/>
                <w:sz w:val="24"/>
                <w:szCs w:val="24"/>
              </w:rPr>
              <w:t>ödenmesi doğrultusundaki</w:t>
            </w:r>
            <w:r w:rsidR="00B50A70">
              <w:rPr>
                <w:rFonts w:ascii="Courier New" w:hAnsi="Courier New" w:cs="Courier New"/>
                <w:sz w:val="24"/>
                <w:szCs w:val="24"/>
              </w:rPr>
              <w:t xml:space="preserve"> ka-rarının gerekçesiz ve/veya Davalının 1.000.000 Stg tazminata hangi delil, emare ve/veya şahadet ile ulaştığı ve/veya kullanım kaybı noktasında bulgu yapmadan tamamen keyfi olarak ve sadece “hakkaniyet temelinde” değerlendirme yaparak verilen kararın tamamen hükümsüz, etkisiz olduğu ve herhangi bir sonuç doğurmayacağına dair karar verilmesi.” </w:t>
            </w:r>
            <w:r w:rsidR="00B50A70" w:rsidRPr="00B50A70">
              <w:rPr>
                <w:rFonts w:ascii="Courier New" w:hAnsi="Courier New" w:cs="Courier New"/>
                <w:sz w:val="24"/>
                <w:szCs w:val="24"/>
              </w:rPr>
              <w:t xml:space="preserve"> </w:t>
            </w:r>
          </w:p>
        </w:tc>
      </w:tr>
    </w:tbl>
    <w:p w:rsidR="00210A38" w:rsidRDefault="00210A38" w:rsidP="00210A38">
      <w:pPr>
        <w:jc w:val="both"/>
        <w:rPr>
          <w:rFonts w:ascii="Courier New" w:hAnsi="Courier New" w:cs="Courier New"/>
        </w:rPr>
      </w:pPr>
    </w:p>
    <w:p w:rsidR="00D93C03" w:rsidRDefault="00E44017" w:rsidP="00541EC9">
      <w:pPr>
        <w:spacing w:line="360" w:lineRule="auto"/>
        <w:jc w:val="both"/>
        <w:rPr>
          <w:rFonts w:ascii="Courier New" w:hAnsi="Courier New" w:cs="Courier New"/>
        </w:rPr>
      </w:pPr>
      <w:r>
        <w:rPr>
          <w:rFonts w:ascii="Courier New" w:hAnsi="Courier New" w:cs="Courier New"/>
        </w:rPr>
        <w:tab/>
        <w:t>H</w:t>
      </w:r>
      <w:r w:rsidR="00541EC9">
        <w:rPr>
          <w:rFonts w:ascii="Courier New" w:hAnsi="Courier New" w:cs="Courier New"/>
        </w:rPr>
        <w:t>ukuki esaslar</w:t>
      </w:r>
      <w:r>
        <w:rPr>
          <w:rFonts w:ascii="Courier New" w:hAnsi="Courier New" w:cs="Courier New"/>
        </w:rPr>
        <w:t xml:space="preserve"> Davacı tarafından</w:t>
      </w:r>
      <w:r w:rsidR="00541EC9">
        <w:rPr>
          <w:rFonts w:ascii="Courier New" w:hAnsi="Courier New" w:cs="Courier New"/>
        </w:rPr>
        <w:t xml:space="preserve"> belirtildikten sonra özetle</w:t>
      </w:r>
      <w:r>
        <w:rPr>
          <w:rFonts w:ascii="Courier New" w:hAnsi="Courier New" w:cs="Courier New"/>
        </w:rPr>
        <w:t>:</w:t>
      </w:r>
      <w:r w:rsidR="00541EC9">
        <w:rPr>
          <w:rFonts w:ascii="Courier New" w:hAnsi="Courier New" w:cs="Courier New"/>
        </w:rPr>
        <w:t xml:space="preserve"> 67/2005 sayılı Yasaya göre</w:t>
      </w:r>
      <w:r>
        <w:rPr>
          <w:rFonts w:ascii="Courier New" w:hAnsi="Courier New" w:cs="Courier New"/>
        </w:rPr>
        <w:t>,</w:t>
      </w:r>
      <w:r w:rsidR="00541EC9">
        <w:rPr>
          <w:rFonts w:ascii="Courier New" w:hAnsi="Courier New" w:cs="Courier New"/>
        </w:rPr>
        <w:t xml:space="preserve"> Başvuran’ın Komisyon huzu-runda yapılan işlemlerde iddiaları</w:t>
      </w:r>
      <w:r>
        <w:rPr>
          <w:rFonts w:ascii="Courier New" w:hAnsi="Courier New" w:cs="Courier New"/>
        </w:rPr>
        <w:t>nı kanıtlamakla yükümlü ol-duğu ve lehine bir karar ı</w:t>
      </w:r>
      <w:r w:rsidR="00541EC9">
        <w:rPr>
          <w:rFonts w:ascii="Courier New" w:hAnsi="Courier New" w:cs="Courier New"/>
        </w:rPr>
        <w:t xml:space="preserve">sdar edilmesi için Komisyonu makul şüpheye mahal bırakmayacak </w:t>
      </w:r>
      <w:r>
        <w:rPr>
          <w:rFonts w:ascii="Courier New" w:hAnsi="Courier New" w:cs="Courier New"/>
        </w:rPr>
        <w:t>şekilde tatmin etmesi gerektiği öne sürülürken,</w:t>
      </w:r>
      <w:r w:rsidR="00541EC9">
        <w:rPr>
          <w:rFonts w:ascii="Courier New" w:hAnsi="Courier New" w:cs="Courier New"/>
        </w:rPr>
        <w:t xml:space="preserve"> Davalının kararında 1,000,000 Stg ödenmesine temel teşkil eden ve bu miktarın hesaplamasına hangi kriterlerin veya raporların esas alındığı, başvuru konusu taşınmaz </w:t>
      </w:r>
      <w:r>
        <w:rPr>
          <w:rFonts w:ascii="Courier New" w:hAnsi="Courier New" w:cs="Courier New"/>
        </w:rPr>
        <w:t>malın rayiç değerinin ne olduğu ve</w:t>
      </w:r>
      <w:r w:rsidR="00541EC9">
        <w:rPr>
          <w:rFonts w:ascii="Courier New" w:hAnsi="Courier New" w:cs="Courier New"/>
        </w:rPr>
        <w:t xml:space="preserve"> 1974 yılından itibaren taşınmazın kullanım kaybının neye göre hesaplandığının sebep ve/veya gerekçesi bulunmadığı, Davacılar tarafından ibraz edilen </w:t>
      </w:r>
      <w:r w:rsidR="00D93C03">
        <w:rPr>
          <w:rFonts w:ascii="Courier New" w:hAnsi="Courier New" w:cs="Courier New"/>
        </w:rPr>
        <w:t>şahadete itibar etmeme sebebinin ne olduğu ve hangi kriterler esas alınarak dava konusu kararın verildiğinin belirsiz ve gerekçesiz olduğu; karar ile Davacıların meşru menfaatlerinin doğrudan doğruya</w:t>
      </w:r>
      <w:r>
        <w:rPr>
          <w:rFonts w:ascii="Courier New" w:hAnsi="Courier New" w:cs="Courier New"/>
        </w:rPr>
        <w:t xml:space="preserve"> ve olum</w:t>
      </w:r>
      <w:r w:rsidR="00AB2EA9">
        <w:rPr>
          <w:rFonts w:ascii="Courier New" w:hAnsi="Courier New" w:cs="Courier New"/>
        </w:rPr>
        <w:t xml:space="preserve">suz surette </w:t>
      </w:r>
      <w:r w:rsidR="00D93C03">
        <w:rPr>
          <w:rFonts w:ascii="Courier New" w:hAnsi="Courier New" w:cs="Courier New"/>
        </w:rPr>
        <w:t>etkilendiği; dava konusu kararın yoklukla malül ve/veya hükümsüz olduğu</w:t>
      </w:r>
      <w:r w:rsidR="00AB2EA9">
        <w:rPr>
          <w:rFonts w:ascii="Courier New" w:hAnsi="Courier New" w:cs="Courier New"/>
        </w:rPr>
        <w:t xml:space="preserve"> ve iptali gerektiği iddia edil</w:t>
      </w:r>
      <w:r w:rsidR="00D93C03">
        <w:rPr>
          <w:rFonts w:ascii="Courier New" w:hAnsi="Courier New" w:cs="Courier New"/>
        </w:rPr>
        <w:t>mektedir.</w:t>
      </w:r>
    </w:p>
    <w:p w:rsidR="00D93C03" w:rsidRDefault="00D93C03" w:rsidP="00541EC9">
      <w:pPr>
        <w:spacing w:line="360" w:lineRule="auto"/>
        <w:jc w:val="both"/>
        <w:rPr>
          <w:rFonts w:ascii="Courier New" w:hAnsi="Courier New" w:cs="Courier New"/>
        </w:rPr>
      </w:pPr>
    </w:p>
    <w:p w:rsidR="00D93C03" w:rsidRDefault="00D93C03" w:rsidP="00541EC9">
      <w:pPr>
        <w:spacing w:line="360" w:lineRule="auto"/>
        <w:jc w:val="both"/>
        <w:rPr>
          <w:rFonts w:ascii="Courier New" w:hAnsi="Courier New" w:cs="Courier New"/>
        </w:rPr>
      </w:pPr>
      <w:r>
        <w:rPr>
          <w:rFonts w:ascii="Courier New" w:hAnsi="Courier New" w:cs="Courier New"/>
        </w:rPr>
        <w:tab/>
        <w:t>Davalı tarafından dosyalanan Müda</w:t>
      </w:r>
      <w:r w:rsidR="00E44017">
        <w:rPr>
          <w:rFonts w:ascii="Courier New" w:hAnsi="Courier New" w:cs="Courier New"/>
        </w:rPr>
        <w:t>faa Takririnde ön itiraz olarak:</w:t>
      </w:r>
    </w:p>
    <w:p w:rsidR="006B6FFB" w:rsidRDefault="00E9375F" w:rsidP="00D93C03">
      <w:pPr>
        <w:pStyle w:val="ListParagraph"/>
        <w:numPr>
          <w:ilvl w:val="0"/>
          <w:numId w:val="1"/>
        </w:numPr>
        <w:spacing w:line="360" w:lineRule="auto"/>
        <w:jc w:val="both"/>
        <w:rPr>
          <w:rFonts w:ascii="Courier New" w:hAnsi="Courier New" w:cs="Courier New"/>
        </w:rPr>
      </w:pPr>
      <w:r>
        <w:rPr>
          <w:rFonts w:ascii="Courier New" w:hAnsi="Courier New" w:cs="Courier New"/>
        </w:rPr>
        <w:t>Davalının</w:t>
      </w:r>
      <w:r w:rsidR="00E44017">
        <w:rPr>
          <w:rFonts w:ascii="Courier New" w:hAnsi="Courier New" w:cs="Courier New"/>
        </w:rPr>
        <w:t>,</w:t>
      </w:r>
      <w:r>
        <w:rPr>
          <w:rFonts w:ascii="Courier New" w:hAnsi="Courier New" w:cs="Courier New"/>
        </w:rPr>
        <w:t xml:space="preserve"> </w:t>
      </w:r>
      <w:r w:rsidR="00D93C03">
        <w:rPr>
          <w:rFonts w:ascii="Courier New" w:hAnsi="Courier New" w:cs="Courier New"/>
        </w:rPr>
        <w:t>Anayasa Mahkemesinin 3/2006 sayılı davada ver</w:t>
      </w:r>
      <w:r w:rsidR="00530CD6">
        <w:rPr>
          <w:rFonts w:ascii="Courier New" w:hAnsi="Courier New" w:cs="Courier New"/>
        </w:rPr>
        <w:t>-</w:t>
      </w:r>
      <w:r w:rsidR="00D93C03">
        <w:rPr>
          <w:rFonts w:ascii="Courier New" w:hAnsi="Courier New" w:cs="Courier New"/>
        </w:rPr>
        <w:t>diği karar çerçevesinde “Administrative Tribunal” niteli</w:t>
      </w:r>
      <w:r w:rsidR="00530CD6">
        <w:rPr>
          <w:rFonts w:ascii="Courier New" w:hAnsi="Courier New" w:cs="Courier New"/>
        </w:rPr>
        <w:t>-</w:t>
      </w:r>
      <w:r w:rsidR="00915D14">
        <w:rPr>
          <w:rFonts w:ascii="Courier New" w:hAnsi="Courier New" w:cs="Courier New"/>
        </w:rPr>
        <w:t>ğinde bir makam olması nedeniyle,</w:t>
      </w:r>
      <w:r w:rsidR="00D93C03">
        <w:rPr>
          <w:rFonts w:ascii="Courier New" w:hAnsi="Courier New" w:cs="Courier New"/>
        </w:rPr>
        <w:t xml:space="preserve"> bu davaya taraf yapıla</w:t>
      </w:r>
      <w:r w:rsidR="00915D14">
        <w:rPr>
          <w:rFonts w:ascii="Courier New" w:hAnsi="Courier New" w:cs="Courier New"/>
        </w:rPr>
        <w:t>-</w:t>
      </w:r>
      <w:r w:rsidR="00D93C03">
        <w:rPr>
          <w:rFonts w:ascii="Courier New" w:hAnsi="Courier New" w:cs="Courier New"/>
        </w:rPr>
        <w:t>mayacağı</w:t>
      </w:r>
      <w:r w:rsidR="006B6FFB">
        <w:rPr>
          <w:rFonts w:ascii="Courier New" w:hAnsi="Courier New" w:cs="Courier New"/>
        </w:rPr>
        <w:t>,</w:t>
      </w:r>
    </w:p>
    <w:p w:rsidR="004A4447" w:rsidRDefault="006B6FFB" w:rsidP="00D93C03">
      <w:pPr>
        <w:pStyle w:val="ListParagraph"/>
        <w:numPr>
          <w:ilvl w:val="0"/>
          <w:numId w:val="1"/>
        </w:numPr>
        <w:spacing w:line="360" w:lineRule="auto"/>
        <w:jc w:val="both"/>
        <w:rPr>
          <w:rFonts w:ascii="Courier New" w:hAnsi="Courier New" w:cs="Courier New"/>
        </w:rPr>
      </w:pPr>
      <w:r>
        <w:rPr>
          <w:rFonts w:ascii="Courier New" w:hAnsi="Courier New" w:cs="Courier New"/>
        </w:rPr>
        <w:lastRenderedPageBreak/>
        <w:t>67/2005 sayılı Yasanın 9.maddesi tahtında</w:t>
      </w:r>
      <w:r w:rsidR="00915D14">
        <w:rPr>
          <w:rFonts w:ascii="Courier New" w:hAnsi="Courier New" w:cs="Courier New"/>
        </w:rPr>
        <w:t>,</w:t>
      </w:r>
      <w:r>
        <w:rPr>
          <w:rFonts w:ascii="Courier New" w:hAnsi="Courier New" w:cs="Courier New"/>
        </w:rPr>
        <w:t xml:space="preserve"> Davalının ka-rarlarının istinaf başvuruları</w:t>
      </w:r>
      <w:r w:rsidR="00915D14">
        <w:rPr>
          <w:rFonts w:ascii="Courier New" w:hAnsi="Courier New" w:cs="Courier New"/>
        </w:rPr>
        <w:t>nın Yüksek İdare Mahkeme-si</w:t>
      </w:r>
      <w:r>
        <w:rPr>
          <w:rFonts w:ascii="Courier New" w:hAnsi="Courier New" w:cs="Courier New"/>
        </w:rPr>
        <w:t xml:space="preserve">ne yapıldığı; hukuk </w:t>
      </w:r>
      <w:r w:rsidR="00915D14">
        <w:rPr>
          <w:rFonts w:ascii="Courier New" w:hAnsi="Courier New" w:cs="Courier New"/>
        </w:rPr>
        <w:t>sistemimizde bir m</w:t>
      </w:r>
      <w:r>
        <w:rPr>
          <w:rFonts w:ascii="Courier New" w:hAnsi="Courier New" w:cs="Courier New"/>
        </w:rPr>
        <w:t>ahkeme kara</w:t>
      </w:r>
      <w:r w:rsidR="00915D14">
        <w:rPr>
          <w:rFonts w:ascii="Courier New" w:hAnsi="Courier New" w:cs="Courier New"/>
        </w:rPr>
        <w:t>rının istinafında kararı veren m</w:t>
      </w:r>
      <w:r>
        <w:rPr>
          <w:rFonts w:ascii="Courier New" w:hAnsi="Courier New" w:cs="Courier New"/>
        </w:rPr>
        <w:t>ahkemenin taraf yapılmadığı; “Administrative Tribunal” niteliğine sahip olan Davalının bu davaya tar</w:t>
      </w:r>
      <w:r w:rsidR="004A4447">
        <w:rPr>
          <w:rFonts w:ascii="Courier New" w:hAnsi="Courier New" w:cs="Courier New"/>
        </w:rPr>
        <w:t>af yapılamayacağı,</w:t>
      </w:r>
    </w:p>
    <w:p w:rsidR="004A4447" w:rsidRDefault="004A4447" w:rsidP="00D93C03">
      <w:pPr>
        <w:pStyle w:val="ListParagraph"/>
        <w:numPr>
          <w:ilvl w:val="0"/>
          <w:numId w:val="1"/>
        </w:numPr>
        <w:spacing w:line="360" w:lineRule="auto"/>
        <w:jc w:val="both"/>
        <w:rPr>
          <w:rFonts w:ascii="Courier New" w:hAnsi="Courier New" w:cs="Courier New"/>
        </w:rPr>
      </w:pPr>
      <w:r>
        <w:rPr>
          <w:rFonts w:ascii="Courier New" w:hAnsi="Courier New" w:cs="Courier New"/>
        </w:rPr>
        <w:t>KKTC Devletinin tek bir hükmü şahsiyeti ve/veya kamu tüzel kişiliği olduğund</w:t>
      </w:r>
      <w:r w:rsidR="00915D14">
        <w:rPr>
          <w:rFonts w:ascii="Courier New" w:hAnsi="Courier New" w:cs="Courier New"/>
        </w:rPr>
        <w:t>an,</w:t>
      </w:r>
      <w:r>
        <w:rPr>
          <w:rFonts w:ascii="Courier New" w:hAnsi="Courier New" w:cs="Courier New"/>
        </w:rPr>
        <w:t xml:space="preserve"> bu hükm</w:t>
      </w:r>
      <w:r w:rsidR="00915D14">
        <w:rPr>
          <w:rFonts w:ascii="Courier New" w:hAnsi="Courier New" w:cs="Courier New"/>
        </w:rPr>
        <w:t>ü şahsiyet içerisinde yer alan D</w:t>
      </w:r>
      <w:r>
        <w:rPr>
          <w:rFonts w:ascii="Courier New" w:hAnsi="Courier New" w:cs="Courier New"/>
        </w:rPr>
        <w:t>evlet daireleri ve/veya mercileri arasındaki ihtilafların idari yargıya konu olamayacağı,</w:t>
      </w:r>
    </w:p>
    <w:p w:rsidR="004A4447" w:rsidRDefault="004A4447" w:rsidP="00D93C03">
      <w:pPr>
        <w:pStyle w:val="ListParagraph"/>
        <w:numPr>
          <w:ilvl w:val="0"/>
          <w:numId w:val="1"/>
        </w:numPr>
        <w:spacing w:line="360" w:lineRule="auto"/>
        <w:jc w:val="both"/>
        <w:rPr>
          <w:rFonts w:ascii="Courier New" w:hAnsi="Courier New" w:cs="Courier New"/>
        </w:rPr>
      </w:pPr>
      <w:r>
        <w:rPr>
          <w:rFonts w:ascii="Courier New" w:hAnsi="Courier New" w:cs="Courier New"/>
        </w:rPr>
        <w:t>Davacıların KKTC Devletinin hükmü şahsiyetini ve/veya kamu tüzel kişiliğini kullanmadan dava açamayacağı,</w:t>
      </w:r>
    </w:p>
    <w:p w:rsidR="00B50A70" w:rsidRDefault="004A4447" w:rsidP="004A4447">
      <w:pPr>
        <w:spacing w:line="360" w:lineRule="auto"/>
        <w:jc w:val="both"/>
        <w:rPr>
          <w:rFonts w:ascii="Courier New" w:hAnsi="Courier New" w:cs="Courier New"/>
        </w:rPr>
      </w:pPr>
      <w:r>
        <w:rPr>
          <w:rFonts w:ascii="Courier New" w:hAnsi="Courier New" w:cs="Courier New"/>
        </w:rPr>
        <w:t>iddiaları yer almaktadır.</w:t>
      </w:r>
      <w:r w:rsidR="00541EC9" w:rsidRPr="004A4447">
        <w:rPr>
          <w:rFonts w:ascii="Courier New" w:hAnsi="Courier New" w:cs="Courier New"/>
        </w:rPr>
        <w:t xml:space="preserve"> </w:t>
      </w:r>
    </w:p>
    <w:p w:rsidR="001A0474" w:rsidRDefault="001A0474" w:rsidP="004A4447">
      <w:pPr>
        <w:spacing w:line="360" w:lineRule="auto"/>
        <w:jc w:val="both"/>
        <w:rPr>
          <w:rFonts w:ascii="Courier New" w:hAnsi="Courier New" w:cs="Courier New"/>
        </w:rPr>
      </w:pPr>
    </w:p>
    <w:p w:rsidR="001A0474" w:rsidRDefault="001A0474" w:rsidP="004A4447">
      <w:pPr>
        <w:spacing w:line="360" w:lineRule="auto"/>
        <w:jc w:val="both"/>
        <w:rPr>
          <w:rFonts w:ascii="Courier New" w:hAnsi="Courier New" w:cs="Courier New"/>
        </w:rPr>
      </w:pPr>
      <w:r>
        <w:rPr>
          <w:rFonts w:ascii="Courier New" w:hAnsi="Courier New" w:cs="Courier New"/>
        </w:rPr>
        <w:tab/>
        <w:t>Müdafaaya devamla, dava konusu kar</w:t>
      </w:r>
      <w:r w:rsidR="00915D14">
        <w:rPr>
          <w:rFonts w:ascii="Courier New" w:hAnsi="Courier New" w:cs="Courier New"/>
        </w:rPr>
        <w:t>arın 67/2005 sayılı Yasaya, bu Yasa altında çıkarılan T</w:t>
      </w:r>
      <w:r>
        <w:rPr>
          <w:rFonts w:ascii="Courier New" w:hAnsi="Courier New" w:cs="Courier New"/>
        </w:rPr>
        <w:t>üzüğe, Avrupa İnsan Hakları Mahkemesinin belirlediği ilkelere, İdare Hukuku İlkelerine, hak nisfet kaidelerine uygun olduğu; Davacıların meşru menfa-atlerinin doğrudan doğruya ve olumsuz etkilenmediği; Davalının yasalara ve/veya doğal adalet ilkelerine uygun gerekçeli ve/veya açıklamalı bir karar verdiği ileri sürülmektedir.</w:t>
      </w:r>
    </w:p>
    <w:p w:rsidR="00FD44A6" w:rsidRDefault="00FD44A6" w:rsidP="004A4447">
      <w:pPr>
        <w:spacing w:line="360" w:lineRule="auto"/>
        <w:jc w:val="both"/>
        <w:rPr>
          <w:rFonts w:ascii="Courier New" w:hAnsi="Courier New" w:cs="Courier New"/>
        </w:rPr>
      </w:pPr>
    </w:p>
    <w:p w:rsidR="00FD44A6" w:rsidRDefault="00FD44A6" w:rsidP="004A4447">
      <w:pPr>
        <w:spacing w:line="360" w:lineRule="auto"/>
        <w:jc w:val="both"/>
        <w:rPr>
          <w:rFonts w:ascii="Courier New" w:hAnsi="Courier New" w:cs="Courier New"/>
        </w:rPr>
      </w:pPr>
      <w:r>
        <w:rPr>
          <w:rFonts w:ascii="Courier New" w:hAnsi="Courier New" w:cs="Courier New"/>
        </w:rPr>
        <w:t xml:space="preserve">     Davaya İlgili Şahıs olarak eklenen Maria Hadjikyriacou Petridou tarafından dosyalanan Müda</w:t>
      </w:r>
      <w:r w:rsidR="00915D14">
        <w:rPr>
          <w:rFonts w:ascii="Courier New" w:hAnsi="Courier New" w:cs="Courier New"/>
        </w:rPr>
        <w:t>faa Takririnde ön itiraz olarak:</w:t>
      </w:r>
    </w:p>
    <w:p w:rsidR="00FD44A6" w:rsidRDefault="00FD44A6" w:rsidP="00FD44A6">
      <w:pPr>
        <w:pStyle w:val="ListParagraph"/>
        <w:numPr>
          <w:ilvl w:val="0"/>
          <w:numId w:val="2"/>
        </w:numPr>
        <w:spacing w:line="360" w:lineRule="auto"/>
        <w:jc w:val="both"/>
        <w:rPr>
          <w:rFonts w:ascii="Courier New" w:hAnsi="Courier New" w:cs="Courier New"/>
        </w:rPr>
      </w:pPr>
      <w:r>
        <w:rPr>
          <w:rFonts w:ascii="Courier New" w:hAnsi="Courier New" w:cs="Courier New"/>
        </w:rPr>
        <w:t>Bu davada Davacı ile Davalının KKTC olduğu nedeniyle böyle bir dava açılmasının mümkün olmadığı</w:t>
      </w:r>
      <w:r w:rsidR="0075037A">
        <w:rPr>
          <w:rFonts w:ascii="Courier New" w:hAnsi="Courier New" w:cs="Courier New"/>
        </w:rPr>
        <w:t>,</w:t>
      </w:r>
    </w:p>
    <w:p w:rsidR="004B11EF" w:rsidRDefault="004B11EF" w:rsidP="00FD44A6">
      <w:pPr>
        <w:pStyle w:val="ListParagraph"/>
        <w:numPr>
          <w:ilvl w:val="0"/>
          <w:numId w:val="2"/>
        </w:numPr>
        <w:spacing w:line="360" w:lineRule="auto"/>
        <w:jc w:val="both"/>
        <w:rPr>
          <w:rFonts w:ascii="Courier New" w:hAnsi="Courier New" w:cs="Courier New"/>
        </w:rPr>
      </w:pPr>
      <w:r>
        <w:rPr>
          <w:rFonts w:ascii="Courier New" w:hAnsi="Courier New" w:cs="Courier New"/>
        </w:rPr>
        <w:t>İlgili Şahıs Davalı olarak kabul edildiğinden</w:t>
      </w:r>
      <w:r w:rsidR="00915D14">
        <w:rPr>
          <w:rFonts w:ascii="Courier New" w:hAnsi="Courier New" w:cs="Courier New"/>
        </w:rPr>
        <w:t>,</w:t>
      </w:r>
      <w:r>
        <w:rPr>
          <w:rFonts w:ascii="Courier New" w:hAnsi="Courier New" w:cs="Courier New"/>
        </w:rPr>
        <w:t xml:space="preserve"> bu davayla Devletin bir makamının aldığı karardan dolayı bir birey olan İlgili Şahsı Yüksek İdare Mahkemesine şikâyet etmek</w:t>
      </w:r>
      <w:r w:rsidR="005E0D09">
        <w:rPr>
          <w:rFonts w:ascii="Courier New" w:hAnsi="Courier New" w:cs="Courier New"/>
        </w:rPr>
        <w:t>-</w:t>
      </w:r>
      <w:r>
        <w:rPr>
          <w:rFonts w:ascii="Courier New" w:hAnsi="Courier New" w:cs="Courier New"/>
        </w:rPr>
        <w:t>te</w:t>
      </w:r>
      <w:r w:rsidR="00915D14">
        <w:rPr>
          <w:rFonts w:ascii="Courier New" w:hAnsi="Courier New" w:cs="Courier New"/>
        </w:rPr>
        <w:t xml:space="preserve"> olduğu,</w:t>
      </w:r>
      <w:r w:rsidR="005E0D09">
        <w:rPr>
          <w:rFonts w:ascii="Courier New" w:hAnsi="Courier New" w:cs="Courier New"/>
        </w:rPr>
        <w:t xml:space="preserve"> bunun da kabul edilemez olduğu,</w:t>
      </w:r>
    </w:p>
    <w:p w:rsidR="005E0D09" w:rsidRDefault="005E0D09" w:rsidP="00FD44A6">
      <w:pPr>
        <w:pStyle w:val="ListParagraph"/>
        <w:numPr>
          <w:ilvl w:val="0"/>
          <w:numId w:val="2"/>
        </w:numPr>
        <w:spacing w:line="360" w:lineRule="auto"/>
        <w:jc w:val="both"/>
        <w:rPr>
          <w:rFonts w:ascii="Courier New" w:hAnsi="Courier New" w:cs="Courier New"/>
        </w:rPr>
      </w:pPr>
      <w:r>
        <w:rPr>
          <w:rFonts w:ascii="Courier New" w:hAnsi="Courier New" w:cs="Courier New"/>
        </w:rPr>
        <w:t>Yüksek İdare Mahkemesinin varlık sebebinin</w:t>
      </w:r>
      <w:r w:rsidR="00915D14">
        <w:rPr>
          <w:rFonts w:ascii="Courier New" w:hAnsi="Courier New" w:cs="Courier New"/>
        </w:rPr>
        <w:t>,</w:t>
      </w:r>
      <w:r>
        <w:rPr>
          <w:rFonts w:ascii="Courier New" w:hAnsi="Courier New" w:cs="Courier New"/>
        </w:rPr>
        <w:t xml:space="preserve"> bireyi</w:t>
      </w:r>
      <w:r w:rsidR="00915D14">
        <w:rPr>
          <w:rFonts w:ascii="Courier New" w:hAnsi="Courier New" w:cs="Courier New"/>
        </w:rPr>
        <w:t>, D</w:t>
      </w:r>
      <w:r>
        <w:rPr>
          <w:rFonts w:ascii="Courier New" w:hAnsi="Courier New" w:cs="Courier New"/>
        </w:rPr>
        <w:t>evlet adına</w:t>
      </w:r>
      <w:r w:rsidR="00915D14">
        <w:rPr>
          <w:rFonts w:ascii="Courier New" w:hAnsi="Courier New" w:cs="Courier New"/>
        </w:rPr>
        <w:t>,</w:t>
      </w:r>
      <w:r>
        <w:rPr>
          <w:rFonts w:ascii="Courier New" w:hAnsi="Courier New" w:cs="Courier New"/>
        </w:rPr>
        <w:t xml:space="preserve"> yürütsel veya yönetsel bir yetki kullanan organ veya makamların Anayasa veya sair mevzuata aykırı </w:t>
      </w:r>
      <w:r w:rsidR="00C957A9">
        <w:rPr>
          <w:rFonts w:ascii="Courier New" w:hAnsi="Courier New" w:cs="Courier New"/>
        </w:rPr>
        <w:lastRenderedPageBreak/>
        <w:t xml:space="preserve">karar veya işlemlerine karşı korumak olduğu, bu davanın ise bu ilkeyi </w:t>
      </w:r>
      <w:r w:rsidR="00447B92">
        <w:rPr>
          <w:rFonts w:ascii="Courier New" w:hAnsi="Courier New" w:cs="Courier New"/>
        </w:rPr>
        <w:t xml:space="preserve">tersine çevirmeyi </w:t>
      </w:r>
      <w:r w:rsidR="0075037A">
        <w:rPr>
          <w:rFonts w:ascii="Courier New" w:hAnsi="Courier New" w:cs="Courier New"/>
        </w:rPr>
        <w:t>amaçladığı,</w:t>
      </w:r>
    </w:p>
    <w:p w:rsidR="0075037A" w:rsidRDefault="0075037A" w:rsidP="00FD44A6">
      <w:pPr>
        <w:pStyle w:val="ListParagraph"/>
        <w:numPr>
          <w:ilvl w:val="0"/>
          <w:numId w:val="2"/>
        </w:numPr>
        <w:spacing w:line="360" w:lineRule="auto"/>
        <w:jc w:val="both"/>
        <w:rPr>
          <w:rFonts w:ascii="Courier New" w:hAnsi="Courier New" w:cs="Courier New"/>
        </w:rPr>
      </w:pPr>
      <w:r>
        <w:rPr>
          <w:rFonts w:ascii="Courier New" w:hAnsi="Courier New" w:cs="Courier New"/>
        </w:rPr>
        <w:t>Yüksek İdare Mahkemesinin</w:t>
      </w:r>
      <w:r w:rsidR="00915D14">
        <w:rPr>
          <w:rFonts w:ascii="Courier New" w:hAnsi="Courier New" w:cs="Courier New"/>
        </w:rPr>
        <w:t>, D</w:t>
      </w:r>
      <w:r>
        <w:rPr>
          <w:rFonts w:ascii="Courier New" w:hAnsi="Courier New" w:cs="Courier New"/>
        </w:rPr>
        <w:t>evletin çeşitli organ ve ma-kamların</w:t>
      </w:r>
      <w:r w:rsidR="00915D14">
        <w:rPr>
          <w:rFonts w:ascii="Courier New" w:hAnsi="Courier New" w:cs="Courier New"/>
        </w:rPr>
        <w:t>ın birbirini denetleme amacıyla kullana</w:t>
      </w:r>
      <w:r>
        <w:rPr>
          <w:rFonts w:ascii="Courier New" w:hAnsi="Courier New" w:cs="Courier New"/>
        </w:rPr>
        <w:t>cak</w:t>
      </w:r>
      <w:r w:rsidR="00915D14">
        <w:rPr>
          <w:rFonts w:ascii="Courier New" w:hAnsi="Courier New" w:cs="Courier New"/>
        </w:rPr>
        <w:t>ları</w:t>
      </w:r>
      <w:r>
        <w:rPr>
          <w:rFonts w:ascii="Courier New" w:hAnsi="Courier New" w:cs="Courier New"/>
        </w:rPr>
        <w:t xml:space="preserve"> bir makam olmadığı,</w:t>
      </w:r>
    </w:p>
    <w:p w:rsidR="00D36301" w:rsidRDefault="00D36301" w:rsidP="00FD44A6">
      <w:pPr>
        <w:pStyle w:val="ListParagraph"/>
        <w:numPr>
          <w:ilvl w:val="0"/>
          <w:numId w:val="2"/>
        </w:numPr>
        <w:spacing w:line="360" w:lineRule="auto"/>
        <w:jc w:val="both"/>
        <w:rPr>
          <w:rFonts w:ascii="Courier New" w:hAnsi="Courier New" w:cs="Courier New"/>
        </w:rPr>
      </w:pPr>
      <w:r>
        <w:rPr>
          <w:rFonts w:ascii="Courier New" w:hAnsi="Courier New" w:cs="Courier New"/>
        </w:rPr>
        <w:t>Davacıların meşru men</w:t>
      </w:r>
      <w:r w:rsidR="00915D14">
        <w:rPr>
          <w:rFonts w:ascii="Courier New" w:hAnsi="Courier New" w:cs="Courier New"/>
        </w:rPr>
        <w:t>faatlerini</w:t>
      </w:r>
      <w:r>
        <w:rPr>
          <w:rFonts w:ascii="Courier New" w:hAnsi="Courier New" w:cs="Courier New"/>
        </w:rPr>
        <w:t>n olmadığı</w:t>
      </w:r>
      <w:r w:rsidR="00915D14">
        <w:rPr>
          <w:rFonts w:ascii="Courier New" w:hAnsi="Courier New" w:cs="Courier New"/>
        </w:rPr>
        <w:t>,</w:t>
      </w:r>
    </w:p>
    <w:p w:rsidR="00CA241B" w:rsidRPr="00CA241B" w:rsidRDefault="00CA241B" w:rsidP="00CA241B">
      <w:pPr>
        <w:spacing w:line="360" w:lineRule="auto"/>
        <w:ind w:left="360"/>
        <w:jc w:val="both"/>
        <w:rPr>
          <w:rFonts w:ascii="Courier New" w:hAnsi="Courier New" w:cs="Courier New"/>
        </w:rPr>
      </w:pPr>
      <w:r>
        <w:rPr>
          <w:rFonts w:ascii="Courier New" w:hAnsi="Courier New" w:cs="Courier New"/>
        </w:rPr>
        <w:t>ileri sürülmektedir.</w:t>
      </w:r>
    </w:p>
    <w:p w:rsidR="00D36301" w:rsidRDefault="00D36301" w:rsidP="00D36301">
      <w:pPr>
        <w:spacing w:line="360" w:lineRule="auto"/>
        <w:jc w:val="both"/>
        <w:rPr>
          <w:rFonts w:ascii="Courier New" w:hAnsi="Courier New" w:cs="Courier New"/>
        </w:rPr>
      </w:pPr>
    </w:p>
    <w:p w:rsidR="00D226DB" w:rsidRDefault="00EA12D3" w:rsidP="00D36301">
      <w:pPr>
        <w:spacing w:line="360" w:lineRule="auto"/>
        <w:jc w:val="both"/>
        <w:rPr>
          <w:rFonts w:ascii="Courier New" w:hAnsi="Courier New" w:cs="Courier New"/>
        </w:rPr>
      </w:pPr>
      <w:r>
        <w:rPr>
          <w:rFonts w:ascii="Courier New" w:hAnsi="Courier New" w:cs="Courier New"/>
        </w:rPr>
        <w:t xml:space="preserve">     </w:t>
      </w:r>
      <w:r w:rsidR="00D36301">
        <w:rPr>
          <w:rFonts w:ascii="Courier New" w:hAnsi="Courier New" w:cs="Courier New"/>
        </w:rPr>
        <w:t>İlgili Şahıs müdafaasına devamla</w:t>
      </w:r>
      <w:r w:rsidR="00915D14">
        <w:rPr>
          <w:rFonts w:ascii="Courier New" w:hAnsi="Courier New" w:cs="Courier New"/>
        </w:rPr>
        <w:t>,</w:t>
      </w:r>
      <w:r w:rsidR="00D36301">
        <w:rPr>
          <w:rFonts w:ascii="Courier New" w:hAnsi="Courier New" w:cs="Courier New"/>
        </w:rPr>
        <w:t xml:space="preserve"> başvurusunun Davalı nezdinde duruşmasının yapıldığı</w:t>
      </w:r>
      <w:r w:rsidR="00915D14">
        <w:rPr>
          <w:rFonts w:ascii="Courier New" w:hAnsi="Courier New" w:cs="Courier New"/>
        </w:rPr>
        <w:t>nı, tanıkların dinlendiği ve Dava</w:t>
      </w:r>
      <w:r w:rsidR="00D36301">
        <w:rPr>
          <w:rFonts w:ascii="Courier New" w:hAnsi="Courier New" w:cs="Courier New"/>
        </w:rPr>
        <w:t>lıya Kuzey Kıbrıs’ta bıraktığı başvuru konusu taşınmaz  malına karşılık 1,000,000 Stg ödenmesine karar verildiği</w:t>
      </w:r>
      <w:r w:rsidR="00915D14">
        <w:rPr>
          <w:rFonts w:ascii="Courier New" w:hAnsi="Courier New" w:cs="Courier New"/>
        </w:rPr>
        <w:t>ni, Davalının sunulan şahadet</w:t>
      </w:r>
      <w:r w:rsidR="00D36301">
        <w:rPr>
          <w:rFonts w:ascii="Courier New" w:hAnsi="Courier New" w:cs="Courier New"/>
        </w:rPr>
        <w:t xml:space="preserve"> ve uygulanan </w:t>
      </w:r>
      <w:r w:rsidR="00915D14">
        <w:rPr>
          <w:rFonts w:ascii="Courier New" w:hAnsi="Courier New" w:cs="Courier New"/>
        </w:rPr>
        <w:t>kriterlere göre bir karar verdi</w:t>
      </w:r>
      <w:r w:rsidR="00D36301">
        <w:rPr>
          <w:rFonts w:ascii="Courier New" w:hAnsi="Courier New" w:cs="Courier New"/>
        </w:rPr>
        <w:t>ğini iddia ederek</w:t>
      </w:r>
      <w:r w:rsidR="00915D14">
        <w:rPr>
          <w:rFonts w:ascii="Courier New" w:hAnsi="Courier New" w:cs="Courier New"/>
        </w:rPr>
        <w:t>,</w:t>
      </w:r>
      <w:r w:rsidR="00D36301">
        <w:rPr>
          <w:rFonts w:ascii="Courier New" w:hAnsi="Courier New" w:cs="Courier New"/>
        </w:rPr>
        <w:t xml:space="preserve"> Davacının  </w:t>
      </w:r>
      <w:r w:rsidR="009E0447">
        <w:rPr>
          <w:rFonts w:ascii="Courier New" w:hAnsi="Courier New" w:cs="Courier New"/>
        </w:rPr>
        <w:t>haksız ve mesnetsiz olan davası</w:t>
      </w:r>
      <w:r w:rsidR="00D36301">
        <w:rPr>
          <w:rFonts w:ascii="Courier New" w:hAnsi="Courier New" w:cs="Courier New"/>
        </w:rPr>
        <w:t>nın reddini talep etmektedir.</w:t>
      </w:r>
    </w:p>
    <w:p w:rsidR="00D226DB" w:rsidRDefault="00D226DB" w:rsidP="00D36301">
      <w:pPr>
        <w:spacing w:line="360" w:lineRule="auto"/>
        <w:jc w:val="both"/>
        <w:rPr>
          <w:rFonts w:ascii="Courier New" w:hAnsi="Courier New" w:cs="Courier New"/>
        </w:rPr>
      </w:pPr>
    </w:p>
    <w:p w:rsidR="00D226DB" w:rsidRDefault="00EA12D3" w:rsidP="00D36301">
      <w:pPr>
        <w:spacing w:line="360" w:lineRule="auto"/>
        <w:jc w:val="both"/>
        <w:rPr>
          <w:rFonts w:ascii="Courier New" w:hAnsi="Courier New" w:cs="Courier New"/>
        </w:rPr>
      </w:pPr>
      <w:r>
        <w:rPr>
          <w:rFonts w:ascii="Courier New" w:hAnsi="Courier New" w:cs="Courier New"/>
        </w:rPr>
        <w:t xml:space="preserve">     </w:t>
      </w:r>
      <w:r w:rsidR="00D226DB">
        <w:rPr>
          <w:rFonts w:ascii="Courier New" w:hAnsi="Courier New" w:cs="Courier New"/>
        </w:rPr>
        <w:t>Davanın duruş</w:t>
      </w:r>
      <w:r w:rsidR="009E0447">
        <w:rPr>
          <w:rFonts w:ascii="Courier New" w:hAnsi="Courier New" w:cs="Courier New"/>
        </w:rPr>
        <w:t>masında herhangi bir tanık celb</w:t>
      </w:r>
      <w:r w:rsidR="00D226DB">
        <w:rPr>
          <w:rFonts w:ascii="Courier New" w:hAnsi="Courier New" w:cs="Courier New"/>
        </w:rPr>
        <w:t>edilmemiş, taraflar Mahkemeye hitap etmişler ve bu süreçte 3 adet belge de emare olarak kaydedilmiştir</w:t>
      </w:r>
      <w:r w:rsidR="00F44330">
        <w:rPr>
          <w:rFonts w:ascii="Courier New" w:hAnsi="Courier New" w:cs="Courier New"/>
        </w:rPr>
        <w:t xml:space="preserve">. </w:t>
      </w:r>
      <w:r w:rsidR="00D226DB">
        <w:rPr>
          <w:rFonts w:ascii="Courier New" w:hAnsi="Courier New" w:cs="Courier New"/>
        </w:rPr>
        <w:t>Gerek Müdafaa Takrirlerinde ileri sürülmüş olan iddialar gerekse de tarafların Mahkemeye hitaplarında vurgulananlar ışığında</w:t>
      </w:r>
      <w:r w:rsidR="009E0447">
        <w:rPr>
          <w:rFonts w:ascii="Courier New" w:hAnsi="Courier New" w:cs="Courier New"/>
        </w:rPr>
        <w:t>,</w:t>
      </w:r>
      <w:r w:rsidR="00D226DB">
        <w:rPr>
          <w:rFonts w:ascii="Courier New" w:hAnsi="Courier New" w:cs="Courier New"/>
        </w:rPr>
        <w:t xml:space="preserve"> bu meselede öncelikli olarak </w:t>
      </w:r>
      <w:r w:rsidR="00F44330">
        <w:rPr>
          <w:rFonts w:ascii="Courier New" w:hAnsi="Courier New" w:cs="Courier New"/>
        </w:rPr>
        <w:t>karara bağlanması gere</w:t>
      </w:r>
      <w:r w:rsidR="00D226DB">
        <w:rPr>
          <w:rFonts w:ascii="Courier New" w:hAnsi="Courier New" w:cs="Courier New"/>
        </w:rPr>
        <w:t>ken hukuki iddialar şu şekilde özetlenebilir:</w:t>
      </w:r>
    </w:p>
    <w:p w:rsidR="00F44330" w:rsidRDefault="00F44330" w:rsidP="00D36301">
      <w:pPr>
        <w:spacing w:line="360" w:lineRule="auto"/>
        <w:jc w:val="both"/>
        <w:rPr>
          <w:rFonts w:ascii="Courier New" w:hAnsi="Courier New" w:cs="Courier New"/>
        </w:rPr>
      </w:pPr>
    </w:p>
    <w:p w:rsidR="00D226DB" w:rsidRPr="00D226DB" w:rsidRDefault="00D226DB" w:rsidP="00D226DB">
      <w:pPr>
        <w:spacing w:line="360" w:lineRule="auto"/>
        <w:jc w:val="both"/>
        <w:rPr>
          <w:rFonts w:ascii="Courier New" w:hAnsi="Courier New" w:cs="Courier New"/>
        </w:rPr>
      </w:pPr>
      <w:r>
        <w:rPr>
          <w:rFonts w:ascii="Courier New" w:hAnsi="Courier New" w:cs="Courier New"/>
        </w:rPr>
        <w:t>1-</w:t>
      </w:r>
      <w:r w:rsidRPr="00D226DB">
        <w:rPr>
          <w:rFonts w:ascii="Courier New" w:hAnsi="Courier New" w:cs="Courier New"/>
        </w:rPr>
        <w:t>Davalı bu davaya taraf yapılamaz.</w:t>
      </w:r>
    </w:p>
    <w:p w:rsidR="00D226DB" w:rsidRDefault="00D226DB" w:rsidP="00D226DB">
      <w:pPr>
        <w:spacing w:line="360" w:lineRule="auto"/>
        <w:jc w:val="both"/>
        <w:rPr>
          <w:rFonts w:ascii="Courier New" w:hAnsi="Courier New" w:cs="Courier New"/>
        </w:rPr>
      </w:pPr>
      <w:r>
        <w:rPr>
          <w:rFonts w:ascii="Courier New" w:hAnsi="Courier New" w:cs="Courier New"/>
        </w:rPr>
        <w:t>2-</w:t>
      </w:r>
      <w:r w:rsidRPr="00D226DB">
        <w:rPr>
          <w:rFonts w:ascii="Courier New" w:hAnsi="Courier New" w:cs="Courier New"/>
        </w:rPr>
        <w:t xml:space="preserve">Davacılar KKTC Devletinin tüzel kişiliği içerisinde yer </w:t>
      </w:r>
    </w:p>
    <w:p w:rsidR="00D226DB" w:rsidRDefault="00D226DB" w:rsidP="00D226DB">
      <w:pPr>
        <w:spacing w:line="360" w:lineRule="auto"/>
        <w:jc w:val="both"/>
        <w:rPr>
          <w:rFonts w:ascii="Courier New" w:hAnsi="Courier New" w:cs="Courier New"/>
        </w:rPr>
      </w:pPr>
      <w:r>
        <w:rPr>
          <w:rFonts w:ascii="Courier New" w:hAnsi="Courier New" w:cs="Courier New"/>
        </w:rPr>
        <w:t xml:space="preserve">  </w:t>
      </w:r>
      <w:r w:rsidRPr="00D226DB">
        <w:rPr>
          <w:rFonts w:ascii="Courier New" w:hAnsi="Courier New" w:cs="Courier New"/>
        </w:rPr>
        <w:t>aldığından, Davalı aleyhine dava açmaları mümkün değildir.</w:t>
      </w:r>
    </w:p>
    <w:p w:rsidR="00D36301" w:rsidRDefault="00D226DB" w:rsidP="00D226DB">
      <w:pPr>
        <w:spacing w:line="360" w:lineRule="auto"/>
        <w:jc w:val="both"/>
        <w:rPr>
          <w:rFonts w:ascii="Courier New" w:hAnsi="Courier New" w:cs="Courier New"/>
        </w:rPr>
      </w:pPr>
      <w:r>
        <w:rPr>
          <w:rFonts w:ascii="Courier New" w:hAnsi="Courier New" w:cs="Courier New"/>
        </w:rPr>
        <w:t xml:space="preserve">3-Davacıların </w:t>
      </w:r>
      <w:r w:rsidR="009E0447">
        <w:rPr>
          <w:rFonts w:ascii="Courier New" w:hAnsi="Courier New" w:cs="Courier New"/>
        </w:rPr>
        <w:t xml:space="preserve">bu davada </w:t>
      </w:r>
      <w:r>
        <w:rPr>
          <w:rFonts w:ascii="Courier New" w:hAnsi="Courier New" w:cs="Courier New"/>
        </w:rPr>
        <w:t>meşru menfaat</w:t>
      </w:r>
      <w:r w:rsidR="009E0447">
        <w:rPr>
          <w:rFonts w:ascii="Courier New" w:hAnsi="Courier New" w:cs="Courier New"/>
        </w:rPr>
        <w:t>ler</w:t>
      </w:r>
      <w:r>
        <w:rPr>
          <w:rFonts w:ascii="Courier New" w:hAnsi="Courier New" w:cs="Courier New"/>
        </w:rPr>
        <w:t>i yoktur.</w:t>
      </w:r>
      <w:r w:rsidRPr="00D226DB">
        <w:rPr>
          <w:rFonts w:ascii="Courier New" w:hAnsi="Courier New" w:cs="Courier New"/>
        </w:rPr>
        <w:t xml:space="preserve"> </w:t>
      </w:r>
      <w:r w:rsidR="00D36301" w:rsidRPr="00D226DB">
        <w:rPr>
          <w:rFonts w:ascii="Courier New" w:hAnsi="Courier New" w:cs="Courier New"/>
        </w:rPr>
        <w:t xml:space="preserve">  </w:t>
      </w:r>
    </w:p>
    <w:p w:rsidR="00D226DB" w:rsidRDefault="00D226DB" w:rsidP="00D226DB">
      <w:pPr>
        <w:spacing w:line="360" w:lineRule="auto"/>
        <w:jc w:val="both"/>
        <w:rPr>
          <w:rFonts w:ascii="Courier New" w:hAnsi="Courier New" w:cs="Courier New"/>
        </w:rPr>
      </w:pPr>
    </w:p>
    <w:p w:rsidR="00D226DB" w:rsidRDefault="00D226DB" w:rsidP="00D226DB">
      <w:pPr>
        <w:spacing w:line="360" w:lineRule="auto"/>
        <w:jc w:val="both"/>
        <w:rPr>
          <w:rFonts w:ascii="Courier New" w:hAnsi="Courier New" w:cs="Courier New"/>
        </w:rPr>
      </w:pPr>
      <w:r w:rsidRPr="00765A0F">
        <w:rPr>
          <w:rFonts w:ascii="Courier New" w:hAnsi="Courier New" w:cs="Courier New"/>
          <w:u w:val="single"/>
        </w:rPr>
        <w:t>Davalının davaya taraf yapılamayacağı iddiası</w:t>
      </w:r>
      <w:r>
        <w:rPr>
          <w:rFonts w:ascii="Courier New" w:hAnsi="Courier New" w:cs="Courier New"/>
        </w:rPr>
        <w:t>:</w:t>
      </w:r>
    </w:p>
    <w:p w:rsidR="00D226DB" w:rsidRDefault="00765A0F" w:rsidP="00D226DB">
      <w:pPr>
        <w:spacing w:line="360" w:lineRule="auto"/>
        <w:jc w:val="both"/>
        <w:rPr>
          <w:rFonts w:ascii="Courier New" w:hAnsi="Courier New" w:cs="Courier New"/>
        </w:rPr>
      </w:pPr>
      <w:r>
        <w:rPr>
          <w:rFonts w:ascii="Courier New" w:hAnsi="Courier New" w:cs="Courier New"/>
        </w:rPr>
        <w:tab/>
        <w:t>Davalıya göre</w:t>
      </w:r>
      <w:r w:rsidR="00871156">
        <w:rPr>
          <w:rFonts w:ascii="Courier New" w:hAnsi="Courier New" w:cs="Courier New"/>
        </w:rPr>
        <w:t>,</w:t>
      </w:r>
      <w:r>
        <w:rPr>
          <w:rFonts w:ascii="Courier New" w:hAnsi="Courier New" w:cs="Courier New"/>
        </w:rPr>
        <w:t xml:space="preserve"> Davalı Taşınmaz</w:t>
      </w:r>
      <w:r w:rsidR="00871156">
        <w:rPr>
          <w:rFonts w:ascii="Courier New" w:hAnsi="Courier New" w:cs="Courier New"/>
        </w:rPr>
        <w:t xml:space="preserve"> Mal Komisyonu, 67/2005 sayılı Yasa ve bu Y</w:t>
      </w:r>
      <w:r>
        <w:rPr>
          <w:rFonts w:ascii="Courier New" w:hAnsi="Courier New" w:cs="Courier New"/>
        </w:rPr>
        <w:t>asa altında çıkarılan Tüzük ve Anayasa Mahkemesinin 3/2006 sayılı davada vermiş olduğu karar çerçe</w:t>
      </w:r>
      <w:r w:rsidR="00004876">
        <w:rPr>
          <w:rFonts w:ascii="Courier New" w:hAnsi="Courier New" w:cs="Courier New"/>
        </w:rPr>
        <w:t>-</w:t>
      </w:r>
      <w:r>
        <w:rPr>
          <w:rFonts w:ascii="Courier New" w:hAnsi="Courier New" w:cs="Courier New"/>
        </w:rPr>
        <w:t>vesinde</w:t>
      </w:r>
      <w:r w:rsidR="00871156">
        <w:rPr>
          <w:rFonts w:ascii="Courier New" w:hAnsi="Courier New" w:cs="Courier New"/>
        </w:rPr>
        <w:t>,</w:t>
      </w:r>
      <w:r>
        <w:rPr>
          <w:rFonts w:ascii="Courier New" w:hAnsi="Courier New" w:cs="Courier New"/>
        </w:rPr>
        <w:t xml:space="preserve"> </w:t>
      </w:r>
      <w:r w:rsidR="007C5407">
        <w:rPr>
          <w:rFonts w:ascii="Courier New" w:hAnsi="Courier New" w:cs="Courier New"/>
        </w:rPr>
        <w:t>“</w:t>
      </w:r>
      <w:r>
        <w:rPr>
          <w:rFonts w:ascii="Courier New" w:hAnsi="Courier New" w:cs="Courier New"/>
        </w:rPr>
        <w:t>Administrative Tribunal</w:t>
      </w:r>
      <w:r w:rsidR="007C5407">
        <w:rPr>
          <w:rFonts w:ascii="Courier New" w:hAnsi="Courier New" w:cs="Courier New"/>
        </w:rPr>
        <w:t>”</w:t>
      </w:r>
      <w:r>
        <w:rPr>
          <w:rFonts w:ascii="Courier New" w:hAnsi="Courier New" w:cs="Courier New"/>
        </w:rPr>
        <w:t xml:space="preserve"> niteliğinde bir makamdır ve </w:t>
      </w:r>
      <w:r>
        <w:rPr>
          <w:rFonts w:ascii="Courier New" w:hAnsi="Courier New" w:cs="Courier New"/>
        </w:rPr>
        <w:lastRenderedPageBreak/>
        <w:t>davaya taraf yapılamaz. Keza 67/2005 sayılı Yasanın 9.maddesi tahtında</w:t>
      </w:r>
      <w:r w:rsidR="00031D45">
        <w:rPr>
          <w:rFonts w:ascii="Courier New" w:hAnsi="Courier New" w:cs="Courier New"/>
        </w:rPr>
        <w:t>,</w:t>
      </w:r>
      <w:r>
        <w:rPr>
          <w:rFonts w:ascii="Courier New" w:hAnsi="Courier New" w:cs="Courier New"/>
        </w:rPr>
        <w:t xml:space="preserve"> Dava</w:t>
      </w:r>
      <w:r w:rsidR="009A2F9D">
        <w:rPr>
          <w:rFonts w:ascii="Courier New" w:hAnsi="Courier New" w:cs="Courier New"/>
        </w:rPr>
        <w:t xml:space="preserve">lının kararlarının istinaf </w:t>
      </w:r>
      <w:r>
        <w:rPr>
          <w:rFonts w:ascii="Courier New" w:hAnsi="Courier New" w:cs="Courier New"/>
        </w:rPr>
        <w:t>başvuruları Yüksek İdare Mahkemesine</w:t>
      </w:r>
      <w:r w:rsidR="009A2F9D">
        <w:rPr>
          <w:rFonts w:ascii="Courier New" w:hAnsi="Courier New" w:cs="Courier New"/>
        </w:rPr>
        <w:t xml:space="preserve"> yapıldığından ve h</w:t>
      </w:r>
      <w:r w:rsidR="00031D45">
        <w:rPr>
          <w:rFonts w:ascii="Courier New" w:hAnsi="Courier New" w:cs="Courier New"/>
        </w:rPr>
        <w:t>ukuk sistemimizde kararı veren m</w:t>
      </w:r>
      <w:r w:rsidR="009A2F9D">
        <w:rPr>
          <w:rFonts w:ascii="Courier New" w:hAnsi="Courier New" w:cs="Courier New"/>
        </w:rPr>
        <w:t>ahkeme</w:t>
      </w:r>
      <w:r w:rsidR="00031D45">
        <w:rPr>
          <w:rFonts w:ascii="Courier New" w:hAnsi="Courier New" w:cs="Courier New"/>
        </w:rPr>
        <w:t>,</w:t>
      </w:r>
      <w:r w:rsidR="009A2F9D">
        <w:rPr>
          <w:rFonts w:ascii="Courier New" w:hAnsi="Courier New" w:cs="Courier New"/>
        </w:rPr>
        <w:t xml:space="preserve"> kararın istinafında taraf yapılamadığından</w:t>
      </w:r>
      <w:r w:rsidR="00031D45">
        <w:rPr>
          <w:rFonts w:ascii="Courier New" w:hAnsi="Courier New" w:cs="Courier New"/>
        </w:rPr>
        <w:t>,</w:t>
      </w:r>
      <w:r w:rsidR="009A2F9D">
        <w:rPr>
          <w:rFonts w:ascii="Courier New" w:hAnsi="Courier New" w:cs="Courier New"/>
        </w:rPr>
        <w:t xml:space="preserve"> “Administrative Tribunal” niteliğindeki Davalının da davaya taraf yapılması mümkün değildir.</w:t>
      </w:r>
    </w:p>
    <w:p w:rsidR="005013AB" w:rsidRDefault="005013AB" w:rsidP="00D226DB">
      <w:pPr>
        <w:spacing w:line="360" w:lineRule="auto"/>
        <w:jc w:val="both"/>
        <w:rPr>
          <w:rFonts w:ascii="Courier New" w:hAnsi="Courier New" w:cs="Courier New"/>
        </w:rPr>
      </w:pPr>
    </w:p>
    <w:p w:rsidR="005013AB" w:rsidRDefault="005013AB" w:rsidP="00D226DB">
      <w:pPr>
        <w:spacing w:line="360" w:lineRule="auto"/>
        <w:jc w:val="both"/>
        <w:rPr>
          <w:rFonts w:ascii="Courier New" w:hAnsi="Courier New" w:cs="Courier New"/>
        </w:rPr>
      </w:pPr>
      <w:r>
        <w:rPr>
          <w:rFonts w:ascii="Courier New" w:hAnsi="Courier New" w:cs="Courier New"/>
        </w:rPr>
        <w:tab/>
        <w:t>Taşınmaz Mal Komisyonunun kararlarının denetimi</w:t>
      </w:r>
      <w:r w:rsidR="00031D45">
        <w:rPr>
          <w:rFonts w:ascii="Courier New" w:hAnsi="Courier New" w:cs="Courier New"/>
        </w:rPr>
        <w:t>, 67/2005 sayılı Yasa</w:t>
      </w:r>
      <w:r>
        <w:rPr>
          <w:rFonts w:ascii="Courier New" w:hAnsi="Courier New" w:cs="Courier New"/>
        </w:rPr>
        <w:t xml:space="preserve">nın 9.maddesi gereğince Yüksek İdare Mahkemesine verilmiştir. </w:t>
      </w:r>
    </w:p>
    <w:p w:rsidR="005013AB" w:rsidRDefault="005013AB" w:rsidP="00D226DB">
      <w:pPr>
        <w:spacing w:line="360" w:lineRule="auto"/>
        <w:jc w:val="both"/>
        <w:rPr>
          <w:rFonts w:ascii="Courier New" w:hAnsi="Courier New" w:cs="Courier New"/>
        </w:rPr>
      </w:pPr>
    </w:p>
    <w:p w:rsidR="005013AB" w:rsidRDefault="005013AB" w:rsidP="00D226DB">
      <w:pPr>
        <w:spacing w:line="360" w:lineRule="auto"/>
        <w:jc w:val="both"/>
        <w:rPr>
          <w:rFonts w:ascii="Courier New" w:hAnsi="Courier New" w:cs="Courier New"/>
        </w:rPr>
      </w:pPr>
      <w:r>
        <w:rPr>
          <w:rFonts w:ascii="Courier New" w:hAnsi="Courier New" w:cs="Courier New"/>
        </w:rPr>
        <w:tab/>
        <w:t>Anayasa Mahkemesinin 3/2006 (D.3/2006) sayılı kararında ise Komisyonun statüsü ile ilgili şu görüşler</w:t>
      </w:r>
      <w:r w:rsidR="00031D45">
        <w:rPr>
          <w:rFonts w:ascii="Courier New" w:hAnsi="Courier New" w:cs="Courier New"/>
        </w:rPr>
        <w:t>e yer verilmek-tedi</w:t>
      </w:r>
      <w:r>
        <w:rPr>
          <w:rFonts w:ascii="Courier New" w:hAnsi="Courier New" w:cs="Courier New"/>
        </w:rPr>
        <w:t>r:</w:t>
      </w:r>
    </w:p>
    <w:p w:rsidR="000D2FB3" w:rsidRDefault="006F721A" w:rsidP="000D2FB3">
      <w:pPr>
        <w:spacing w:line="360" w:lineRule="auto"/>
      </w:pPr>
      <w:r>
        <w:rPr>
          <w:rFonts w:ascii="Courier New" w:hAnsi="Courier New" w:cs="Courier New"/>
        </w:rPr>
        <w:tab/>
      </w:r>
    </w:p>
    <w:p w:rsidR="006F721A" w:rsidRPr="00EA12D3" w:rsidRDefault="000D2FB3" w:rsidP="009F2743">
      <w:pPr>
        <w:ind w:left="900" w:hanging="192"/>
        <w:jc w:val="both"/>
        <w:rPr>
          <w:rFonts w:ascii="Courier New" w:hAnsi="Courier New" w:cs="Courier New"/>
          <w:b/>
        </w:rPr>
      </w:pPr>
      <w:r w:rsidRPr="006071D0">
        <w:rPr>
          <w:rFonts w:ascii="Courier New" w:hAnsi="Courier New" w:cs="Courier New"/>
          <w:b/>
        </w:rPr>
        <w:t xml:space="preserve">    </w:t>
      </w:r>
      <w:r>
        <w:rPr>
          <w:rFonts w:ascii="Courier New" w:hAnsi="Courier New" w:cs="Courier New"/>
          <w:b/>
        </w:rPr>
        <w:t>“</w:t>
      </w:r>
      <w:r w:rsidRPr="00EA12D3">
        <w:rPr>
          <w:rFonts w:ascii="Courier New" w:hAnsi="Courier New" w:cs="Courier New"/>
          <w:b/>
        </w:rPr>
        <w:t>Komisyonun kararlarından tıpkı yürütsel ve yönetsel bir yetki kullanan herhangi bir organ, makam veya kişice verilen kararda olduğu gibi, bir müracaatçının Yüksek İdare Mahkemesine başvurma hakkı vardır.</w:t>
      </w:r>
      <w:r w:rsidR="009F2743">
        <w:rPr>
          <w:rFonts w:ascii="Courier New" w:hAnsi="Courier New" w:cs="Courier New"/>
          <w:b/>
        </w:rPr>
        <w:t xml:space="preserve"> </w:t>
      </w:r>
      <w:r w:rsidRPr="006071D0">
        <w:rPr>
          <w:rFonts w:ascii="Courier New" w:hAnsi="Courier New" w:cs="Courier New"/>
          <w:b/>
        </w:rPr>
        <w:t>Yüksek İdare Mahkemesinin görevi ise, Anayasanın 152. maddesinde be</w:t>
      </w:r>
      <w:r w:rsidR="009F2743">
        <w:rPr>
          <w:rFonts w:ascii="Courier New" w:hAnsi="Courier New" w:cs="Courier New"/>
          <w:b/>
        </w:rPr>
        <w:t>-</w:t>
      </w:r>
      <w:r w:rsidRPr="006071D0">
        <w:rPr>
          <w:rFonts w:ascii="Courier New" w:hAnsi="Courier New" w:cs="Courier New"/>
          <w:b/>
        </w:rPr>
        <w:t>lirtilmekte olup bunlar arasında hiçbir Mahkemenin kara</w:t>
      </w:r>
      <w:r w:rsidR="009F2743">
        <w:rPr>
          <w:rFonts w:ascii="Courier New" w:hAnsi="Courier New" w:cs="Courier New"/>
          <w:b/>
        </w:rPr>
        <w:t>-</w:t>
      </w:r>
      <w:r w:rsidRPr="006071D0">
        <w:rPr>
          <w:rFonts w:ascii="Courier New" w:hAnsi="Courier New" w:cs="Courier New"/>
          <w:b/>
        </w:rPr>
        <w:t>rından Yüksek İdare Mahkemesine istinaf hakkı yer alma</w:t>
      </w:r>
      <w:r w:rsidR="009F2743">
        <w:rPr>
          <w:rFonts w:ascii="Courier New" w:hAnsi="Courier New" w:cs="Courier New"/>
          <w:b/>
        </w:rPr>
        <w:t>-</w:t>
      </w:r>
      <w:r w:rsidRPr="006071D0">
        <w:rPr>
          <w:rFonts w:ascii="Courier New" w:hAnsi="Courier New" w:cs="Courier New"/>
          <w:b/>
        </w:rPr>
        <w:t xml:space="preserve">maktadır.  </w:t>
      </w:r>
      <w:r w:rsidRPr="00EA12D3">
        <w:rPr>
          <w:rFonts w:ascii="Courier New" w:hAnsi="Courier New" w:cs="Courier New"/>
          <w:b/>
        </w:rPr>
        <w:t>Bir başka deyişle Komisyonun Mahkemeyi andı</w:t>
      </w:r>
      <w:r w:rsidR="009F2743" w:rsidRPr="00EA12D3">
        <w:rPr>
          <w:rFonts w:ascii="Courier New" w:hAnsi="Courier New" w:cs="Courier New"/>
          <w:b/>
        </w:rPr>
        <w:t>-</w:t>
      </w:r>
      <w:r w:rsidRPr="00EA12D3">
        <w:rPr>
          <w:rFonts w:ascii="Courier New" w:hAnsi="Courier New" w:cs="Courier New"/>
          <w:b/>
        </w:rPr>
        <w:t>ran karakteristikleri olmakla beraber ciddi, yakından, bitaraf olarak incelendiğinde bunun aslında Anglo-Sakson</w:t>
      </w:r>
      <w:r w:rsidRPr="006071D0">
        <w:rPr>
          <w:rFonts w:ascii="Courier New" w:hAnsi="Courier New" w:cs="Courier New"/>
          <w:b/>
        </w:rPr>
        <w:t xml:space="preserve"> hukuk sisteminde kullanılan tabir ile </w:t>
      </w:r>
      <w:r w:rsidRPr="00EA12D3">
        <w:rPr>
          <w:rFonts w:ascii="Courier New" w:hAnsi="Courier New" w:cs="Courier New"/>
          <w:b/>
        </w:rPr>
        <w:t>“Administrative Tribunal” niteliğinde olduğu görülmektedir.”</w:t>
      </w:r>
    </w:p>
    <w:p w:rsidR="006F721A" w:rsidRDefault="006F721A" w:rsidP="009F2743">
      <w:pPr>
        <w:spacing w:line="360" w:lineRule="auto"/>
        <w:jc w:val="both"/>
        <w:rPr>
          <w:rFonts w:ascii="Courier New" w:hAnsi="Courier New" w:cs="Courier New"/>
        </w:rPr>
      </w:pPr>
    </w:p>
    <w:p w:rsidR="006F721A" w:rsidRDefault="006F721A" w:rsidP="00D226DB">
      <w:pPr>
        <w:spacing w:line="360" w:lineRule="auto"/>
        <w:jc w:val="both"/>
        <w:rPr>
          <w:rFonts w:ascii="Courier New" w:hAnsi="Courier New" w:cs="Courier New"/>
        </w:rPr>
      </w:pPr>
      <w:r>
        <w:rPr>
          <w:rFonts w:ascii="Courier New" w:hAnsi="Courier New" w:cs="Courier New"/>
        </w:rPr>
        <w:tab/>
        <w:t>Yargıtay/Asli/Yetki No.32/2012 (D.1/2014) sayılı davada ise Komisyonun yapısı ve kararları ile ilgili başvuru yapı-lacak yargı yeri ile ilgili şunlar yer almaktadır:</w:t>
      </w:r>
    </w:p>
    <w:p w:rsidR="00AD6269" w:rsidRDefault="00AD6269" w:rsidP="00D226DB">
      <w:pPr>
        <w:spacing w:line="360" w:lineRule="auto"/>
        <w:jc w:val="both"/>
        <w:rPr>
          <w:rFonts w:ascii="Courier New" w:hAnsi="Courier New" w:cs="Courier New"/>
        </w:rPr>
      </w:pPr>
    </w:p>
    <w:p w:rsidR="009F2743" w:rsidRPr="007C5407" w:rsidRDefault="009F2743" w:rsidP="009F2743">
      <w:pPr>
        <w:ind w:firstLine="708"/>
        <w:jc w:val="both"/>
        <w:rPr>
          <w:rFonts w:ascii="Courier New" w:hAnsi="Courier New" w:cs="Courier New"/>
          <w:b/>
        </w:rPr>
      </w:pPr>
      <w:r>
        <w:rPr>
          <w:rFonts w:ascii="Courier New" w:hAnsi="Courier New" w:cs="Courier New"/>
        </w:rPr>
        <w:t xml:space="preserve">   </w:t>
      </w:r>
      <w:r w:rsidRPr="007C5407">
        <w:rPr>
          <w:rFonts w:ascii="Courier New" w:hAnsi="Courier New" w:cs="Courier New"/>
          <w:b/>
        </w:rPr>
        <w:t xml:space="preserve">“Görüldüğü gibi Anayasa Mahkemesi, Komisyonun  </w:t>
      </w:r>
    </w:p>
    <w:p w:rsidR="009F2743" w:rsidRPr="007C5407" w:rsidRDefault="009F2743" w:rsidP="009F2743">
      <w:pPr>
        <w:ind w:left="708"/>
        <w:jc w:val="both"/>
        <w:rPr>
          <w:rFonts w:ascii="Courier New" w:hAnsi="Courier New" w:cs="Courier New"/>
          <w:b/>
        </w:rPr>
      </w:pPr>
      <w:r w:rsidRPr="007C5407">
        <w:rPr>
          <w:rFonts w:ascii="Courier New" w:hAnsi="Courier New" w:cs="Courier New"/>
          <w:b/>
        </w:rPr>
        <w:t>“Administrative Tribunal” niteliğinde olduğunu kabul et-</w:t>
      </w:r>
    </w:p>
    <w:p w:rsidR="009F2743" w:rsidRPr="007C5407" w:rsidRDefault="009F2743" w:rsidP="009F2743">
      <w:pPr>
        <w:ind w:left="708"/>
        <w:jc w:val="both"/>
        <w:rPr>
          <w:rFonts w:ascii="Courier New" w:hAnsi="Courier New" w:cs="Courier New"/>
          <w:b/>
        </w:rPr>
      </w:pPr>
      <w:r w:rsidRPr="007C5407">
        <w:rPr>
          <w:rFonts w:ascii="Courier New" w:hAnsi="Courier New" w:cs="Courier New"/>
          <w:b/>
        </w:rPr>
        <w:t>miş ve Komisyon kararlarında, tıpkı yürütsel ve yönetsel bir yetki kullanan herhangi bir organ</w:t>
      </w:r>
      <w:r w:rsidR="00031D45">
        <w:rPr>
          <w:rFonts w:ascii="Courier New" w:hAnsi="Courier New" w:cs="Courier New"/>
          <w:b/>
        </w:rPr>
        <w:t>,</w:t>
      </w:r>
      <w:r w:rsidRPr="007C5407">
        <w:rPr>
          <w:rFonts w:ascii="Courier New" w:hAnsi="Courier New" w:cs="Courier New"/>
          <w:b/>
        </w:rPr>
        <w:t xml:space="preserve"> makam veya kişice verilen kararlarda olduğu gibi, Komisyon kararlarına karşı da kişilerin Yüksek İdare Mahkemesine başvurma hakkı olduğunu vurgulamıştır.”</w:t>
      </w:r>
    </w:p>
    <w:p w:rsidR="009F2743" w:rsidRPr="007C5407" w:rsidRDefault="009F2743" w:rsidP="009F2743">
      <w:pPr>
        <w:ind w:left="708"/>
        <w:rPr>
          <w:rFonts w:ascii="Courier New" w:hAnsi="Courier New" w:cs="Courier New"/>
          <w:b/>
        </w:rPr>
      </w:pPr>
    </w:p>
    <w:p w:rsidR="009F2743" w:rsidRDefault="009F2743" w:rsidP="009F2743">
      <w:pPr>
        <w:spacing w:line="360" w:lineRule="auto"/>
        <w:ind w:firstLine="708"/>
        <w:rPr>
          <w:rFonts w:ascii="Courier New" w:hAnsi="Courier New" w:cs="Courier New"/>
        </w:rPr>
      </w:pPr>
    </w:p>
    <w:p w:rsidR="00456D59" w:rsidRDefault="00AD6269" w:rsidP="00CA241B">
      <w:pPr>
        <w:spacing w:line="360" w:lineRule="auto"/>
        <w:ind w:firstLine="708"/>
        <w:jc w:val="both"/>
        <w:rPr>
          <w:rFonts w:ascii="Courier New" w:hAnsi="Courier New" w:cs="Courier New"/>
        </w:rPr>
      </w:pPr>
      <w:r>
        <w:rPr>
          <w:rFonts w:ascii="Courier New" w:hAnsi="Courier New" w:cs="Courier New"/>
        </w:rPr>
        <w:lastRenderedPageBreak/>
        <w:t xml:space="preserve">Yukarıda aktarılan </w:t>
      </w:r>
      <w:r w:rsidR="007C5407">
        <w:rPr>
          <w:rFonts w:ascii="Courier New" w:hAnsi="Courier New" w:cs="Courier New"/>
        </w:rPr>
        <w:t xml:space="preserve">3/2006 sayılı </w:t>
      </w:r>
      <w:r>
        <w:rPr>
          <w:rFonts w:ascii="Courier New" w:hAnsi="Courier New" w:cs="Courier New"/>
        </w:rPr>
        <w:t xml:space="preserve">Anayasa Mahkemesi </w:t>
      </w:r>
      <w:r w:rsidR="007C5407">
        <w:rPr>
          <w:rFonts w:ascii="Courier New" w:hAnsi="Courier New" w:cs="Courier New"/>
        </w:rPr>
        <w:t xml:space="preserve">kararı </w:t>
      </w:r>
      <w:r w:rsidR="00031D45">
        <w:rPr>
          <w:rFonts w:ascii="Courier New" w:hAnsi="Courier New" w:cs="Courier New"/>
        </w:rPr>
        <w:t>il</w:t>
      </w:r>
      <w:r>
        <w:rPr>
          <w:rFonts w:ascii="Courier New" w:hAnsi="Courier New" w:cs="Courier New"/>
        </w:rPr>
        <w:t>e</w:t>
      </w:r>
      <w:r w:rsidR="007C5407">
        <w:rPr>
          <w:rFonts w:ascii="Courier New" w:hAnsi="Courier New" w:cs="Courier New"/>
        </w:rPr>
        <w:t xml:space="preserve"> 32/2012 (D.1/2014) sayılı Yargıtay/Asli/Yetki kararında </w:t>
      </w:r>
      <w:r>
        <w:rPr>
          <w:rFonts w:ascii="Courier New" w:hAnsi="Courier New" w:cs="Courier New"/>
        </w:rPr>
        <w:t xml:space="preserve"> vurgulananlar ışığında</w:t>
      </w:r>
      <w:r w:rsidR="00031D45">
        <w:rPr>
          <w:rFonts w:ascii="Courier New" w:hAnsi="Courier New" w:cs="Courier New"/>
        </w:rPr>
        <w:t>,</w:t>
      </w:r>
      <w:r>
        <w:rPr>
          <w:rFonts w:ascii="Courier New" w:hAnsi="Courier New" w:cs="Courier New"/>
        </w:rPr>
        <w:t xml:space="preserve"> Komisyonun yargısal veya yarı yargısal nitelikte kararlar alan bir organ olmadığı, idari nitelikte çalışan bir</w:t>
      </w:r>
      <w:r w:rsidR="009F2743">
        <w:rPr>
          <w:rFonts w:ascii="Courier New" w:hAnsi="Courier New" w:cs="Courier New"/>
        </w:rPr>
        <w:t xml:space="preserve"> organ olduğu kabul edilmektedir. Başka bir ifa</w:t>
      </w:r>
      <w:r w:rsidR="00663F2F">
        <w:rPr>
          <w:rFonts w:ascii="Courier New" w:hAnsi="Courier New" w:cs="Courier New"/>
        </w:rPr>
        <w:t>-</w:t>
      </w:r>
      <w:r w:rsidR="009F2743">
        <w:rPr>
          <w:rFonts w:ascii="Courier New" w:hAnsi="Courier New" w:cs="Courier New"/>
        </w:rPr>
        <w:t>deyle</w:t>
      </w:r>
      <w:r w:rsidR="00031D45">
        <w:rPr>
          <w:rFonts w:ascii="Courier New" w:hAnsi="Courier New" w:cs="Courier New"/>
        </w:rPr>
        <w:t>, Komisyonun m</w:t>
      </w:r>
      <w:r w:rsidR="009F2743">
        <w:rPr>
          <w:rFonts w:ascii="Courier New" w:hAnsi="Courier New" w:cs="Courier New"/>
        </w:rPr>
        <w:t>ahkemeyi andıran kar</w:t>
      </w:r>
      <w:r w:rsidR="00E462C3">
        <w:rPr>
          <w:rFonts w:ascii="Courier New" w:hAnsi="Courier New" w:cs="Courier New"/>
        </w:rPr>
        <w:t>akteristikleri olmakla birlikte, Komisyon k</w:t>
      </w:r>
      <w:r w:rsidR="00663F2F">
        <w:rPr>
          <w:rFonts w:ascii="Courier New" w:hAnsi="Courier New" w:cs="Courier New"/>
        </w:rPr>
        <w:t>ararlarının denetimi</w:t>
      </w:r>
      <w:r w:rsidR="00031D45">
        <w:rPr>
          <w:rFonts w:ascii="Courier New" w:hAnsi="Courier New" w:cs="Courier New"/>
        </w:rPr>
        <w:t>,</w:t>
      </w:r>
      <w:r w:rsidR="00663F2F">
        <w:rPr>
          <w:rFonts w:ascii="Courier New" w:hAnsi="Courier New" w:cs="Courier New"/>
        </w:rPr>
        <w:t xml:space="preserve"> idari nite</w:t>
      </w:r>
      <w:r w:rsidR="00E462C3">
        <w:rPr>
          <w:rFonts w:ascii="Courier New" w:hAnsi="Courier New" w:cs="Courier New"/>
        </w:rPr>
        <w:t>likle çalışan organların denetimini yapan Yüksek İdare Ma</w:t>
      </w:r>
      <w:r w:rsidR="00663F2F">
        <w:rPr>
          <w:rFonts w:ascii="Courier New" w:hAnsi="Courier New" w:cs="Courier New"/>
        </w:rPr>
        <w:t>hke</w:t>
      </w:r>
      <w:r w:rsidR="00E462C3">
        <w:rPr>
          <w:rFonts w:ascii="Courier New" w:hAnsi="Courier New" w:cs="Courier New"/>
        </w:rPr>
        <w:t>mesinin görevleri arasındadı</w:t>
      </w:r>
      <w:r w:rsidR="00663F2F">
        <w:rPr>
          <w:rFonts w:ascii="Courier New" w:hAnsi="Courier New" w:cs="Courier New"/>
        </w:rPr>
        <w:t>r. Bu doğrultuda</w:t>
      </w:r>
      <w:r w:rsidR="00031D45">
        <w:rPr>
          <w:rFonts w:ascii="Courier New" w:hAnsi="Courier New" w:cs="Courier New"/>
        </w:rPr>
        <w:t>,</w:t>
      </w:r>
      <w:r w:rsidR="00663F2F">
        <w:rPr>
          <w:rFonts w:ascii="Courier New" w:hAnsi="Courier New" w:cs="Courier New"/>
        </w:rPr>
        <w:t xml:space="preserve"> Komisyon karar</w:t>
      </w:r>
      <w:r w:rsidR="00E462C3">
        <w:rPr>
          <w:rFonts w:ascii="Courier New" w:hAnsi="Courier New" w:cs="Courier New"/>
        </w:rPr>
        <w:t xml:space="preserve">larının  </w:t>
      </w:r>
      <w:r w:rsidR="00CA241B">
        <w:rPr>
          <w:rFonts w:ascii="Courier New" w:hAnsi="Courier New" w:cs="Courier New"/>
        </w:rPr>
        <w:t>denetiminden söz edilirken</w:t>
      </w:r>
      <w:r w:rsidR="00031D45">
        <w:rPr>
          <w:rFonts w:ascii="Courier New" w:hAnsi="Courier New" w:cs="Courier New"/>
        </w:rPr>
        <w:t>,</w:t>
      </w:r>
      <w:r w:rsidR="00663F2F">
        <w:rPr>
          <w:rFonts w:ascii="Courier New" w:hAnsi="Courier New" w:cs="Courier New"/>
        </w:rPr>
        <w:t xml:space="preserve"> Davalı</w:t>
      </w:r>
      <w:r w:rsidR="00031D45">
        <w:rPr>
          <w:rFonts w:ascii="Courier New" w:hAnsi="Courier New" w:cs="Courier New"/>
        </w:rPr>
        <w:t>nın</w:t>
      </w:r>
      <w:r w:rsidR="00663F2F">
        <w:rPr>
          <w:rFonts w:ascii="Courier New" w:hAnsi="Courier New" w:cs="Courier New"/>
        </w:rPr>
        <w:t xml:space="preserve"> iddia</w:t>
      </w:r>
      <w:r w:rsidR="0009764C">
        <w:rPr>
          <w:rFonts w:ascii="Courier New" w:hAnsi="Courier New" w:cs="Courier New"/>
        </w:rPr>
        <w:t>sın</w:t>
      </w:r>
      <w:r w:rsidR="00663F2F">
        <w:rPr>
          <w:rFonts w:ascii="Courier New" w:hAnsi="Courier New" w:cs="Courier New"/>
        </w:rPr>
        <w:t>da yer aldığı şekilde</w:t>
      </w:r>
      <w:r w:rsidR="00CA241B">
        <w:rPr>
          <w:rFonts w:ascii="Courier New" w:hAnsi="Courier New" w:cs="Courier New"/>
        </w:rPr>
        <w:t xml:space="preserve"> </w:t>
      </w:r>
      <w:r w:rsidR="00CA241B" w:rsidRPr="0009764C">
        <w:rPr>
          <w:rFonts w:ascii="Courier New" w:hAnsi="Courier New" w:cs="Courier New"/>
          <w:i/>
        </w:rPr>
        <w:t>“</w:t>
      </w:r>
      <w:r w:rsidR="00E462C3" w:rsidRPr="0009764C">
        <w:rPr>
          <w:rFonts w:ascii="Courier New" w:hAnsi="Courier New" w:cs="Courier New"/>
          <w:i/>
        </w:rPr>
        <w:t>Komisyon kararından Yüksek İdare Mahkemesine istinaf başvurusu</w:t>
      </w:r>
      <w:r w:rsidR="00CA241B" w:rsidRPr="0009764C">
        <w:rPr>
          <w:rFonts w:ascii="Courier New" w:hAnsi="Courier New" w:cs="Courier New"/>
          <w:i/>
        </w:rPr>
        <w:t>”</w:t>
      </w:r>
      <w:r w:rsidR="00E462C3">
        <w:rPr>
          <w:rFonts w:ascii="Courier New" w:hAnsi="Courier New" w:cs="Courier New"/>
        </w:rPr>
        <w:t xml:space="preserve"> yapılmasından söz etmek mümkün değildir. Bu doğrul</w:t>
      </w:r>
      <w:r w:rsidR="00663F2F">
        <w:rPr>
          <w:rFonts w:ascii="Courier New" w:hAnsi="Courier New" w:cs="Courier New"/>
        </w:rPr>
        <w:t>-</w:t>
      </w:r>
      <w:r w:rsidR="00E462C3">
        <w:rPr>
          <w:rFonts w:ascii="Courier New" w:hAnsi="Courier New" w:cs="Courier New"/>
        </w:rPr>
        <w:t>tuda</w:t>
      </w:r>
      <w:r w:rsidR="00031D45">
        <w:rPr>
          <w:rFonts w:ascii="Courier New" w:hAnsi="Courier New" w:cs="Courier New"/>
        </w:rPr>
        <w:t>,</w:t>
      </w:r>
      <w:r w:rsidR="00E462C3">
        <w:rPr>
          <w:rFonts w:ascii="Courier New" w:hAnsi="Courier New" w:cs="Courier New"/>
        </w:rPr>
        <w:t xml:space="preserve"> Taşınmaz Mal Komisyonunun davaya taraf yapılamayacağı </w:t>
      </w:r>
      <w:r w:rsidR="00456D59">
        <w:rPr>
          <w:rFonts w:ascii="Courier New" w:hAnsi="Courier New" w:cs="Courier New"/>
        </w:rPr>
        <w:t>yönlü argümana itibar edilmesi olası değildir.</w:t>
      </w:r>
    </w:p>
    <w:p w:rsidR="00456D59" w:rsidRDefault="00456D59" w:rsidP="00456D59">
      <w:pPr>
        <w:spacing w:line="360" w:lineRule="auto"/>
        <w:rPr>
          <w:rFonts w:ascii="Courier New" w:hAnsi="Courier New" w:cs="Courier New"/>
        </w:rPr>
      </w:pPr>
    </w:p>
    <w:p w:rsidR="00AD6269" w:rsidRDefault="00456D59" w:rsidP="00456D59">
      <w:pPr>
        <w:spacing w:line="360" w:lineRule="auto"/>
        <w:rPr>
          <w:rFonts w:ascii="Courier New" w:hAnsi="Courier New" w:cs="Courier New"/>
          <w:u w:val="single"/>
        </w:rPr>
      </w:pPr>
      <w:r w:rsidRPr="00456D59">
        <w:rPr>
          <w:rFonts w:ascii="Courier New" w:hAnsi="Courier New" w:cs="Courier New"/>
          <w:u w:val="single"/>
        </w:rPr>
        <w:t>Davacılar tarafından Davalı aleyhine dava açılması mümkün değildir iddiası:</w:t>
      </w:r>
      <w:r w:rsidR="00AD6269" w:rsidRPr="00456D59">
        <w:rPr>
          <w:rFonts w:ascii="Courier New" w:hAnsi="Courier New" w:cs="Courier New"/>
          <w:u w:val="single"/>
        </w:rPr>
        <w:t xml:space="preserve"> </w:t>
      </w:r>
    </w:p>
    <w:p w:rsidR="00F0177F" w:rsidRDefault="00F0177F" w:rsidP="00456D59">
      <w:pPr>
        <w:spacing w:line="360" w:lineRule="auto"/>
        <w:rPr>
          <w:rFonts w:ascii="Courier New" w:hAnsi="Courier New" w:cs="Courier New"/>
        </w:rPr>
      </w:pPr>
      <w:r>
        <w:rPr>
          <w:rFonts w:ascii="Courier New" w:hAnsi="Courier New" w:cs="Courier New"/>
        </w:rPr>
        <w:tab/>
        <w:t>D</w:t>
      </w:r>
      <w:r w:rsidR="0009764C">
        <w:rPr>
          <w:rFonts w:ascii="Courier New" w:hAnsi="Courier New" w:cs="Courier New"/>
        </w:rPr>
        <w:t>avalı ve İlgili Şahıs</w:t>
      </w:r>
      <w:r w:rsidR="00031D45">
        <w:rPr>
          <w:rFonts w:ascii="Courier New" w:hAnsi="Courier New" w:cs="Courier New"/>
        </w:rPr>
        <w:t xml:space="preserve">, </w:t>
      </w:r>
      <w:r>
        <w:rPr>
          <w:rFonts w:ascii="Courier New" w:hAnsi="Courier New" w:cs="Courier New"/>
        </w:rPr>
        <w:t>Davacıların KKTC tüzel kişiliği içerisinde yer aldıkları, Taşınmaz Mal Komisyonunu</w:t>
      </w:r>
      <w:r w:rsidR="00231781">
        <w:rPr>
          <w:rFonts w:ascii="Courier New" w:hAnsi="Courier New" w:cs="Courier New"/>
        </w:rPr>
        <w:t>n</w:t>
      </w:r>
      <w:r>
        <w:rPr>
          <w:rFonts w:ascii="Courier New" w:hAnsi="Courier New" w:cs="Courier New"/>
        </w:rPr>
        <w:t xml:space="preserve"> da Davacı</w:t>
      </w:r>
      <w:r w:rsidR="00C753F2">
        <w:rPr>
          <w:rFonts w:ascii="Courier New" w:hAnsi="Courier New" w:cs="Courier New"/>
        </w:rPr>
        <w:t>-</w:t>
      </w:r>
      <w:r>
        <w:rPr>
          <w:rFonts w:ascii="Courier New" w:hAnsi="Courier New" w:cs="Courier New"/>
        </w:rPr>
        <w:t xml:space="preserve">lar gibi bir KKTC organı olduğu; bir davada </w:t>
      </w:r>
      <w:r w:rsidR="00231781">
        <w:rPr>
          <w:rFonts w:ascii="Courier New" w:hAnsi="Courier New" w:cs="Courier New"/>
        </w:rPr>
        <w:t>Davacı ile Davalı</w:t>
      </w:r>
      <w:r w:rsidR="00C753F2">
        <w:rPr>
          <w:rFonts w:ascii="Courier New" w:hAnsi="Courier New" w:cs="Courier New"/>
        </w:rPr>
        <w:t>-</w:t>
      </w:r>
      <w:r w:rsidR="00231781">
        <w:rPr>
          <w:rFonts w:ascii="Courier New" w:hAnsi="Courier New" w:cs="Courier New"/>
        </w:rPr>
        <w:t>nın KKTC olmasının mümkün olamadığı argüman</w:t>
      </w:r>
      <w:r w:rsidR="00031D45">
        <w:rPr>
          <w:rFonts w:ascii="Courier New" w:hAnsi="Courier New" w:cs="Courier New"/>
        </w:rPr>
        <w:t>larını ortaya koy</w:t>
      </w:r>
      <w:r w:rsidR="00C753F2">
        <w:rPr>
          <w:rFonts w:ascii="Courier New" w:hAnsi="Courier New" w:cs="Courier New"/>
        </w:rPr>
        <w:t>-</w:t>
      </w:r>
      <w:r w:rsidR="00031D45">
        <w:rPr>
          <w:rFonts w:ascii="Courier New" w:hAnsi="Courier New" w:cs="Courier New"/>
        </w:rPr>
        <w:t>makta ve</w:t>
      </w:r>
      <w:r w:rsidR="00231781">
        <w:rPr>
          <w:rFonts w:ascii="Courier New" w:hAnsi="Courier New" w:cs="Courier New"/>
        </w:rPr>
        <w:t xml:space="preserve"> Davacıların Davalı Komisyon aleyhine dava açamayaca</w:t>
      </w:r>
      <w:r w:rsidR="00C753F2">
        <w:rPr>
          <w:rFonts w:ascii="Courier New" w:hAnsi="Courier New" w:cs="Courier New"/>
        </w:rPr>
        <w:t>-</w:t>
      </w:r>
      <w:r w:rsidR="00231781">
        <w:rPr>
          <w:rFonts w:ascii="Courier New" w:hAnsi="Courier New" w:cs="Courier New"/>
        </w:rPr>
        <w:t xml:space="preserve">ğını ileri sürmektedirler. </w:t>
      </w:r>
    </w:p>
    <w:p w:rsidR="00231781" w:rsidRDefault="00231781" w:rsidP="00456D59">
      <w:pPr>
        <w:spacing w:line="360" w:lineRule="auto"/>
        <w:rPr>
          <w:rFonts w:ascii="Courier New" w:hAnsi="Courier New" w:cs="Courier New"/>
        </w:rPr>
      </w:pPr>
    </w:p>
    <w:p w:rsidR="00663F2F" w:rsidRDefault="00231781" w:rsidP="00663F2F">
      <w:pPr>
        <w:spacing w:line="360" w:lineRule="auto"/>
        <w:rPr>
          <w:rFonts w:ascii="Courier New" w:hAnsi="Courier New" w:cs="Courier New"/>
        </w:rPr>
      </w:pPr>
      <w:r>
        <w:rPr>
          <w:rFonts w:ascii="Courier New" w:hAnsi="Courier New" w:cs="Courier New"/>
        </w:rPr>
        <w:tab/>
        <w:t xml:space="preserve">67/2005 sayılı Yasanın </w:t>
      </w:r>
      <w:r w:rsidR="00663F2F" w:rsidRPr="00DE7DC6">
        <w:rPr>
          <w:rFonts w:ascii="Courier New" w:hAnsi="Courier New" w:cs="Courier New"/>
          <w:b/>
        </w:rPr>
        <w:t>“Başvuruda Taraf”</w:t>
      </w:r>
      <w:r w:rsidR="00663F2F">
        <w:rPr>
          <w:rFonts w:ascii="Courier New" w:hAnsi="Courier New" w:cs="Courier New"/>
        </w:rPr>
        <w:t xml:space="preserve"> yan başlıklı 7.maddesi şöyledir:</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7904"/>
      </w:tblGrid>
      <w:tr w:rsidR="00663F2F" w:rsidTr="00580AE2">
        <w:tc>
          <w:tcPr>
            <w:tcW w:w="567" w:type="dxa"/>
          </w:tcPr>
          <w:p w:rsidR="00663F2F" w:rsidRPr="00DE7DC6" w:rsidRDefault="00663F2F" w:rsidP="00580AE2">
            <w:pPr>
              <w:jc w:val="both"/>
              <w:rPr>
                <w:rFonts w:ascii="Courier New" w:hAnsi="Courier New" w:cs="Courier New"/>
                <w:b/>
              </w:rPr>
            </w:pPr>
            <w:r w:rsidRPr="00DE7DC6">
              <w:rPr>
                <w:rFonts w:ascii="Courier New" w:hAnsi="Courier New" w:cs="Courier New"/>
                <w:b/>
              </w:rPr>
              <w:t xml:space="preserve">7.       </w:t>
            </w:r>
          </w:p>
        </w:tc>
        <w:tc>
          <w:tcPr>
            <w:tcW w:w="7904" w:type="dxa"/>
          </w:tcPr>
          <w:p w:rsidR="00663F2F" w:rsidRPr="00DE7DC6" w:rsidRDefault="00663F2F" w:rsidP="00580AE2">
            <w:pPr>
              <w:tabs>
                <w:tab w:val="left" w:pos="1134"/>
                <w:tab w:val="left" w:pos="1418"/>
              </w:tabs>
              <w:ind w:left="1701" w:hanging="1701"/>
              <w:jc w:val="both"/>
              <w:rPr>
                <w:rFonts w:ascii="Courier New" w:hAnsi="Courier New" w:cs="Courier New"/>
                <w:b/>
              </w:rPr>
            </w:pPr>
            <w:r w:rsidRPr="00DE7DC6">
              <w:rPr>
                <w:rFonts w:ascii="Courier New" w:hAnsi="Courier New" w:cs="Courier New"/>
                <w:b/>
              </w:rPr>
              <w:t>Bu Yasa tahtında yapılacak olan başvurularda  davalı</w:t>
            </w:r>
          </w:p>
          <w:p w:rsidR="00663F2F" w:rsidRPr="00DE7DC6" w:rsidRDefault="00663F2F" w:rsidP="00580AE2">
            <w:pPr>
              <w:tabs>
                <w:tab w:val="left" w:pos="1134"/>
                <w:tab w:val="left" w:pos="1418"/>
              </w:tabs>
              <w:ind w:left="1701" w:hanging="1701"/>
              <w:jc w:val="both"/>
              <w:rPr>
                <w:rFonts w:ascii="Courier New" w:hAnsi="Courier New" w:cs="Courier New"/>
                <w:b/>
              </w:rPr>
            </w:pPr>
            <w:r w:rsidRPr="00DE7DC6">
              <w:rPr>
                <w:rFonts w:ascii="Courier New" w:hAnsi="Courier New" w:cs="Courier New"/>
                <w:b/>
              </w:rPr>
              <w:t>taraf olarak, Bakanlık ve/veya Bakanlığı temsilen Kuzey</w:t>
            </w:r>
          </w:p>
          <w:p w:rsidR="00663F2F" w:rsidRPr="00DE7DC6" w:rsidRDefault="00663F2F" w:rsidP="00580AE2">
            <w:pPr>
              <w:tabs>
                <w:tab w:val="left" w:pos="1134"/>
                <w:tab w:val="left" w:pos="1418"/>
              </w:tabs>
              <w:ind w:left="1701" w:hanging="1701"/>
              <w:jc w:val="both"/>
              <w:rPr>
                <w:rFonts w:ascii="Courier New" w:hAnsi="Courier New" w:cs="Courier New"/>
                <w:b/>
              </w:rPr>
            </w:pPr>
            <w:r w:rsidRPr="00DE7DC6">
              <w:rPr>
                <w:rFonts w:ascii="Courier New" w:hAnsi="Courier New" w:cs="Courier New"/>
                <w:b/>
              </w:rPr>
              <w:t xml:space="preserve">Kıbrıs Türk Cumhuriyeti Başsavcılığı gösterilir. </w:t>
            </w:r>
          </w:p>
          <w:p w:rsidR="00663F2F" w:rsidRPr="00DE7DC6" w:rsidRDefault="00663F2F" w:rsidP="00580AE2">
            <w:pPr>
              <w:jc w:val="both"/>
              <w:rPr>
                <w:rFonts w:ascii="Courier New" w:hAnsi="Courier New" w:cs="Courier New"/>
                <w:b/>
              </w:rPr>
            </w:pPr>
            <w:r w:rsidRPr="00DE7DC6">
              <w:rPr>
                <w:rFonts w:ascii="Courier New" w:hAnsi="Courier New" w:cs="Courier New"/>
                <w:b/>
              </w:rPr>
              <w:t>Komisyon, Kuzey Kıbrıs Türk Cumhuriyeti mevzuatına göre</w:t>
            </w:r>
          </w:p>
          <w:p w:rsidR="00663F2F" w:rsidRPr="00DE7DC6" w:rsidRDefault="00663F2F" w:rsidP="00580AE2">
            <w:pPr>
              <w:ind w:left="1701" w:hanging="1701"/>
              <w:jc w:val="both"/>
              <w:rPr>
                <w:rFonts w:ascii="Courier New" w:hAnsi="Courier New" w:cs="Courier New"/>
                <w:b/>
              </w:rPr>
            </w:pPr>
            <w:r w:rsidRPr="00DE7DC6">
              <w:rPr>
                <w:rFonts w:ascii="Courier New" w:hAnsi="Courier New" w:cs="Courier New"/>
                <w:b/>
              </w:rPr>
              <w:t>başvuru konusu malın mülkiyet hakkını ya da kullanım hak-</w:t>
            </w:r>
          </w:p>
          <w:p w:rsidR="00663F2F" w:rsidRPr="00DE7DC6" w:rsidRDefault="00663F2F" w:rsidP="00580AE2">
            <w:pPr>
              <w:ind w:left="1701" w:hanging="1701"/>
              <w:jc w:val="both"/>
              <w:rPr>
                <w:rFonts w:ascii="Courier New" w:hAnsi="Courier New" w:cs="Courier New"/>
                <w:b/>
              </w:rPr>
            </w:pPr>
            <w:r w:rsidRPr="00DE7DC6">
              <w:rPr>
                <w:rFonts w:ascii="Courier New" w:hAnsi="Courier New" w:cs="Courier New"/>
                <w:b/>
              </w:rPr>
              <w:t>kını elinde bulunduran şahsa da, Komisyon önünde  yapılan</w:t>
            </w:r>
          </w:p>
          <w:p w:rsidR="00663F2F" w:rsidRPr="00DE7DC6" w:rsidRDefault="00663F2F" w:rsidP="00580AE2">
            <w:pPr>
              <w:ind w:left="1701" w:hanging="1701"/>
              <w:jc w:val="both"/>
              <w:rPr>
                <w:rFonts w:ascii="Courier New" w:hAnsi="Courier New" w:cs="Courier New"/>
                <w:b/>
              </w:rPr>
            </w:pPr>
            <w:r w:rsidRPr="00DE7DC6">
              <w:rPr>
                <w:rFonts w:ascii="Courier New" w:hAnsi="Courier New" w:cs="Courier New"/>
                <w:b/>
              </w:rPr>
              <w:t xml:space="preserve">işlemlere katılması için davet yapar. Komisyona davet </w:t>
            </w:r>
          </w:p>
          <w:p w:rsidR="00663F2F" w:rsidRPr="00DE7DC6" w:rsidRDefault="00663F2F" w:rsidP="00580AE2">
            <w:pPr>
              <w:ind w:left="1701" w:hanging="1701"/>
              <w:jc w:val="both"/>
              <w:rPr>
                <w:rFonts w:ascii="Courier New" w:hAnsi="Courier New" w:cs="Courier New"/>
                <w:b/>
              </w:rPr>
            </w:pPr>
            <w:r w:rsidRPr="00DE7DC6">
              <w:rPr>
                <w:rFonts w:ascii="Courier New" w:hAnsi="Courier New" w:cs="Courier New"/>
                <w:b/>
              </w:rPr>
              <w:t xml:space="preserve">edilen şahıs, yönetsel davalarda ilgili kişilere tanınan </w:t>
            </w:r>
          </w:p>
          <w:p w:rsidR="00663F2F" w:rsidRPr="00DE7DC6" w:rsidRDefault="00663F2F" w:rsidP="00580AE2">
            <w:pPr>
              <w:ind w:left="1701" w:hanging="1701"/>
              <w:jc w:val="both"/>
              <w:rPr>
                <w:rFonts w:ascii="Courier New" w:hAnsi="Courier New" w:cs="Courier New"/>
                <w:b/>
              </w:rPr>
            </w:pPr>
            <w:r w:rsidRPr="00DE7DC6">
              <w:rPr>
                <w:rFonts w:ascii="Courier New" w:hAnsi="Courier New" w:cs="Courier New"/>
                <w:b/>
              </w:rPr>
              <w:t>haklara sahip olur.</w:t>
            </w:r>
          </w:p>
          <w:p w:rsidR="00663F2F" w:rsidRPr="00DE7DC6" w:rsidRDefault="00663F2F" w:rsidP="00580AE2">
            <w:pPr>
              <w:tabs>
                <w:tab w:val="left" w:pos="1134"/>
                <w:tab w:val="left" w:pos="1418"/>
              </w:tabs>
              <w:ind w:left="1701" w:hanging="1701"/>
              <w:jc w:val="both"/>
              <w:rPr>
                <w:rFonts w:ascii="Courier New" w:hAnsi="Courier New" w:cs="Courier New"/>
                <w:b/>
              </w:rPr>
            </w:pPr>
          </w:p>
        </w:tc>
      </w:tr>
    </w:tbl>
    <w:p w:rsidR="00663F2F" w:rsidRDefault="00663F2F" w:rsidP="00456D59">
      <w:pPr>
        <w:spacing w:line="360" w:lineRule="auto"/>
        <w:rPr>
          <w:rFonts w:ascii="Courier New" w:hAnsi="Courier New" w:cs="Courier New"/>
        </w:rPr>
      </w:pPr>
    </w:p>
    <w:p w:rsidR="00663F2F" w:rsidRDefault="00663F2F" w:rsidP="00456D59">
      <w:pPr>
        <w:spacing w:line="360" w:lineRule="auto"/>
        <w:rPr>
          <w:rFonts w:ascii="Courier New" w:hAnsi="Courier New" w:cs="Courier New"/>
        </w:rPr>
      </w:pPr>
    </w:p>
    <w:p w:rsidR="00231781" w:rsidRDefault="00663F2F" w:rsidP="00456D59">
      <w:pPr>
        <w:spacing w:line="360" w:lineRule="auto"/>
        <w:rPr>
          <w:rFonts w:ascii="Courier New" w:hAnsi="Courier New" w:cs="Courier New"/>
        </w:rPr>
      </w:pPr>
      <w:r>
        <w:rPr>
          <w:rFonts w:ascii="Courier New" w:hAnsi="Courier New" w:cs="Courier New"/>
        </w:rPr>
        <w:lastRenderedPageBreak/>
        <w:t xml:space="preserve">     Yasanın </w:t>
      </w:r>
      <w:r w:rsidR="00231781" w:rsidRPr="00DE7DC6">
        <w:rPr>
          <w:rFonts w:ascii="Courier New" w:hAnsi="Courier New" w:cs="Courier New"/>
          <w:b/>
        </w:rPr>
        <w:t>“Yargıya Başvurma Hakkı”</w:t>
      </w:r>
      <w:r w:rsidR="00231781">
        <w:rPr>
          <w:rFonts w:ascii="Courier New" w:hAnsi="Courier New" w:cs="Courier New"/>
        </w:rPr>
        <w:t xml:space="preserve"> yan</w:t>
      </w:r>
      <w:r w:rsidR="00B248D8">
        <w:rPr>
          <w:rFonts w:ascii="Courier New" w:hAnsi="Courier New" w:cs="Courier New"/>
        </w:rPr>
        <w:t xml:space="preserve"> </w:t>
      </w:r>
      <w:r>
        <w:rPr>
          <w:rFonts w:ascii="Courier New" w:hAnsi="Courier New" w:cs="Courier New"/>
        </w:rPr>
        <w:t>baş</w:t>
      </w:r>
      <w:r w:rsidR="00231781">
        <w:rPr>
          <w:rFonts w:ascii="Courier New" w:hAnsi="Courier New" w:cs="Courier New"/>
        </w:rPr>
        <w:t xml:space="preserve">lıklı 9.maddesi </w:t>
      </w:r>
      <w:r>
        <w:rPr>
          <w:rFonts w:ascii="Courier New" w:hAnsi="Courier New" w:cs="Courier New"/>
        </w:rPr>
        <w:t xml:space="preserve">ise </w:t>
      </w:r>
      <w:r w:rsidR="00231781">
        <w:rPr>
          <w:rFonts w:ascii="Courier New" w:hAnsi="Courier New" w:cs="Courier New"/>
        </w:rPr>
        <w:t>şöyledir:</w:t>
      </w: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3"/>
        <w:gridCol w:w="7371"/>
      </w:tblGrid>
      <w:tr w:rsidR="00231781" w:rsidRPr="00DE7DC6" w:rsidTr="00DE11C3">
        <w:tc>
          <w:tcPr>
            <w:tcW w:w="425" w:type="dxa"/>
          </w:tcPr>
          <w:p w:rsidR="00231781" w:rsidRPr="00DE7DC6" w:rsidRDefault="00231781" w:rsidP="00DE11C3">
            <w:pPr>
              <w:tabs>
                <w:tab w:val="left" w:pos="851"/>
                <w:tab w:val="left" w:pos="1418"/>
              </w:tabs>
              <w:jc w:val="both"/>
              <w:rPr>
                <w:rFonts w:ascii="Courier New" w:hAnsi="Courier New" w:cs="Courier New"/>
                <w:b/>
              </w:rPr>
            </w:pPr>
            <w:r w:rsidRPr="00DE7DC6">
              <w:rPr>
                <w:rFonts w:ascii="Courier New" w:hAnsi="Courier New" w:cs="Courier New"/>
                <w:b/>
              </w:rPr>
              <w:t>“9.</w:t>
            </w:r>
          </w:p>
        </w:tc>
        <w:tc>
          <w:tcPr>
            <w:tcW w:w="7371" w:type="dxa"/>
          </w:tcPr>
          <w:p w:rsidR="00231781" w:rsidRPr="00DE7DC6" w:rsidRDefault="00231781" w:rsidP="00DE11C3">
            <w:pPr>
              <w:tabs>
                <w:tab w:val="left" w:pos="851"/>
                <w:tab w:val="left" w:pos="993"/>
              </w:tabs>
              <w:jc w:val="both"/>
              <w:rPr>
                <w:rFonts w:ascii="Courier New" w:hAnsi="Courier New" w:cs="Courier New"/>
                <w:b/>
              </w:rPr>
            </w:pPr>
            <w:r w:rsidRPr="00DE7DC6">
              <w:rPr>
                <w:rFonts w:ascii="Courier New" w:hAnsi="Courier New" w:cs="Courier New"/>
                <w:b/>
              </w:rPr>
              <w:t>Komisyon kararlarına karşı, tarafların, Yüksek İdare</w:t>
            </w:r>
          </w:p>
          <w:p w:rsidR="00231781" w:rsidRPr="00DE7DC6" w:rsidRDefault="00231781" w:rsidP="00DE11C3">
            <w:pPr>
              <w:tabs>
                <w:tab w:val="left" w:pos="851"/>
                <w:tab w:val="left" w:pos="1418"/>
              </w:tabs>
              <w:jc w:val="both"/>
              <w:rPr>
                <w:rFonts w:ascii="Courier New" w:hAnsi="Courier New" w:cs="Courier New"/>
                <w:b/>
              </w:rPr>
            </w:pPr>
            <w:r w:rsidRPr="00DE7DC6">
              <w:rPr>
                <w:rFonts w:ascii="Courier New" w:hAnsi="Courier New" w:cs="Courier New"/>
                <w:b/>
              </w:rPr>
              <w:t>Mahkemesine başvurma hakları saklıdır. Başvuran, Yük</w:t>
            </w:r>
            <w:r w:rsidR="00CA241B" w:rsidRPr="00DE7DC6">
              <w:rPr>
                <w:rFonts w:ascii="Courier New" w:hAnsi="Courier New" w:cs="Courier New"/>
                <w:b/>
              </w:rPr>
              <w:t>-</w:t>
            </w:r>
            <w:r w:rsidRPr="00DE7DC6">
              <w:rPr>
                <w:rFonts w:ascii="Courier New" w:hAnsi="Courier New" w:cs="Courier New"/>
                <w:b/>
              </w:rPr>
              <w:t>sek İdare Mahkemesinin kararından da tatmin olmazsa, Avrupa İnsan Hakları Mahkemesine başvurabilecektir.”</w:t>
            </w:r>
          </w:p>
          <w:p w:rsidR="00231781" w:rsidRPr="00DE7DC6" w:rsidRDefault="00231781" w:rsidP="00DE11C3">
            <w:pPr>
              <w:tabs>
                <w:tab w:val="left" w:pos="851"/>
                <w:tab w:val="left" w:pos="1418"/>
              </w:tabs>
              <w:jc w:val="both"/>
              <w:rPr>
                <w:rFonts w:ascii="Courier New" w:hAnsi="Courier New" w:cs="Courier New"/>
                <w:b/>
              </w:rPr>
            </w:pPr>
          </w:p>
        </w:tc>
      </w:tr>
    </w:tbl>
    <w:p w:rsidR="00B248D8" w:rsidRDefault="00231781" w:rsidP="00663F2F">
      <w:pPr>
        <w:spacing w:line="360" w:lineRule="auto"/>
        <w:rPr>
          <w:rFonts w:ascii="Courier New" w:hAnsi="Courier New" w:cs="Courier New"/>
        </w:rPr>
      </w:pPr>
      <w:r>
        <w:rPr>
          <w:rFonts w:ascii="Courier New" w:hAnsi="Courier New" w:cs="Courier New"/>
        </w:rPr>
        <w:tab/>
      </w:r>
      <w:r w:rsidR="00B248D8">
        <w:rPr>
          <w:rFonts w:ascii="Courier New" w:hAnsi="Courier New" w:cs="Courier New"/>
        </w:rPr>
        <w:t xml:space="preserve">Yasanın Tefsir maddesinde </w:t>
      </w:r>
      <w:r w:rsidR="00B248D8" w:rsidRPr="0008417F">
        <w:rPr>
          <w:rFonts w:ascii="Courier New" w:hAnsi="Courier New" w:cs="Courier New"/>
        </w:rPr>
        <w:t>“Bakanlık”</w:t>
      </w:r>
      <w:r w:rsidR="00B248D8">
        <w:rPr>
          <w:rFonts w:ascii="Courier New" w:hAnsi="Courier New" w:cs="Courier New"/>
        </w:rPr>
        <w:t xml:space="preserve"> ifadesinin İskân İşleriyle Görevli Bakanlığı anlattığı gerçeği ı</w:t>
      </w:r>
      <w:r w:rsidR="00530CD6">
        <w:rPr>
          <w:rFonts w:ascii="Courier New" w:hAnsi="Courier New" w:cs="Courier New"/>
        </w:rPr>
        <w:t xml:space="preserve">şığında yukarı-da alıntılanan 3 </w:t>
      </w:r>
      <w:r w:rsidR="00B248D8">
        <w:rPr>
          <w:rFonts w:ascii="Courier New" w:hAnsi="Courier New" w:cs="Courier New"/>
        </w:rPr>
        <w:t>madde incelendiği zaman</w:t>
      </w:r>
      <w:r w:rsidR="00C753F2">
        <w:rPr>
          <w:rFonts w:ascii="Courier New" w:hAnsi="Courier New" w:cs="Courier New"/>
        </w:rPr>
        <w:t>,</w:t>
      </w:r>
      <w:r w:rsidR="00B248D8">
        <w:rPr>
          <w:rFonts w:ascii="Courier New" w:hAnsi="Courier New" w:cs="Courier New"/>
        </w:rPr>
        <w:t xml:space="preserve"> Taşınmaz Mal Komis-yonu huzurundaki </w:t>
      </w:r>
      <w:r w:rsidR="00B248D8" w:rsidRPr="000D215D">
        <w:rPr>
          <w:rFonts w:ascii="Courier New" w:hAnsi="Courier New" w:cs="Courier New"/>
          <w:b/>
        </w:rPr>
        <w:t>tarafların</w:t>
      </w:r>
      <w:r w:rsidR="00B248D8">
        <w:rPr>
          <w:rFonts w:ascii="Courier New" w:hAnsi="Courier New" w:cs="Courier New"/>
        </w:rPr>
        <w:t xml:space="preserve"> başvuran ve İskân İşleriyle görev-li Bakanlık olduğu anlaşılmaktadır. </w:t>
      </w:r>
    </w:p>
    <w:p w:rsidR="005967E9" w:rsidRDefault="005967E9" w:rsidP="00B248D8">
      <w:pPr>
        <w:spacing w:line="360" w:lineRule="auto"/>
        <w:ind w:firstLine="708"/>
        <w:jc w:val="both"/>
        <w:rPr>
          <w:rFonts w:ascii="Courier New" w:hAnsi="Courier New" w:cs="Courier New"/>
        </w:rPr>
      </w:pPr>
    </w:p>
    <w:p w:rsidR="00AB2EA9" w:rsidRDefault="005967E9" w:rsidP="00A07CE2">
      <w:pPr>
        <w:spacing w:line="360" w:lineRule="auto"/>
        <w:ind w:firstLine="708"/>
        <w:jc w:val="both"/>
        <w:rPr>
          <w:rFonts w:ascii="Courier New" w:hAnsi="Courier New" w:cs="Courier New"/>
        </w:rPr>
      </w:pPr>
      <w:r>
        <w:rPr>
          <w:rFonts w:ascii="Courier New" w:hAnsi="Courier New" w:cs="Courier New"/>
        </w:rPr>
        <w:t>İskân İşleriyle Görevli Bakanlığın Taşınmaz Mal Komisyo-nunu dava</w:t>
      </w:r>
      <w:r w:rsidR="0002382B">
        <w:rPr>
          <w:rFonts w:ascii="Courier New" w:hAnsi="Courier New" w:cs="Courier New"/>
        </w:rPr>
        <w:t xml:space="preserve"> edemeyeceği yönlü iddiayı değerlen</w:t>
      </w:r>
      <w:r w:rsidR="00C753F2">
        <w:rPr>
          <w:rFonts w:ascii="Courier New" w:hAnsi="Courier New" w:cs="Courier New"/>
        </w:rPr>
        <w:t xml:space="preserve">dirdiğim Birleş-tirilmiş 7/2013 ve </w:t>
      </w:r>
      <w:r w:rsidR="0002382B">
        <w:rPr>
          <w:rFonts w:ascii="Courier New" w:hAnsi="Courier New" w:cs="Courier New"/>
        </w:rPr>
        <w:t>8/2013 sayılı davada bu husus</w:t>
      </w:r>
      <w:r w:rsidR="00A07CE2">
        <w:rPr>
          <w:rFonts w:ascii="Courier New" w:hAnsi="Courier New" w:cs="Courier New"/>
        </w:rPr>
        <w:t>ta şu görüş</w:t>
      </w:r>
      <w:r w:rsidR="00C753F2">
        <w:rPr>
          <w:rFonts w:ascii="Courier New" w:hAnsi="Courier New" w:cs="Courier New"/>
        </w:rPr>
        <w:t>-</w:t>
      </w:r>
      <w:r w:rsidR="00A07CE2">
        <w:rPr>
          <w:rFonts w:ascii="Courier New" w:hAnsi="Courier New" w:cs="Courier New"/>
        </w:rPr>
        <w:t>lerim bulunmaktadır:</w:t>
      </w:r>
    </w:p>
    <w:p w:rsidR="00232DFE" w:rsidRDefault="00232DFE" w:rsidP="00232DFE">
      <w:pPr>
        <w:spacing w:line="360" w:lineRule="auto"/>
        <w:jc w:val="both"/>
        <w:rPr>
          <w:rFonts w:ascii="Courier New" w:hAnsi="Courier New" w:cs="Courier New"/>
        </w:rPr>
      </w:pPr>
      <w:r>
        <w:rPr>
          <w:rFonts w:ascii="Courier New" w:hAnsi="Courier New" w:cs="Courier New"/>
        </w:rPr>
        <w:t xml:space="preserve">     </w:t>
      </w:r>
    </w:p>
    <w:p w:rsidR="00232DFE" w:rsidRDefault="00232DFE" w:rsidP="00232DFE">
      <w:pPr>
        <w:jc w:val="both"/>
        <w:rPr>
          <w:rFonts w:ascii="Courier New" w:hAnsi="Courier New" w:cs="Courier New"/>
        </w:rPr>
      </w:pPr>
      <w:r>
        <w:rPr>
          <w:rFonts w:ascii="Courier New" w:hAnsi="Courier New" w:cs="Courier New"/>
        </w:rPr>
        <w:t xml:space="preserve">     “9.maddede yer alan </w:t>
      </w:r>
      <w:r w:rsidRPr="00D87FB2">
        <w:rPr>
          <w:rFonts w:ascii="Courier New" w:hAnsi="Courier New" w:cs="Courier New"/>
          <w:b/>
        </w:rPr>
        <w:t>“tarafların”</w:t>
      </w:r>
      <w:r>
        <w:rPr>
          <w:rFonts w:ascii="Courier New" w:hAnsi="Courier New" w:cs="Courier New"/>
        </w:rPr>
        <w:t xml:space="preserve"> ibaresinin alelade anlamı verilerek yorumlanması sonucunda, bu kelimeden hem Başvuranın hem de İlgili Bakanlığın kastedilmek istendiği neticesine varmak kaçınılmaz görülmekle birlikte, YİM 108/2012</w:t>
      </w:r>
      <w:r w:rsidR="00362CB0">
        <w:rPr>
          <w:rFonts w:ascii="Courier New" w:hAnsi="Courier New" w:cs="Courier New"/>
        </w:rPr>
        <w:t xml:space="preserve"> </w:t>
      </w:r>
      <w:r>
        <w:rPr>
          <w:rFonts w:ascii="Courier New" w:hAnsi="Courier New" w:cs="Courier New"/>
        </w:rPr>
        <w:t>(D.16/2012) sayılı davada Merkezi İdare içerisinde yer alan ve tüzel kişilik sahibi olmayan kamu kuruluşlarının devlet tüzel kişiliğini temsilen işlem yaptıkları, bunların birbirine karşı dava açması durumunda da KKTC Devletinin kendi kendine dava açması anlamına geleceği ve bunun kabul edilemeyeceği yönlü görüş içeren içtihat kararının bu meseleye etkisinin ne ola</w:t>
      </w:r>
      <w:r w:rsidR="00362CB0">
        <w:rPr>
          <w:rFonts w:ascii="Courier New" w:hAnsi="Courier New" w:cs="Courier New"/>
        </w:rPr>
        <w:t>-</w:t>
      </w:r>
      <w:r>
        <w:rPr>
          <w:rFonts w:ascii="Courier New" w:hAnsi="Courier New" w:cs="Courier New"/>
        </w:rPr>
        <w:t>cağı da incelenmelidir.</w:t>
      </w:r>
    </w:p>
    <w:p w:rsidR="00232DFE" w:rsidRDefault="00232DFE" w:rsidP="00EA12D3">
      <w:pPr>
        <w:ind w:firstLine="708"/>
        <w:jc w:val="both"/>
        <w:rPr>
          <w:rFonts w:ascii="Courier New" w:hAnsi="Courier New" w:cs="Courier New"/>
        </w:rPr>
      </w:pPr>
      <w:r>
        <w:rPr>
          <w:rFonts w:ascii="Courier New" w:hAnsi="Courier New" w:cs="Courier New"/>
        </w:rPr>
        <w:t>Bu meselede de ilgili Bakanlığın Taşınmaz Mal Komisyonunu dava edemeyeceği yönlü iddiada bulunan taraf Avukatları, argümanlarını bu içtihat kararına ve orada belirtilen prensibe dayandırmaktadırlar. Bu argümanı ileri sürenler, bu meselede Taşınmaz Mal Komisyonu ile İskân İşleriyle İlgili Bakanlığın Merkezi İdare içinde yer alan ve tüzel kişilik sahibi olmayan kamu kuruluşları olmaları nedeniyle, birbirlerine karşı dava açmalarının mümkün olmadığı iddiasındadırlar.</w:t>
      </w:r>
    </w:p>
    <w:p w:rsidR="00795492" w:rsidRDefault="00232DFE" w:rsidP="00EA12D3">
      <w:pPr>
        <w:ind w:firstLine="708"/>
        <w:jc w:val="both"/>
        <w:rPr>
          <w:rFonts w:ascii="Courier New" w:hAnsi="Courier New" w:cs="Courier New"/>
        </w:rPr>
      </w:pPr>
      <w:r>
        <w:rPr>
          <w:rFonts w:ascii="Courier New" w:hAnsi="Courier New" w:cs="Courier New"/>
        </w:rPr>
        <w:t>Bu aşamada, 67/2005 sayılı Yasa tahtında oluşturulmuş olan Taşınmaz Mal Komisyonunun yapısının daha yakından incelenmesi gerekmektedir görüşündeyim. Anayasa Mahkemesi tarafından 3/2006 sayılı davada yapılan incelemede, Komisyonun Anglo-Sakson hukuk sisteminde kullanılan tabir ile “Administrative Tribunal” niteliğinde olduğu vurgulanan Taşınmaz Mal Komisyo-nunun oluşumu, 67/2005 sayılı Yasanın 11.maddesinde düzenle</w:t>
      </w:r>
      <w:r w:rsidR="00EA12D3">
        <w:rPr>
          <w:rFonts w:ascii="Courier New" w:hAnsi="Courier New" w:cs="Courier New"/>
        </w:rPr>
        <w:t>n-miştir. İlgili madde şöyledir:</w:t>
      </w:r>
    </w:p>
    <w:tbl>
      <w:tblPr>
        <w:tblW w:w="9360" w:type="dxa"/>
        <w:tblInd w:w="-72" w:type="dxa"/>
        <w:tblLayout w:type="fixed"/>
        <w:tblLook w:val="0000"/>
      </w:tblPr>
      <w:tblGrid>
        <w:gridCol w:w="913"/>
        <w:gridCol w:w="685"/>
        <w:gridCol w:w="913"/>
        <w:gridCol w:w="6849"/>
      </w:tblGrid>
      <w:tr w:rsidR="00795492" w:rsidRPr="0036246C" w:rsidTr="00DE11C3">
        <w:tc>
          <w:tcPr>
            <w:tcW w:w="720" w:type="dxa"/>
          </w:tcPr>
          <w:p w:rsidR="00795492" w:rsidRPr="00DE7DC6" w:rsidRDefault="00795492" w:rsidP="00DE11C3">
            <w:pPr>
              <w:jc w:val="both"/>
              <w:rPr>
                <w:rFonts w:ascii="Courier New" w:hAnsi="Courier New" w:cs="Courier New"/>
                <w:b/>
              </w:rPr>
            </w:pPr>
            <w:r w:rsidRPr="00DE7DC6">
              <w:rPr>
                <w:rFonts w:ascii="Courier New" w:hAnsi="Courier New" w:cs="Courier New"/>
                <w:b/>
                <w:sz w:val="22"/>
                <w:szCs w:val="22"/>
              </w:rPr>
              <w:lastRenderedPageBreak/>
              <w:t>“11.</w:t>
            </w:r>
          </w:p>
        </w:tc>
        <w:tc>
          <w:tcPr>
            <w:tcW w:w="540" w:type="dxa"/>
          </w:tcPr>
          <w:p w:rsidR="00795492" w:rsidRPr="00DE7DC6" w:rsidRDefault="00795492" w:rsidP="00DE11C3">
            <w:pPr>
              <w:jc w:val="both"/>
              <w:rPr>
                <w:rFonts w:ascii="Courier New" w:hAnsi="Courier New" w:cs="Courier New"/>
                <w:b/>
              </w:rPr>
            </w:pPr>
            <w:r w:rsidRPr="00DE7DC6">
              <w:rPr>
                <w:rFonts w:ascii="Courier New" w:hAnsi="Courier New" w:cs="Courier New"/>
                <w:b/>
                <w:sz w:val="22"/>
                <w:szCs w:val="22"/>
              </w:rPr>
              <w:t>(1)</w:t>
            </w:r>
          </w:p>
        </w:tc>
        <w:tc>
          <w:tcPr>
            <w:tcW w:w="6120" w:type="dxa"/>
            <w:gridSpan w:val="2"/>
          </w:tcPr>
          <w:p w:rsidR="00795492" w:rsidRPr="00DE7DC6" w:rsidRDefault="00795492" w:rsidP="00DE11C3">
            <w:pPr>
              <w:jc w:val="both"/>
              <w:rPr>
                <w:rFonts w:ascii="Courier New" w:hAnsi="Courier New" w:cs="Courier New"/>
                <w:b/>
                <w:color w:val="FF0000"/>
              </w:rPr>
            </w:pPr>
            <w:r w:rsidRPr="00DE7DC6">
              <w:rPr>
                <w:rFonts w:ascii="Courier New" w:hAnsi="Courier New" w:cs="Courier New"/>
                <w:b/>
                <w:sz w:val="22"/>
                <w:szCs w:val="22"/>
              </w:rPr>
              <w:t xml:space="preserve">Bu Yasanın uygulanmasını sağlamak için aşağıda nitelik-leri belirtilen bir Başkan, bir Başkan Yardımcısı ve en az 5, en çok 7 Üyeden oluşan Taşınmaz Mal Komisyonu kurulur. Komisyonun üyelerinden en az ikisi, Kuzey Kıbrıs Türk Cumhuriyeti, Birleşik Krallık, Yunanistan, Güney Kıbrıs Rum Yönetimi ve Türkiye Cumhuriyeti vatandaşı olmayan kişiler arasından atanır. Üye atanmasına ilişkin kararlar Resmi Gazete’de yayımlanır. </w:t>
            </w:r>
          </w:p>
        </w:tc>
      </w:tr>
      <w:tr w:rsidR="00795492" w:rsidRPr="006717DC" w:rsidTr="00DE11C3">
        <w:trPr>
          <w:cantSplit/>
        </w:trPr>
        <w:tc>
          <w:tcPr>
            <w:tcW w:w="720" w:type="dxa"/>
          </w:tcPr>
          <w:p w:rsidR="00795492" w:rsidRPr="00DE7DC6" w:rsidRDefault="00795492" w:rsidP="00DE11C3">
            <w:pPr>
              <w:jc w:val="both"/>
              <w:rPr>
                <w:b/>
                <w:sz w:val="26"/>
              </w:rPr>
            </w:pPr>
          </w:p>
        </w:tc>
        <w:tc>
          <w:tcPr>
            <w:tcW w:w="540" w:type="dxa"/>
          </w:tcPr>
          <w:p w:rsidR="00795492" w:rsidRPr="00DE7DC6" w:rsidRDefault="00795492" w:rsidP="00DE11C3">
            <w:pPr>
              <w:jc w:val="both"/>
              <w:rPr>
                <w:b/>
                <w:sz w:val="26"/>
              </w:rPr>
            </w:pPr>
          </w:p>
        </w:tc>
        <w:tc>
          <w:tcPr>
            <w:tcW w:w="720" w:type="dxa"/>
          </w:tcPr>
          <w:p w:rsidR="00795492" w:rsidRPr="00DE7DC6" w:rsidRDefault="00795492" w:rsidP="00DE11C3">
            <w:pPr>
              <w:jc w:val="both"/>
              <w:rPr>
                <w:rFonts w:ascii="Courier New" w:hAnsi="Courier New" w:cs="Courier New"/>
                <w:b/>
              </w:rPr>
            </w:pPr>
            <w:r w:rsidRPr="00DE7DC6">
              <w:rPr>
                <w:rFonts w:ascii="Courier New" w:hAnsi="Courier New" w:cs="Courier New"/>
                <w:b/>
                <w:sz w:val="22"/>
                <w:szCs w:val="22"/>
              </w:rPr>
              <w:t>(A)</w:t>
            </w:r>
          </w:p>
          <w:p w:rsidR="00795492" w:rsidRPr="00DE7DC6" w:rsidRDefault="00795492" w:rsidP="00DE11C3">
            <w:pPr>
              <w:jc w:val="both"/>
              <w:rPr>
                <w:rFonts w:ascii="Courier New" w:hAnsi="Courier New" w:cs="Courier New"/>
                <w:b/>
                <w:u w:val="single"/>
              </w:rPr>
            </w:pPr>
          </w:p>
          <w:p w:rsidR="00795492" w:rsidRPr="00DE7DC6" w:rsidRDefault="00795492" w:rsidP="00DE11C3">
            <w:pPr>
              <w:jc w:val="both"/>
              <w:rPr>
                <w:rFonts w:ascii="Courier New" w:hAnsi="Courier New" w:cs="Courier New"/>
                <w:b/>
                <w:u w:val="single"/>
              </w:rPr>
            </w:pPr>
          </w:p>
          <w:p w:rsidR="00795492" w:rsidRPr="00DE7DC6" w:rsidRDefault="00795492" w:rsidP="00DE11C3">
            <w:pPr>
              <w:jc w:val="both"/>
              <w:rPr>
                <w:rFonts w:ascii="Courier New" w:hAnsi="Courier New" w:cs="Courier New"/>
                <w:b/>
                <w:u w:val="single"/>
              </w:rPr>
            </w:pPr>
          </w:p>
          <w:p w:rsidR="00795492" w:rsidRPr="00DE7DC6" w:rsidRDefault="00795492" w:rsidP="00DE11C3">
            <w:pPr>
              <w:jc w:val="both"/>
              <w:rPr>
                <w:rFonts w:ascii="Courier New" w:hAnsi="Courier New" w:cs="Courier New"/>
                <w:b/>
              </w:rPr>
            </w:pPr>
          </w:p>
        </w:tc>
        <w:tc>
          <w:tcPr>
            <w:tcW w:w="5400" w:type="dxa"/>
          </w:tcPr>
          <w:p w:rsidR="00795492" w:rsidRPr="00DE7DC6" w:rsidRDefault="00795492" w:rsidP="00DE11C3">
            <w:pPr>
              <w:jc w:val="both"/>
              <w:rPr>
                <w:rFonts w:ascii="Courier New" w:hAnsi="Courier New" w:cs="Courier New"/>
                <w:b/>
                <w:smallCaps/>
              </w:rPr>
            </w:pPr>
            <w:r w:rsidRPr="00DE7DC6">
              <w:rPr>
                <w:rFonts w:ascii="Courier New" w:hAnsi="Courier New" w:cs="Courier New"/>
                <w:b/>
                <w:sz w:val="22"/>
                <w:szCs w:val="22"/>
              </w:rPr>
              <w:t>Komisyon Başkanı, Başkan Yardımcısı ve Üyeler, Cumhurbaşkanınca önerilecek kişiler arasından, Yüksek Adliye Kurulu tarafından atanır. Cumhurbaşkanı, seçilecek üye sayısının iki katı kadar aday önerir.</w:t>
            </w:r>
          </w:p>
        </w:tc>
      </w:tr>
      <w:tr w:rsidR="00795492" w:rsidRPr="006717DC" w:rsidTr="00DE11C3">
        <w:trPr>
          <w:cantSplit/>
        </w:trPr>
        <w:tc>
          <w:tcPr>
            <w:tcW w:w="720" w:type="dxa"/>
          </w:tcPr>
          <w:p w:rsidR="00795492" w:rsidRPr="00DE7DC6" w:rsidRDefault="00795492" w:rsidP="00DE11C3">
            <w:pPr>
              <w:jc w:val="both"/>
              <w:rPr>
                <w:b/>
                <w:sz w:val="26"/>
              </w:rPr>
            </w:pPr>
          </w:p>
        </w:tc>
        <w:tc>
          <w:tcPr>
            <w:tcW w:w="540" w:type="dxa"/>
          </w:tcPr>
          <w:p w:rsidR="00795492" w:rsidRPr="00DE7DC6" w:rsidRDefault="00795492" w:rsidP="00DE11C3">
            <w:pPr>
              <w:jc w:val="both"/>
              <w:rPr>
                <w:b/>
                <w:sz w:val="26"/>
              </w:rPr>
            </w:pPr>
          </w:p>
        </w:tc>
        <w:tc>
          <w:tcPr>
            <w:tcW w:w="720" w:type="dxa"/>
          </w:tcPr>
          <w:p w:rsidR="00795492" w:rsidRPr="00DE7DC6" w:rsidRDefault="00795492" w:rsidP="00DE11C3">
            <w:pPr>
              <w:jc w:val="both"/>
              <w:rPr>
                <w:rFonts w:ascii="Courier New" w:hAnsi="Courier New" w:cs="Courier New"/>
                <w:b/>
              </w:rPr>
            </w:pPr>
            <w:r w:rsidRPr="00DE7DC6">
              <w:rPr>
                <w:rFonts w:ascii="Courier New" w:hAnsi="Courier New" w:cs="Courier New"/>
                <w:b/>
                <w:sz w:val="22"/>
                <w:szCs w:val="22"/>
              </w:rPr>
              <w:t>(B)</w:t>
            </w:r>
          </w:p>
        </w:tc>
        <w:tc>
          <w:tcPr>
            <w:tcW w:w="5400" w:type="dxa"/>
          </w:tcPr>
          <w:p w:rsidR="00795492" w:rsidRPr="00DE7DC6" w:rsidRDefault="00795492" w:rsidP="00DE11C3">
            <w:pPr>
              <w:jc w:val="both"/>
              <w:rPr>
                <w:rFonts w:ascii="Courier New" w:hAnsi="Courier New" w:cs="Courier New"/>
                <w:b/>
              </w:rPr>
            </w:pPr>
            <w:r w:rsidRPr="00DE7DC6">
              <w:rPr>
                <w:rFonts w:ascii="Courier New" w:hAnsi="Courier New" w:cs="Courier New"/>
                <w:b/>
                <w:sz w:val="22"/>
                <w:szCs w:val="22"/>
              </w:rPr>
              <w:t xml:space="preserve">Komisyon Başkanı, Başkan Yardımcısı ve Üyeleri, hukukçular veya kamu yönetimi ve mal değerlendirme konularında tecrübeli kişiler arasından atanır. </w:t>
            </w:r>
          </w:p>
          <w:p w:rsidR="00795492" w:rsidRPr="00DE7DC6" w:rsidRDefault="00795492" w:rsidP="00DE11C3">
            <w:pPr>
              <w:jc w:val="both"/>
              <w:rPr>
                <w:rFonts w:ascii="Courier New" w:hAnsi="Courier New" w:cs="Courier New"/>
                <w:b/>
              </w:rPr>
            </w:pPr>
            <w:r w:rsidRPr="00DE7DC6">
              <w:rPr>
                <w:rFonts w:ascii="Courier New" w:hAnsi="Courier New" w:cs="Courier New"/>
                <w:b/>
                <w:sz w:val="22"/>
                <w:szCs w:val="22"/>
              </w:rPr>
              <w:t>1974’te taşınmaz mallarını terk ederek Kıbrıs’ın kuzeyinden göç etmek zorunda kalanların üzerinde hak sahibi olduklarını iddia ettikleri taşınmaz mallardan, doğrudan doğruya ya da dolaylı bir biçimde yararlanmakta olan kişiler Komisyona üye olarak atanamazlar.</w:t>
            </w:r>
          </w:p>
        </w:tc>
      </w:tr>
      <w:tr w:rsidR="00795492" w:rsidRPr="00BF7AA2" w:rsidTr="00DE11C3">
        <w:trPr>
          <w:cantSplit/>
        </w:trPr>
        <w:tc>
          <w:tcPr>
            <w:tcW w:w="720" w:type="dxa"/>
          </w:tcPr>
          <w:p w:rsidR="00795492" w:rsidRPr="00DE7DC6" w:rsidRDefault="00795492" w:rsidP="00DE11C3">
            <w:pPr>
              <w:jc w:val="both"/>
              <w:rPr>
                <w:b/>
                <w:sz w:val="26"/>
              </w:rPr>
            </w:pPr>
          </w:p>
        </w:tc>
        <w:tc>
          <w:tcPr>
            <w:tcW w:w="540" w:type="dxa"/>
          </w:tcPr>
          <w:p w:rsidR="00795492" w:rsidRPr="00DE7DC6" w:rsidRDefault="00795492" w:rsidP="00DE11C3">
            <w:pPr>
              <w:jc w:val="both"/>
              <w:rPr>
                <w:b/>
                <w:sz w:val="26"/>
              </w:rPr>
            </w:pPr>
          </w:p>
        </w:tc>
        <w:tc>
          <w:tcPr>
            <w:tcW w:w="720" w:type="dxa"/>
          </w:tcPr>
          <w:p w:rsidR="00795492" w:rsidRPr="00DE7DC6" w:rsidRDefault="00795492" w:rsidP="00DE11C3">
            <w:pPr>
              <w:jc w:val="both"/>
              <w:rPr>
                <w:rFonts w:ascii="Courier New" w:hAnsi="Courier New" w:cs="Courier New"/>
                <w:b/>
              </w:rPr>
            </w:pPr>
            <w:r w:rsidRPr="00DE7DC6">
              <w:rPr>
                <w:rFonts w:ascii="Courier New" w:hAnsi="Courier New" w:cs="Courier New"/>
                <w:b/>
                <w:sz w:val="22"/>
                <w:szCs w:val="22"/>
              </w:rPr>
              <w:t>(C)</w:t>
            </w:r>
          </w:p>
        </w:tc>
        <w:tc>
          <w:tcPr>
            <w:tcW w:w="5400" w:type="dxa"/>
          </w:tcPr>
          <w:p w:rsidR="00795492" w:rsidRPr="00DE7DC6" w:rsidRDefault="00795492" w:rsidP="00DE11C3">
            <w:pPr>
              <w:jc w:val="both"/>
              <w:rPr>
                <w:rFonts w:ascii="Courier New" w:hAnsi="Courier New" w:cs="Courier New"/>
                <w:b/>
              </w:rPr>
            </w:pPr>
            <w:r w:rsidRPr="00DE7DC6">
              <w:rPr>
                <w:rFonts w:ascii="Courier New" w:hAnsi="Courier New" w:cs="Courier New"/>
                <w:b/>
                <w:sz w:val="22"/>
                <w:szCs w:val="22"/>
              </w:rPr>
              <w:t>(a) Komisyon Başkanının maaşı bir Yüksek Mahkeme Yargıcının ilk atandığı tarihte aldığı maaş kadar-dır.</w:t>
            </w:r>
          </w:p>
          <w:p w:rsidR="00795492" w:rsidRPr="00DE7DC6" w:rsidRDefault="00795492" w:rsidP="00DE11C3">
            <w:pPr>
              <w:jc w:val="both"/>
              <w:rPr>
                <w:rFonts w:ascii="Courier New" w:hAnsi="Courier New" w:cs="Courier New"/>
                <w:b/>
              </w:rPr>
            </w:pPr>
            <w:r w:rsidRPr="00DE7DC6">
              <w:rPr>
                <w:rFonts w:ascii="Courier New" w:hAnsi="Courier New" w:cs="Courier New"/>
                <w:b/>
                <w:sz w:val="22"/>
                <w:szCs w:val="22"/>
              </w:rPr>
              <w:t>(b) Komisyon Üyelerinin Maaşı ise Kamu Görevlileri Yasasının 113’üncü maddesine bağlı I.Cetvelde be-lirtilen Barem 19’un 10’uncu kademesi +%5 tahsisat karşılığıdır.</w:t>
            </w:r>
          </w:p>
          <w:p w:rsidR="00795492" w:rsidRPr="00DE7DC6" w:rsidRDefault="00795492" w:rsidP="00DE11C3">
            <w:pPr>
              <w:jc w:val="both"/>
              <w:rPr>
                <w:rFonts w:ascii="Courier New" w:hAnsi="Courier New" w:cs="Courier New"/>
                <w:b/>
              </w:rPr>
            </w:pPr>
            <w:r w:rsidRPr="00DE7DC6">
              <w:rPr>
                <w:rFonts w:ascii="Courier New" w:hAnsi="Courier New" w:cs="Courier New"/>
                <w:b/>
                <w:sz w:val="22"/>
                <w:szCs w:val="22"/>
              </w:rPr>
              <w:t>(c) Komisyonun yabancı üyelerine Bakanlar Kurulu tarafından uygun görülmesi halinde belli bir oran-da tahsisat verilebilir.</w:t>
            </w:r>
          </w:p>
        </w:tc>
      </w:tr>
      <w:tr w:rsidR="00795492" w:rsidRPr="00BF7AA2" w:rsidTr="00DE11C3">
        <w:trPr>
          <w:cantSplit/>
        </w:trPr>
        <w:tc>
          <w:tcPr>
            <w:tcW w:w="720" w:type="dxa"/>
          </w:tcPr>
          <w:p w:rsidR="00795492" w:rsidRPr="00DE7DC6" w:rsidRDefault="00795492" w:rsidP="00DE11C3">
            <w:pPr>
              <w:jc w:val="both"/>
              <w:rPr>
                <w:b/>
                <w:sz w:val="26"/>
              </w:rPr>
            </w:pPr>
          </w:p>
        </w:tc>
        <w:tc>
          <w:tcPr>
            <w:tcW w:w="540" w:type="dxa"/>
          </w:tcPr>
          <w:p w:rsidR="00795492" w:rsidRPr="00DE7DC6" w:rsidRDefault="00795492" w:rsidP="00DE11C3">
            <w:pPr>
              <w:jc w:val="both"/>
              <w:rPr>
                <w:b/>
                <w:sz w:val="26"/>
              </w:rPr>
            </w:pPr>
            <w:r w:rsidRPr="00DE7DC6">
              <w:rPr>
                <w:b/>
                <w:sz w:val="26"/>
              </w:rPr>
              <w:t>(2)</w:t>
            </w:r>
          </w:p>
        </w:tc>
        <w:tc>
          <w:tcPr>
            <w:tcW w:w="6120" w:type="dxa"/>
            <w:gridSpan w:val="2"/>
          </w:tcPr>
          <w:p w:rsidR="00795492" w:rsidRPr="00DE7DC6" w:rsidRDefault="00795492" w:rsidP="00DE11C3">
            <w:pPr>
              <w:jc w:val="both"/>
              <w:rPr>
                <w:rFonts w:ascii="Courier New" w:hAnsi="Courier New" w:cs="Courier New"/>
                <w:b/>
              </w:rPr>
            </w:pPr>
            <w:r w:rsidRPr="00DE7DC6">
              <w:rPr>
                <w:rFonts w:ascii="Courier New" w:hAnsi="Courier New" w:cs="Courier New"/>
                <w:b/>
                <w:sz w:val="22"/>
                <w:szCs w:val="22"/>
              </w:rPr>
              <w:t>Komisyon, üye tam sayısının en az 2/3 çoğunluğu ile toplanır ve başkan dahil oturuma katılan üyelerin salt çoğunluğu ile karar alır.</w:t>
            </w:r>
          </w:p>
        </w:tc>
      </w:tr>
      <w:tr w:rsidR="00795492" w:rsidRPr="00BF7AA2" w:rsidTr="00DE11C3">
        <w:tc>
          <w:tcPr>
            <w:tcW w:w="720" w:type="dxa"/>
          </w:tcPr>
          <w:p w:rsidR="00795492" w:rsidRPr="00DE7DC6" w:rsidRDefault="00795492" w:rsidP="00DE11C3">
            <w:pPr>
              <w:jc w:val="both"/>
              <w:rPr>
                <w:b/>
                <w:sz w:val="26"/>
              </w:rPr>
            </w:pPr>
          </w:p>
        </w:tc>
        <w:tc>
          <w:tcPr>
            <w:tcW w:w="540" w:type="dxa"/>
          </w:tcPr>
          <w:p w:rsidR="00795492" w:rsidRPr="00DE7DC6" w:rsidRDefault="00795492" w:rsidP="00DE11C3">
            <w:pPr>
              <w:jc w:val="both"/>
              <w:rPr>
                <w:b/>
                <w:sz w:val="26"/>
              </w:rPr>
            </w:pPr>
            <w:r w:rsidRPr="00DE7DC6">
              <w:rPr>
                <w:b/>
                <w:sz w:val="26"/>
              </w:rPr>
              <w:t>(3)</w:t>
            </w:r>
          </w:p>
        </w:tc>
        <w:tc>
          <w:tcPr>
            <w:tcW w:w="6120" w:type="dxa"/>
            <w:gridSpan w:val="2"/>
          </w:tcPr>
          <w:p w:rsidR="00795492" w:rsidRPr="00DE7DC6" w:rsidRDefault="00795492" w:rsidP="00DE11C3">
            <w:pPr>
              <w:jc w:val="both"/>
              <w:rPr>
                <w:rFonts w:ascii="Courier New" w:hAnsi="Courier New" w:cs="Courier New"/>
                <w:b/>
              </w:rPr>
            </w:pPr>
            <w:r w:rsidRPr="00DE7DC6">
              <w:rPr>
                <w:rFonts w:ascii="Courier New" w:hAnsi="Courier New" w:cs="Courier New"/>
                <w:b/>
                <w:sz w:val="22"/>
                <w:szCs w:val="22"/>
              </w:rPr>
              <w:t>Geçerli bir mazereti olmaksızın (hastalık, yurt dışında resmi görev ve benzeri) Komisyon toplantılarına üç defa katılmayan bir üyenin, Komisyondaki görevine, Komisyon başkanının başvurusu üzerine Yüksek Adliye Kurulu tarafından son verilebilir. Komisyon Başkanının Komisyon toplantılarına geçerli bir mazereti olmaksızın (hastalık, yurt dışında resmi görev ve benzeri) üç defa katılmaması durumunda, görevine, Cumhurbaşkanının başvurusu üzerine Yüksek Adliye Kurulu tarafından son verilebilir.  Diğer hallerde bir Komisyon üyesinin görevine ancak bir Yüksek Mahkeme Yargıcının tabi olduğu şartlarda son verilebilir.</w:t>
            </w:r>
          </w:p>
        </w:tc>
      </w:tr>
      <w:tr w:rsidR="00795492" w:rsidRPr="00BF7AA2" w:rsidTr="00DE11C3">
        <w:tc>
          <w:tcPr>
            <w:tcW w:w="720" w:type="dxa"/>
          </w:tcPr>
          <w:p w:rsidR="00795492" w:rsidRPr="00DE7DC6" w:rsidRDefault="00795492" w:rsidP="00DE11C3">
            <w:pPr>
              <w:jc w:val="both"/>
              <w:rPr>
                <w:b/>
                <w:sz w:val="26"/>
              </w:rPr>
            </w:pPr>
          </w:p>
        </w:tc>
        <w:tc>
          <w:tcPr>
            <w:tcW w:w="540" w:type="dxa"/>
          </w:tcPr>
          <w:p w:rsidR="00795492" w:rsidRPr="00DE7DC6" w:rsidRDefault="00795492" w:rsidP="00DE11C3">
            <w:pPr>
              <w:jc w:val="both"/>
              <w:rPr>
                <w:rFonts w:ascii="Courier New" w:hAnsi="Courier New" w:cs="Courier New"/>
                <w:b/>
              </w:rPr>
            </w:pPr>
            <w:r w:rsidRPr="00DE7DC6">
              <w:rPr>
                <w:rFonts w:ascii="Courier New" w:hAnsi="Courier New" w:cs="Courier New"/>
                <w:b/>
                <w:sz w:val="22"/>
                <w:szCs w:val="22"/>
              </w:rPr>
              <w:t>(4)</w:t>
            </w:r>
          </w:p>
        </w:tc>
        <w:tc>
          <w:tcPr>
            <w:tcW w:w="6120" w:type="dxa"/>
            <w:gridSpan w:val="2"/>
          </w:tcPr>
          <w:p w:rsidR="00795492" w:rsidRPr="00DE7DC6" w:rsidRDefault="00795492" w:rsidP="00DE11C3">
            <w:pPr>
              <w:jc w:val="both"/>
              <w:rPr>
                <w:rFonts w:ascii="Courier New" w:hAnsi="Courier New" w:cs="Courier New"/>
                <w:b/>
              </w:rPr>
            </w:pPr>
            <w:r w:rsidRPr="00DE7DC6">
              <w:rPr>
                <w:rFonts w:ascii="Courier New" w:hAnsi="Courier New" w:cs="Courier New"/>
                <w:b/>
                <w:sz w:val="22"/>
                <w:szCs w:val="22"/>
              </w:rPr>
              <w:t>Komisyonun, kitabet ve idari işlerini yürütmek üze</w:t>
            </w:r>
            <w:r w:rsidR="00EA12D3">
              <w:rPr>
                <w:rFonts w:ascii="Courier New" w:hAnsi="Courier New" w:cs="Courier New"/>
                <w:b/>
                <w:sz w:val="22"/>
                <w:szCs w:val="22"/>
              </w:rPr>
              <w:t>re bir sekreterya oluşturulur.</w:t>
            </w:r>
            <w:r w:rsidRPr="00DE7DC6">
              <w:rPr>
                <w:rFonts w:ascii="Courier New" w:hAnsi="Courier New" w:cs="Courier New"/>
                <w:b/>
                <w:sz w:val="22"/>
                <w:szCs w:val="22"/>
              </w:rPr>
              <w:t>Se</w:t>
            </w:r>
            <w:r w:rsidR="00EA12D3">
              <w:rPr>
                <w:rFonts w:ascii="Courier New" w:hAnsi="Courier New" w:cs="Courier New"/>
                <w:b/>
                <w:sz w:val="22"/>
                <w:szCs w:val="22"/>
              </w:rPr>
              <w:t>kreteryaya yeterli personel a</w:t>
            </w:r>
            <w:r w:rsidRPr="00DE7DC6">
              <w:rPr>
                <w:rFonts w:ascii="Courier New" w:hAnsi="Courier New" w:cs="Courier New"/>
                <w:b/>
                <w:sz w:val="22"/>
                <w:szCs w:val="22"/>
              </w:rPr>
              <w:t>lı</w:t>
            </w:r>
            <w:r w:rsidR="00EA12D3">
              <w:rPr>
                <w:rFonts w:ascii="Courier New" w:hAnsi="Courier New" w:cs="Courier New"/>
                <w:b/>
                <w:sz w:val="22"/>
                <w:szCs w:val="22"/>
              </w:rPr>
              <w:t>-</w:t>
            </w:r>
            <w:r w:rsidRPr="00DE7DC6">
              <w:rPr>
                <w:rFonts w:ascii="Courier New" w:hAnsi="Courier New" w:cs="Courier New"/>
                <w:b/>
                <w:sz w:val="22"/>
                <w:szCs w:val="22"/>
              </w:rPr>
              <w:t>mı, Komisyon Başkanının önerisi üzerine Bakanlar Kuru-lundan alınacak yetkiye uygun olarak yapılır.  Bu madde altındaki istihdam sözleşmeli statüde olabilir.  Bu şe-kilde istihdam edilen personel sayısı en çok 10 kişidir.</w:t>
            </w:r>
          </w:p>
          <w:p w:rsidR="00795492" w:rsidRPr="00DE7DC6" w:rsidRDefault="00795492" w:rsidP="00DE11C3">
            <w:pPr>
              <w:jc w:val="both"/>
              <w:rPr>
                <w:rFonts w:ascii="Courier New" w:hAnsi="Courier New" w:cs="Courier New"/>
                <w:b/>
              </w:rPr>
            </w:pPr>
            <w:r w:rsidRPr="00DE7DC6">
              <w:rPr>
                <w:rFonts w:ascii="Courier New" w:hAnsi="Courier New" w:cs="Courier New"/>
                <w:b/>
                <w:sz w:val="22"/>
                <w:szCs w:val="22"/>
              </w:rPr>
              <w:t xml:space="preserve">      Ancak, Komisyon Başkanının, sekreteryanın yasal yü-kümlülüklerini makul bir süre içinde yerine getire-meyeceği kanısına varması halinde, bu sayıya ek olarak </w:t>
            </w:r>
            <w:r w:rsidRPr="00DE7DC6">
              <w:rPr>
                <w:rFonts w:ascii="Courier New" w:hAnsi="Courier New" w:cs="Courier New"/>
                <w:b/>
                <w:sz w:val="22"/>
                <w:szCs w:val="22"/>
              </w:rPr>
              <w:lastRenderedPageBreak/>
              <w:t>Başkanın uygun gördüğü sayıda sözleşmeli personel istih-dam etme yetkisi Bakanlar Kurulundan alınacak yetkiye tabi olarak mevcuttur.</w:t>
            </w:r>
          </w:p>
        </w:tc>
      </w:tr>
      <w:tr w:rsidR="00795492" w:rsidRPr="00BF7AA2" w:rsidTr="00DE11C3">
        <w:tc>
          <w:tcPr>
            <w:tcW w:w="720" w:type="dxa"/>
          </w:tcPr>
          <w:p w:rsidR="00795492" w:rsidRPr="00DE7DC6" w:rsidRDefault="00795492" w:rsidP="00DE11C3">
            <w:pPr>
              <w:jc w:val="both"/>
              <w:rPr>
                <w:b/>
                <w:sz w:val="26"/>
              </w:rPr>
            </w:pPr>
          </w:p>
        </w:tc>
        <w:tc>
          <w:tcPr>
            <w:tcW w:w="540" w:type="dxa"/>
          </w:tcPr>
          <w:p w:rsidR="00795492" w:rsidRPr="00DE7DC6" w:rsidRDefault="00795492" w:rsidP="00DE11C3">
            <w:pPr>
              <w:jc w:val="both"/>
              <w:rPr>
                <w:rFonts w:ascii="Courier New" w:hAnsi="Courier New" w:cs="Courier New"/>
                <w:b/>
              </w:rPr>
            </w:pPr>
            <w:r w:rsidRPr="00DE7DC6">
              <w:rPr>
                <w:rFonts w:ascii="Courier New" w:hAnsi="Courier New" w:cs="Courier New"/>
                <w:b/>
                <w:sz w:val="22"/>
                <w:szCs w:val="22"/>
              </w:rPr>
              <w:t>(5)</w:t>
            </w:r>
          </w:p>
        </w:tc>
        <w:tc>
          <w:tcPr>
            <w:tcW w:w="6120" w:type="dxa"/>
            <w:gridSpan w:val="2"/>
          </w:tcPr>
          <w:p w:rsidR="00795492" w:rsidRPr="00DE7DC6" w:rsidRDefault="00795492" w:rsidP="00DE11C3">
            <w:pPr>
              <w:jc w:val="both"/>
              <w:rPr>
                <w:rFonts w:ascii="Courier New" w:hAnsi="Courier New" w:cs="Courier New"/>
                <w:b/>
              </w:rPr>
            </w:pPr>
            <w:r w:rsidRPr="00DE7DC6">
              <w:rPr>
                <w:rFonts w:ascii="Courier New" w:hAnsi="Courier New" w:cs="Courier New"/>
                <w:b/>
                <w:sz w:val="22"/>
                <w:szCs w:val="22"/>
              </w:rPr>
              <w:t>Komisyon Başkanı, Başkan Yardımcısı ve Üyeleri dahil tüm istihdam edilen personel, başka herhangi bir yasada hiz-mete alınma, hizmet süresi, yaş haddi, sözleşme süresi, sözleşme yenileme sayısı ve emekli olup olmama koşuluna bakılmaksızın, hizmetlerine ihtiyaç duyulduğu sürece, Ba-kanlar Kurulunun saptayacağı koşullara tabi olarak istihdam edilirler.</w:t>
            </w:r>
          </w:p>
        </w:tc>
      </w:tr>
      <w:tr w:rsidR="00795492" w:rsidRPr="00BF7AA2" w:rsidTr="00DE11C3">
        <w:tc>
          <w:tcPr>
            <w:tcW w:w="720" w:type="dxa"/>
          </w:tcPr>
          <w:p w:rsidR="00795492" w:rsidRPr="00DE7DC6" w:rsidRDefault="00795492" w:rsidP="00DE11C3">
            <w:pPr>
              <w:jc w:val="both"/>
              <w:rPr>
                <w:b/>
                <w:sz w:val="26"/>
              </w:rPr>
            </w:pPr>
          </w:p>
        </w:tc>
        <w:tc>
          <w:tcPr>
            <w:tcW w:w="540" w:type="dxa"/>
          </w:tcPr>
          <w:p w:rsidR="00795492" w:rsidRPr="00DE7DC6" w:rsidRDefault="00795492" w:rsidP="00DE11C3">
            <w:pPr>
              <w:jc w:val="both"/>
              <w:rPr>
                <w:rFonts w:ascii="Courier New" w:hAnsi="Courier New" w:cs="Courier New"/>
                <w:b/>
              </w:rPr>
            </w:pPr>
            <w:r w:rsidRPr="00DE7DC6">
              <w:rPr>
                <w:rFonts w:ascii="Courier New" w:hAnsi="Courier New" w:cs="Courier New"/>
                <w:b/>
                <w:sz w:val="22"/>
                <w:szCs w:val="22"/>
              </w:rPr>
              <w:t>(6)</w:t>
            </w:r>
          </w:p>
        </w:tc>
        <w:tc>
          <w:tcPr>
            <w:tcW w:w="6120" w:type="dxa"/>
            <w:gridSpan w:val="2"/>
          </w:tcPr>
          <w:p w:rsidR="00795492" w:rsidRPr="00DE7DC6" w:rsidRDefault="00795492" w:rsidP="00DE11C3">
            <w:pPr>
              <w:jc w:val="both"/>
              <w:rPr>
                <w:rFonts w:ascii="Courier New" w:hAnsi="Courier New" w:cs="Courier New"/>
                <w:b/>
              </w:rPr>
            </w:pPr>
            <w:r w:rsidRPr="00DE7DC6">
              <w:rPr>
                <w:rFonts w:ascii="Courier New" w:hAnsi="Courier New" w:cs="Courier New"/>
                <w:b/>
                <w:sz w:val="22"/>
                <w:szCs w:val="22"/>
              </w:rPr>
              <w:t>Komisyon Başkanı, Başkan Yardımcısı ve Üyeleri görevde bulundukları süre içinde başka herhangi bir iş yapa-mazlar.</w:t>
            </w:r>
          </w:p>
        </w:tc>
      </w:tr>
      <w:tr w:rsidR="00795492" w:rsidRPr="00BF7AA2" w:rsidTr="00DE11C3">
        <w:tc>
          <w:tcPr>
            <w:tcW w:w="720" w:type="dxa"/>
          </w:tcPr>
          <w:p w:rsidR="00795492" w:rsidRPr="00DE7DC6" w:rsidRDefault="00795492" w:rsidP="00DE11C3">
            <w:pPr>
              <w:jc w:val="both"/>
              <w:rPr>
                <w:b/>
                <w:sz w:val="26"/>
              </w:rPr>
            </w:pPr>
          </w:p>
        </w:tc>
        <w:tc>
          <w:tcPr>
            <w:tcW w:w="540" w:type="dxa"/>
          </w:tcPr>
          <w:p w:rsidR="00795492" w:rsidRPr="00DE7DC6" w:rsidRDefault="00795492" w:rsidP="00DE11C3">
            <w:pPr>
              <w:jc w:val="both"/>
              <w:rPr>
                <w:rFonts w:ascii="Courier New" w:hAnsi="Courier New" w:cs="Courier New"/>
                <w:b/>
              </w:rPr>
            </w:pPr>
            <w:r w:rsidRPr="00DE7DC6">
              <w:rPr>
                <w:rFonts w:ascii="Courier New" w:hAnsi="Courier New" w:cs="Courier New"/>
                <w:b/>
                <w:sz w:val="22"/>
                <w:szCs w:val="22"/>
              </w:rPr>
              <w:t>(7)</w:t>
            </w:r>
          </w:p>
        </w:tc>
        <w:tc>
          <w:tcPr>
            <w:tcW w:w="6120" w:type="dxa"/>
            <w:gridSpan w:val="2"/>
          </w:tcPr>
          <w:p w:rsidR="00795492" w:rsidRPr="00DE7DC6" w:rsidRDefault="00795492" w:rsidP="00DE11C3">
            <w:pPr>
              <w:jc w:val="both"/>
              <w:rPr>
                <w:rFonts w:ascii="Courier New" w:hAnsi="Courier New" w:cs="Courier New"/>
                <w:b/>
              </w:rPr>
            </w:pPr>
            <w:r w:rsidRPr="00DE7DC6">
              <w:rPr>
                <w:rFonts w:ascii="Courier New" w:hAnsi="Courier New" w:cs="Courier New"/>
                <w:b/>
                <w:sz w:val="22"/>
                <w:szCs w:val="22"/>
              </w:rPr>
              <w:t>Alınan kararlar ilgililere Başkan ve en az bir Üyenin imzası ile tebliğ edilir.”</w:t>
            </w:r>
          </w:p>
        </w:tc>
      </w:tr>
    </w:tbl>
    <w:p w:rsidR="00795492" w:rsidRDefault="00795492" w:rsidP="00530CD6">
      <w:pPr>
        <w:jc w:val="both"/>
        <w:rPr>
          <w:rFonts w:ascii="Courier New" w:hAnsi="Courier New" w:cs="Courier New"/>
        </w:rPr>
      </w:pPr>
      <w:r>
        <w:rPr>
          <w:rFonts w:ascii="Courier New" w:hAnsi="Courier New" w:cs="Courier New"/>
        </w:rPr>
        <w:tab/>
        <w:t>Kom</w:t>
      </w:r>
      <w:r w:rsidR="00530CD6">
        <w:rPr>
          <w:rFonts w:ascii="Courier New" w:hAnsi="Courier New" w:cs="Courier New"/>
        </w:rPr>
        <w:t xml:space="preserve">isyonun görev ve yetkilerini ve kararlarının </w:t>
      </w:r>
      <w:r>
        <w:rPr>
          <w:rFonts w:ascii="Courier New" w:hAnsi="Courier New" w:cs="Courier New"/>
        </w:rPr>
        <w:t>b</w:t>
      </w:r>
      <w:r w:rsidR="00530CD6">
        <w:rPr>
          <w:rFonts w:ascii="Courier New" w:hAnsi="Courier New" w:cs="Courier New"/>
        </w:rPr>
        <w:t xml:space="preserve">ağlayıcı-lığını </w:t>
      </w:r>
      <w:r w:rsidR="00DE7DC6">
        <w:rPr>
          <w:rFonts w:ascii="Courier New" w:hAnsi="Courier New" w:cs="Courier New"/>
        </w:rPr>
        <w:t xml:space="preserve">düzenleyen 13. </w:t>
      </w:r>
      <w:r w:rsidR="00C753F2">
        <w:rPr>
          <w:rFonts w:ascii="Courier New" w:hAnsi="Courier New" w:cs="Courier New"/>
        </w:rPr>
        <w:t>v</w:t>
      </w:r>
      <w:r>
        <w:rPr>
          <w:rFonts w:ascii="Courier New" w:hAnsi="Courier New" w:cs="Courier New"/>
        </w:rPr>
        <w:t xml:space="preserve">e 14. </w:t>
      </w:r>
      <w:r w:rsidR="00C753F2">
        <w:rPr>
          <w:rFonts w:ascii="Courier New" w:hAnsi="Courier New" w:cs="Courier New"/>
        </w:rPr>
        <w:t>m</w:t>
      </w:r>
      <w:r>
        <w:rPr>
          <w:rFonts w:ascii="Courier New" w:hAnsi="Courier New" w:cs="Courier New"/>
        </w:rPr>
        <w:t xml:space="preserve">addeler ise şöyledir: </w:t>
      </w:r>
    </w:p>
    <w:tbl>
      <w:tblPr>
        <w:tblW w:w="9360" w:type="dxa"/>
        <w:tblInd w:w="-72" w:type="dxa"/>
        <w:tblLayout w:type="fixed"/>
        <w:tblLook w:val="0000"/>
      </w:tblPr>
      <w:tblGrid>
        <w:gridCol w:w="913"/>
        <w:gridCol w:w="913"/>
        <w:gridCol w:w="7534"/>
      </w:tblGrid>
      <w:tr w:rsidR="00795492" w:rsidRPr="00BF7AA2" w:rsidTr="00DE11C3">
        <w:tc>
          <w:tcPr>
            <w:tcW w:w="9360" w:type="dxa"/>
            <w:gridSpan w:val="3"/>
          </w:tcPr>
          <w:p w:rsidR="00795492" w:rsidRPr="00DE7DC6" w:rsidRDefault="00795492" w:rsidP="00DE11C3">
            <w:pPr>
              <w:jc w:val="both"/>
              <w:rPr>
                <w:rFonts w:ascii="Courier New" w:hAnsi="Courier New" w:cs="Courier New"/>
                <w:b/>
              </w:rPr>
            </w:pPr>
            <w:r w:rsidRPr="00DE7DC6">
              <w:rPr>
                <w:rFonts w:ascii="Courier New" w:hAnsi="Courier New" w:cs="Courier New"/>
                <w:b/>
                <w:sz w:val="22"/>
                <w:szCs w:val="22"/>
              </w:rPr>
              <w:t>“13. Komisyonun görev ve yetkileri şunlardır:</w:t>
            </w:r>
          </w:p>
        </w:tc>
      </w:tr>
      <w:tr w:rsidR="00795492" w:rsidRPr="00BF7AA2" w:rsidTr="00DE11C3">
        <w:trPr>
          <w:cantSplit/>
        </w:trPr>
        <w:tc>
          <w:tcPr>
            <w:tcW w:w="913" w:type="dxa"/>
          </w:tcPr>
          <w:p w:rsidR="00795492" w:rsidRPr="00DE7DC6" w:rsidRDefault="00795492" w:rsidP="00DE11C3">
            <w:pPr>
              <w:jc w:val="both"/>
              <w:rPr>
                <w:rFonts w:ascii="Courier New" w:hAnsi="Courier New" w:cs="Courier New"/>
                <w:b/>
              </w:rPr>
            </w:pPr>
          </w:p>
        </w:tc>
        <w:tc>
          <w:tcPr>
            <w:tcW w:w="913" w:type="dxa"/>
          </w:tcPr>
          <w:p w:rsidR="00795492" w:rsidRPr="00DE7DC6" w:rsidRDefault="00795492" w:rsidP="00DE11C3">
            <w:pPr>
              <w:jc w:val="both"/>
              <w:rPr>
                <w:rFonts w:ascii="Courier New" w:hAnsi="Courier New" w:cs="Courier New"/>
                <w:b/>
              </w:rPr>
            </w:pPr>
            <w:r w:rsidRPr="00DE7DC6">
              <w:rPr>
                <w:rFonts w:ascii="Courier New" w:hAnsi="Courier New" w:cs="Courier New"/>
                <w:b/>
                <w:sz w:val="22"/>
                <w:szCs w:val="22"/>
              </w:rPr>
              <w:t>(1)</w:t>
            </w:r>
          </w:p>
        </w:tc>
        <w:tc>
          <w:tcPr>
            <w:tcW w:w="7534" w:type="dxa"/>
          </w:tcPr>
          <w:p w:rsidR="00795492" w:rsidRPr="00DE7DC6" w:rsidRDefault="00795492" w:rsidP="00DE11C3">
            <w:pPr>
              <w:jc w:val="both"/>
              <w:rPr>
                <w:rFonts w:ascii="Courier New" w:hAnsi="Courier New" w:cs="Courier New"/>
                <w:b/>
              </w:rPr>
            </w:pPr>
            <w:r w:rsidRPr="00DE7DC6">
              <w:rPr>
                <w:rFonts w:ascii="Courier New" w:hAnsi="Courier New" w:cs="Courier New"/>
                <w:b/>
                <w:sz w:val="22"/>
                <w:szCs w:val="22"/>
              </w:rPr>
              <w:t>Bu Yasa tahtında yapılan başvuruları inceleyip karara bağlamak.</w:t>
            </w:r>
          </w:p>
        </w:tc>
      </w:tr>
      <w:tr w:rsidR="00795492" w:rsidRPr="00BF7AA2" w:rsidTr="00DE11C3">
        <w:trPr>
          <w:cantSplit/>
        </w:trPr>
        <w:tc>
          <w:tcPr>
            <w:tcW w:w="913" w:type="dxa"/>
          </w:tcPr>
          <w:p w:rsidR="00795492" w:rsidRPr="00DE7DC6" w:rsidRDefault="00795492" w:rsidP="00DE11C3">
            <w:pPr>
              <w:jc w:val="both"/>
              <w:rPr>
                <w:rFonts w:ascii="Courier New" w:hAnsi="Courier New" w:cs="Courier New"/>
                <w:b/>
              </w:rPr>
            </w:pPr>
          </w:p>
        </w:tc>
        <w:tc>
          <w:tcPr>
            <w:tcW w:w="913" w:type="dxa"/>
          </w:tcPr>
          <w:p w:rsidR="00795492" w:rsidRPr="00DE7DC6" w:rsidRDefault="00795492" w:rsidP="00DE11C3">
            <w:pPr>
              <w:jc w:val="both"/>
              <w:rPr>
                <w:rFonts w:ascii="Courier New" w:hAnsi="Courier New" w:cs="Courier New"/>
                <w:b/>
              </w:rPr>
            </w:pPr>
            <w:r w:rsidRPr="00DE7DC6">
              <w:rPr>
                <w:rFonts w:ascii="Courier New" w:hAnsi="Courier New" w:cs="Courier New"/>
                <w:b/>
                <w:sz w:val="22"/>
                <w:szCs w:val="22"/>
              </w:rPr>
              <w:t>(2)</w:t>
            </w:r>
          </w:p>
        </w:tc>
        <w:tc>
          <w:tcPr>
            <w:tcW w:w="7534" w:type="dxa"/>
          </w:tcPr>
          <w:p w:rsidR="00795492" w:rsidRPr="00DE7DC6" w:rsidRDefault="00795492" w:rsidP="00DE11C3">
            <w:pPr>
              <w:jc w:val="both"/>
              <w:rPr>
                <w:rFonts w:ascii="Courier New" w:hAnsi="Courier New" w:cs="Courier New"/>
                <w:b/>
              </w:rPr>
            </w:pPr>
            <w:r w:rsidRPr="00DE7DC6">
              <w:rPr>
                <w:rFonts w:ascii="Courier New" w:hAnsi="Courier New" w:cs="Courier New"/>
                <w:b/>
                <w:sz w:val="22"/>
                <w:szCs w:val="22"/>
              </w:rPr>
              <w:t>Ödenmesi gereken tazminat miktarının nasıl ve ne şe-kilde ödeneceği hususunu belirlemek.</w:t>
            </w:r>
          </w:p>
        </w:tc>
      </w:tr>
      <w:tr w:rsidR="00795492" w:rsidRPr="00BF7AA2" w:rsidTr="00DE11C3">
        <w:trPr>
          <w:cantSplit/>
        </w:trPr>
        <w:tc>
          <w:tcPr>
            <w:tcW w:w="913" w:type="dxa"/>
          </w:tcPr>
          <w:p w:rsidR="00795492" w:rsidRPr="00DE7DC6" w:rsidRDefault="00795492" w:rsidP="00DE11C3">
            <w:pPr>
              <w:jc w:val="both"/>
              <w:rPr>
                <w:rFonts w:ascii="Courier New" w:hAnsi="Courier New" w:cs="Courier New"/>
                <w:b/>
              </w:rPr>
            </w:pPr>
          </w:p>
        </w:tc>
        <w:tc>
          <w:tcPr>
            <w:tcW w:w="913" w:type="dxa"/>
          </w:tcPr>
          <w:p w:rsidR="00795492" w:rsidRPr="00DE7DC6" w:rsidRDefault="00795492" w:rsidP="00DE11C3">
            <w:pPr>
              <w:jc w:val="both"/>
              <w:rPr>
                <w:rFonts w:ascii="Courier New" w:hAnsi="Courier New" w:cs="Courier New"/>
                <w:b/>
              </w:rPr>
            </w:pPr>
            <w:r w:rsidRPr="00DE7DC6">
              <w:rPr>
                <w:rFonts w:ascii="Courier New" w:hAnsi="Courier New" w:cs="Courier New"/>
                <w:b/>
                <w:sz w:val="22"/>
                <w:szCs w:val="22"/>
              </w:rPr>
              <w:t>(3)</w:t>
            </w:r>
          </w:p>
        </w:tc>
        <w:tc>
          <w:tcPr>
            <w:tcW w:w="7534" w:type="dxa"/>
          </w:tcPr>
          <w:p w:rsidR="00795492" w:rsidRPr="00DE7DC6" w:rsidRDefault="00795492" w:rsidP="00DE11C3">
            <w:pPr>
              <w:jc w:val="both"/>
              <w:rPr>
                <w:rFonts w:ascii="Courier New" w:hAnsi="Courier New" w:cs="Courier New"/>
                <w:b/>
              </w:rPr>
            </w:pPr>
            <w:r w:rsidRPr="00DE7DC6">
              <w:rPr>
                <w:rFonts w:ascii="Courier New" w:hAnsi="Courier New" w:cs="Courier New"/>
                <w:b/>
                <w:sz w:val="22"/>
                <w:szCs w:val="22"/>
              </w:rPr>
              <w:t>Bu Yasanın uygulanması sonucu hak sahiplerinin alacağı tazminat miktarı ile ilgili işlemleri sonuçlandırmak için gerekli görülen tedbir ve kararları almak.</w:t>
            </w:r>
          </w:p>
        </w:tc>
      </w:tr>
      <w:tr w:rsidR="00795492" w:rsidRPr="00BF7AA2" w:rsidTr="00DE11C3">
        <w:trPr>
          <w:cantSplit/>
        </w:trPr>
        <w:tc>
          <w:tcPr>
            <w:tcW w:w="913" w:type="dxa"/>
          </w:tcPr>
          <w:p w:rsidR="00795492" w:rsidRPr="00DE7DC6" w:rsidRDefault="00795492" w:rsidP="00DE11C3">
            <w:pPr>
              <w:jc w:val="both"/>
              <w:rPr>
                <w:rFonts w:ascii="Courier New" w:hAnsi="Courier New" w:cs="Courier New"/>
                <w:b/>
              </w:rPr>
            </w:pPr>
          </w:p>
        </w:tc>
        <w:tc>
          <w:tcPr>
            <w:tcW w:w="913" w:type="dxa"/>
          </w:tcPr>
          <w:p w:rsidR="00795492" w:rsidRPr="00DE7DC6" w:rsidRDefault="00795492" w:rsidP="00DE11C3">
            <w:pPr>
              <w:jc w:val="both"/>
              <w:rPr>
                <w:rFonts w:ascii="Courier New" w:hAnsi="Courier New" w:cs="Courier New"/>
                <w:b/>
              </w:rPr>
            </w:pPr>
            <w:r w:rsidRPr="00DE7DC6">
              <w:rPr>
                <w:rFonts w:ascii="Courier New" w:hAnsi="Courier New" w:cs="Courier New"/>
                <w:b/>
                <w:sz w:val="22"/>
                <w:szCs w:val="22"/>
              </w:rPr>
              <w:t>(4)</w:t>
            </w:r>
          </w:p>
        </w:tc>
        <w:tc>
          <w:tcPr>
            <w:tcW w:w="7534" w:type="dxa"/>
          </w:tcPr>
          <w:p w:rsidR="00795492" w:rsidRPr="00DE7DC6" w:rsidRDefault="00795492" w:rsidP="00DE11C3">
            <w:pPr>
              <w:jc w:val="both"/>
              <w:rPr>
                <w:rFonts w:ascii="Courier New" w:hAnsi="Courier New" w:cs="Courier New"/>
                <w:b/>
              </w:rPr>
            </w:pPr>
            <w:r w:rsidRPr="00DE7DC6">
              <w:rPr>
                <w:rFonts w:ascii="Courier New" w:hAnsi="Courier New" w:cs="Courier New"/>
                <w:b/>
                <w:sz w:val="22"/>
                <w:szCs w:val="22"/>
              </w:rPr>
              <w:t>Komisyon, yukarıda belirtilen görev ve yetkileri kulla-nırken, gerekli gördüğü durumlarda yazılı veya sözlü şahadet toplayabilir veya tanık dinleyebilir.</w:t>
            </w:r>
          </w:p>
        </w:tc>
      </w:tr>
      <w:tr w:rsidR="00795492" w:rsidRPr="00BF7AA2" w:rsidTr="00DE11C3">
        <w:trPr>
          <w:cantSplit/>
        </w:trPr>
        <w:tc>
          <w:tcPr>
            <w:tcW w:w="913" w:type="dxa"/>
          </w:tcPr>
          <w:p w:rsidR="00795492" w:rsidRPr="00DE7DC6" w:rsidRDefault="00795492" w:rsidP="00DE11C3">
            <w:pPr>
              <w:jc w:val="both"/>
              <w:rPr>
                <w:rFonts w:ascii="Courier New" w:hAnsi="Courier New" w:cs="Courier New"/>
                <w:b/>
              </w:rPr>
            </w:pPr>
          </w:p>
        </w:tc>
        <w:tc>
          <w:tcPr>
            <w:tcW w:w="913" w:type="dxa"/>
          </w:tcPr>
          <w:p w:rsidR="00795492" w:rsidRPr="00DE7DC6" w:rsidRDefault="00795492" w:rsidP="00DE11C3">
            <w:pPr>
              <w:jc w:val="both"/>
              <w:rPr>
                <w:rFonts w:ascii="Courier New" w:hAnsi="Courier New" w:cs="Courier New"/>
                <w:b/>
              </w:rPr>
            </w:pPr>
            <w:r w:rsidRPr="00DE7DC6">
              <w:rPr>
                <w:rFonts w:ascii="Courier New" w:hAnsi="Courier New" w:cs="Courier New"/>
                <w:b/>
                <w:sz w:val="22"/>
                <w:szCs w:val="22"/>
              </w:rPr>
              <w:t>(5)</w:t>
            </w:r>
          </w:p>
        </w:tc>
        <w:tc>
          <w:tcPr>
            <w:tcW w:w="7534" w:type="dxa"/>
          </w:tcPr>
          <w:p w:rsidR="00795492" w:rsidRPr="00DE7DC6" w:rsidRDefault="00795492" w:rsidP="00DE11C3">
            <w:pPr>
              <w:jc w:val="both"/>
              <w:rPr>
                <w:rFonts w:ascii="Courier New" w:hAnsi="Courier New" w:cs="Courier New"/>
                <w:b/>
              </w:rPr>
            </w:pPr>
            <w:r w:rsidRPr="00DE7DC6">
              <w:rPr>
                <w:rFonts w:ascii="Courier New" w:hAnsi="Courier New" w:cs="Courier New"/>
                <w:b/>
                <w:sz w:val="22"/>
                <w:szCs w:val="22"/>
              </w:rPr>
              <w:t>Bu Yasanın uygulanması sonucu doğacak olan sorunları çözmek amacı ile herhangi bir tanığın gerek yazılı ve gerekse sözlü olarak vereceği şahadetin yemin veya be-yan yolu ile verilmesini isteyebilir. Bu yemin veya be-yan bir mahkeme huzurunda şahadet verirken istenebi-lecek yemin veya beyanın aynı olur.</w:t>
            </w:r>
          </w:p>
        </w:tc>
      </w:tr>
      <w:tr w:rsidR="00795492" w:rsidRPr="00BF7AA2" w:rsidTr="00DE11C3">
        <w:trPr>
          <w:cantSplit/>
        </w:trPr>
        <w:tc>
          <w:tcPr>
            <w:tcW w:w="913" w:type="dxa"/>
          </w:tcPr>
          <w:p w:rsidR="00795492" w:rsidRPr="00DE7DC6" w:rsidRDefault="00795492" w:rsidP="00DE11C3">
            <w:pPr>
              <w:jc w:val="both"/>
              <w:rPr>
                <w:b/>
                <w:sz w:val="26"/>
              </w:rPr>
            </w:pPr>
          </w:p>
        </w:tc>
        <w:tc>
          <w:tcPr>
            <w:tcW w:w="913" w:type="dxa"/>
          </w:tcPr>
          <w:p w:rsidR="00795492" w:rsidRPr="00DE7DC6" w:rsidRDefault="00795492" w:rsidP="00DE11C3">
            <w:pPr>
              <w:jc w:val="both"/>
              <w:rPr>
                <w:rFonts w:ascii="Courier New" w:hAnsi="Courier New" w:cs="Courier New"/>
                <w:b/>
              </w:rPr>
            </w:pPr>
            <w:r w:rsidRPr="00DE7DC6">
              <w:rPr>
                <w:rFonts w:ascii="Courier New" w:hAnsi="Courier New" w:cs="Courier New"/>
                <w:b/>
                <w:sz w:val="22"/>
                <w:szCs w:val="22"/>
              </w:rPr>
              <w:t>(6)</w:t>
            </w:r>
          </w:p>
        </w:tc>
        <w:tc>
          <w:tcPr>
            <w:tcW w:w="7534" w:type="dxa"/>
          </w:tcPr>
          <w:p w:rsidR="00795492" w:rsidRPr="00DE7DC6" w:rsidRDefault="00795492" w:rsidP="00DE11C3">
            <w:pPr>
              <w:jc w:val="both"/>
              <w:rPr>
                <w:rFonts w:ascii="Courier New" w:hAnsi="Courier New" w:cs="Courier New"/>
                <w:b/>
              </w:rPr>
            </w:pPr>
            <w:r w:rsidRPr="00DE7DC6">
              <w:rPr>
                <w:rFonts w:ascii="Courier New" w:hAnsi="Courier New" w:cs="Courier New"/>
                <w:b/>
                <w:sz w:val="22"/>
                <w:szCs w:val="22"/>
              </w:rPr>
              <w:t>Bu Yasa kurallarının yerine getirilmesi için Kuzey Kıbrıs Türk Cumhuriyetinde ikamet eden herhangi bir kişiyi, şahadet vermek veya tasarrufunda bulundurduğu herhangi bir belgeyi ibraz etmek ve tanık olarak sorgulamak üzere Komisyon toplantısında hazır bulunmaya çağırmak.</w:t>
            </w:r>
          </w:p>
        </w:tc>
      </w:tr>
      <w:tr w:rsidR="00795492" w:rsidRPr="00BF7AA2" w:rsidTr="00DE11C3">
        <w:trPr>
          <w:cantSplit/>
        </w:trPr>
        <w:tc>
          <w:tcPr>
            <w:tcW w:w="913" w:type="dxa"/>
          </w:tcPr>
          <w:p w:rsidR="00795492" w:rsidRPr="00DE7DC6" w:rsidRDefault="00795492" w:rsidP="00DE11C3">
            <w:pPr>
              <w:jc w:val="both"/>
              <w:rPr>
                <w:b/>
                <w:sz w:val="26"/>
              </w:rPr>
            </w:pPr>
          </w:p>
        </w:tc>
        <w:tc>
          <w:tcPr>
            <w:tcW w:w="913" w:type="dxa"/>
          </w:tcPr>
          <w:p w:rsidR="00795492" w:rsidRPr="00DE7DC6" w:rsidRDefault="00795492" w:rsidP="00DE11C3">
            <w:pPr>
              <w:jc w:val="both"/>
              <w:rPr>
                <w:rFonts w:ascii="Courier New" w:hAnsi="Courier New" w:cs="Courier New"/>
                <w:b/>
              </w:rPr>
            </w:pPr>
            <w:r w:rsidRPr="00DE7DC6">
              <w:rPr>
                <w:rFonts w:ascii="Courier New" w:hAnsi="Courier New" w:cs="Courier New"/>
                <w:b/>
                <w:sz w:val="22"/>
                <w:szCs w:val="22"/>
              </w:rPr>
              <w:t>(7)</w:t>
            </w:r>
          </w:p>
        </w:tc>
        <w:tc>
          <w:tcPr>
            <w:tcW w:w="7534" w:type="dxa"/>
          </w:tcPr>
          <w:p w:rsidR="00795492" w:rsidRPr="00DE7DC6" w:rsidRDefault="00795492" w:rsidP="00DE11C3">
            <w:pPr>
              <w:jc w:val="both"/>
              <w:rPr>
                <w:rFonts w:ascii="Courier New" w:hAnsi="Courier New" w:cs="Courier New"/>
                <w:b/>
              </w:rPr>
            </w:pPr>
            <w:r w:rsidRPr="00DE7DC6">
              <w:rPr>
                <w:rFonts w:ascii="Courier New" w:hAnsi="Courier New" w:cs="Courier New"/>
                <w:b/>
                <w:sz w:val="22"/>
                <w:szCs w:val="22"/>
              </w:rPr>
              <w:t>Komisyon tarafından istenmesine rağmen, yemin veya beyan üzerine şahadet vermeyi veya herhangi bir belgeyi ibraz etmeyi reddeden ve bu hususta Komisyonu tatmin edici mazeret göstermeyen herhangi bir kişiyi şahadet vermeye zorlamak.</w:t>
            </w:r>
          </w:p>
        </w:tc>
      </w:tr>
      <w:tr w:rsidR="00795492" w:rsidRPr="00BF7AA2" w:rsidTr="00DE11C3">
        <w:trPr>
          <w:cantSplit/>
        </w:trPr>
        <w:tc>
          <w:tcPr>
            <w:tcW w:w="913" w:type="dxa"/>
          </w:tcPr>
          <w:p w:rsidR="00795492" w:rsidRPr="00DE7DC6" w:rsidRDefault="00795492" w:rsidP="00DE11C3">
            <w:pPr>
              <w:jc w:val="both"/>
              <w:rPr>
                <w:b/>
                <w:sz w:val="26"/>
              </w:rPr>
            </w:pPr>
          </w:p>
        </w:tc>
        <w:tc>
          <w:tcPr>
            <w:tcW w:w="913" w:type="dxa"/>
          </w:tcPr>
          <w:p w:rsidR="00795492" w:rsidRPr="00DE7DC6" w:rsidRDefault="00795492" w:rsidP="00DE11C3">
            <w:pPr>
              <w:jc w:val="both"/>
              <w:rPr>
                <w:rFonts w:ascii="Courier New" w:hAnsi="Courier New" w:cs="Courier New"/>
                <w:b/>
              </w:rPr>
            </w:pPr>
          </w:p>
        </w:tc>
        <w:tc>
          <w:tcPr>
            <w:tcW w:w="7534" w:type="dxa"/>
          </w:tcPr>
          <w:p w:rsidR="00795492" w:rsidRPr="00DE7DC6" w:rsidRDefault="00795492" w:rsidP="00DE11C3">
            <w:pPr>
              <w:jc w:val="both"/>
              <w:rPr>
                <w:rFonts w:ascii="Courier New" w:hAnsi="Courier New" w:cs="Courier New"/>
                <w:b/>
              </w:rPr>
            </w:pPr>
            <w:r w:rsidRPr="00DE7DC6">
              <w:rPr>
                <w:rFonts w:ascii="Courier New" w:hAnsi="Courier New" w:cs="Courier New"/>
                <w:b/>
                <w:sz w:val="22"/>
                <w:szCs w:val="22"/>
              </w:rPr>
              <w:t xml:space="preserve">     Ancak, tanık kendisini suçlayıcı herhangi bir soruyu yanıtlamaya zorlanamaz ve yanıtlamaması nede-niyle de aleyhinde herhangi bir cezai işlem yapılamaz.</w:t>
            </w:r>
          </w:p>
        </w:tc>
      </w:tr>
      <w:tr w:rsidR="00795492" w:rsidRPr="00BF7AA2" w:rsidTr="00DE11C3">
        <w:trPr>
          <w:cantSplit/>
        </w:trPr>
        <w:tc>
          <w:tcPr>
            <w:tcW w:w="913" w:type="dxa"/>
          </w:tcPr>
          <w:p w:rsidR="00795492" w:rsidRPr="00DE7DC6" w:rsidRDefault="00795492" w:rsidP="00DE11C3">
            <w:pPr>
              <w:jc w:val="both"/>
              <w:rPr>
                <w:b/>
                <w:sz w:val="26"/>
              </w:rPr>
            </w:pPr>
          </w:p>
        </w:tc>
        <w:tc>
          <w:tcPr>
            <w:tcW w:w="913" w:type="dxa"/>
          </w:tcPr>
          <w:p w:rsidR="00795492" w:rsidRPr="00DE7DC6" w:rsidRDefault="00795492" w:rsidP="00DE11C3">
            <w:pPr>
              <w:jc w:val="both"/>
              <w:rPr>
                <w:rFonts w:ascii="Courier New" w:hAnsi="Courier New" w:cs="Courier New"/>
                <w:b/>
              </w:rPr>
            </w:pPr>
            <w:r w:rsidRPr="00DE7DC6">
              <w:rPr>
                <w:rFonts w:ascii="Courier New" w:hAnsi="Courier New" w:cs="Courier New"/>
                <w:b/>
                <w:sz w:val="22"/>
                <w:szCs w:val="22"/>
              </w:rPr>
              <w:t>(8)</w:t>
            </w:r>
          </w:p>
        </w:tc>
        <w:tc>
          <w:tcPr>
            <w:tcW w:w="7534" w:type="dxa"/>
          </w:tcPr>
          <w:p w:rsidR="00795492" w:rsidRPr="00DE7DC6" w:rsidRDefault="00795492" w:rsidP="00DE11C3">
            <w:pPr>
              <w:jc w:val="both"/>
              <w:rPr>
                <w:rFonts w:ascii="Courier New" w:hAnsi="Courier New" w:cs="Courier New"/>
                <w:b/>
              </w:rPr>
            </w:pPr>
            <w:r w:rsidRPr="00DE7DC6">
              <w:rPr>
                <w:rFonts w:ascii="Courier New" w:hAnsi="Courier New" w:cs="Courier New"/>
                <w:b/>
                <w:sz w:val="22"/>
                <w:szCs w:val="22"/>
              </w:rPr>
              <w:t>Komisyon, bu Yasanın uygulanması sonucu tanık olarak celp edilen kişilerin masraflarının ödenmesine karar verebilir.</w:t>
            </w:r>
          </w:p>
        </w:tc>
      </w:tr>
      <w:tr w:rsidR="00795492" w:rsidRPr="00BF7AA2" w:rsidTr="00DE11C3">
        <w:trPr>
          <w:cantSplit/>
        </w:trPr>
        <w:tc>
          <w:tcPr>
            <w:tcW w:w="9360" w:type="dxa"/>
            <w:gridSpan w:val="3"/>
          </w:tcPr>
          <w:p w:rsidR="00795492" w:rsidRPr="00DE7DC6" w:rsidRDefault="00795492" w:rsidP="00DE11C3">
            <w:pPr>
              <w:jc w:val="both"/>
              <w:rPr>
                <w:rFonts w:ascii="Courier New" w:hAnsi="Courier New" w:cs="Courier New"/>
                <w:b/>
              </w:rPr>
            </w:pPr>
          </w:p>
        </w:tc>
      </w:tr>
      <w:tr w:rsidR="00795492" w:rsidRPr="00BF7AA2" w:rsidTr="00DE11C3">
        <w:trPr>
          <w:cantSplit/>
        </w:trPr>
        <w:tc>
          <w:tcPr>
            <w:tcW w:w="9360" w:type="dxa"/>
            <w:gridSpan w:val="3"/>
          </w:tcPr>
          <w:p w:rsidR="00795492" w:rsidRPr="00DE7DC6" w:rsidRDefault="00795492" w:rsidP="00DE11C3">
            <w:pPr>
              <w:jc w:val="both"/>
              <w:rPr>
                <w:rFonts w:ascii="Courier New" w:hAnsi="Courier New" w:cs="Courier New"/>
                <w:b/>
              </w:rPr>
            </w:pPr>
            <w:r w:rsidRPr="00DE7DC6">
              <w:rPr>
                <w:rFonts w:ascii="Courier New" w:hAnsi="Courier New" w:cs="Courier New"/>
                <w:b/>
                <w:sz w:val="22"/>
                <w:szCs w:val="22"/>
              </w:rPr>
              <w:t>14. Komisyonun aldığı kararlar bağlayıcı olup, yargının aldığı kararlar gibi, icrai niteliktedir. Bu Kararlar ilgili makamlara teb-liğ edildikten sonra geciktirilmeksizin yerine getirilir.”</w:t>
            </w:r>
          </w:p>
        </w:tc>
      </w:tr>
    </w:tbl>
    <w:p w:rsidR="00362CB0" w:rsidRDefault="00362CB0" w:rsidP="00A0452F">
      <w:pPr>
        <w:ind w:firstLine="708"/>
        <w:jc w:val="both"/>
        <w:rPr>
          <w:rFonts w:ascii="Courier New" w:hAnsi="Courier New" w:cs="Courier New"/>
        </w:rPr>
      </w:pPr>
      <w:r>
        <w:rPr>
          <w:rFonts w:ascii="Courier New" w:hAnsi="Courier New" w:cs="Courier New"/>
        </w:rPr>
        <w:lastRenderedPageBreak/>
        <w:t>Yukarıda temas edilen maddeler 67/2005 sayılı Yasanın bütünüyle birlikte incelendiği zaman, Komisyonun kararlarının bağlayıcı ve icrai olduğu, üyelerinden en az ikisinin KKTC, Birleşik Krallık, Yunanistan, Güney Kıbrıs Rum Yönetimi ve T.C. vatandaşı olmayan kişiler arasından atandığı, 3/2006 sa-yılı Anayasa Mahkemesi kararında belirtildiği üzere Mahkemeyi andıran karakteristikleri o</w:t>
      </w:r>
      <w:r w:rsidR="00A46D9D">
        <w:rPr>
          <w:rFonts w:ascii="Courier New" w:hAnsi="Courier New" w:cs="Courier New"/>
        </w:rPr>
        <w:t>lduğu ve çalışmalarını</w:t>
      </w:r>
      <w:r>
        <w:rPr>
          <w:rFonts w:ascii="Courier New" w:hAnsi="Courier New" w:cs="Courier New"/>
        </w:rPr>
        <w:t xml:space="preserve"> “çelişme usulünde” yürüttüğü görülmektedir. Başka bir anlatım</w:t>
      </w:r>
      <w:r w:rsidR="00530CD6">
        <w:rPr>
          <w:rFonts w:ascii="Courier New" w:hAnsi="Courier New" w:cs="Courier New"/>
        </w:rPr>
        <w:t>la, Taşın</w:t>
      </w:r>
      <w:r>
        <w:rPr>
          <w:rFonts w:ascii="Courier New" w:hAnsi="Courier New" w:cs="Courier New"/>
        </w:rPr>
        <w:t>maz Mal Komisyonunun bugüne de</w:t>
      </w:r>
      <w:r w:rsidR="00530CD6">
        <w:rPr>
          <w:rFonts w:ascii="Courier New" w:hAnsi="Courier New" w:cs="Courier New"/>
        </w:rPr>
        <w:t>ğin KKTC’de kurulmuş olan komis</w:t>
      </w:r>
      <w:r>
        <w:rPr>
          <w:rFonts w:ascii="Courier New" w:hAnsi="Courier New" w:cs="Courier New"/>
        </w:rPr>
        <w:t xml:space="preserve">yonlardan farklı bir yapısı </w:t>
      </w:r>
      <w:r w:rsidR="00530CD6">
        <w:rPr>
          <w:rFonts w:ascii="Courier New" w:hAnsi="Courier New" w:cs="Courier New"/>
        </w:rPr>
        <w:t>olduğunu söylemek hatalı olmaya</w:t>
      </w:r>
      <w:r>
        <w:rPr>
          <w:rFonts w:ascii="Courier New" w:hAnsi="Courier New" w:cs="Courier New"/>
        </w:rPr>
        <w:t>caktır.</w:t>
      </w:r>
    </w:p>
    <w:p w:rsidR="00362CB0" w:rsidRDefault="00362CB0" w:rsidP="00EA12D3">
      <w:pPr>
        <w:ind w:firstLine="708"/>
        <w:jc w:val="both"/>
        <w:rPr>
          <w:rFonts w:ascii="Courier New" w:hAnsi="Courier New" w:cs="Courier New"/>
        </w:rPr>
      </w:pPr>
      <w:r>
        <w:rPr>
          <w:rFonts w:ascii="Courier New" w:hAnsi="Courier New" w:cs="Courier New"/>
        </w:rPr>
        <w:t xml:space="preserve">Taşınmaz Mal Komisyonunun YİM 108/2012 (D.16/2012) sayılı davanın tarafları olan Sayıştay ve Kamu Hizmeti Komisyonu ile mukayese edilmesi halinde, Sayıştay ve Kamu Hizmeti Komisyonu-nun Anayasal organlar olduğu ancak Taşınmaz Mal Komisyonunun ise Anayasa tahtında kurulmuş bir organ olmadığı ve 67/2005 sayılı Yasanın 4(1) maddesinde yapılan düzenleme ile kendisi-ne yapılacak başvuruların bir süreye tabi olduğu da görülmek-tedir. Başka bir anlatımla, Taşınmaz Mal Komisyonu Anayasal bir organ olmadığı gibi, esasen geçici bir süre için oluştu-rulmuş bir Komisyon olduğu da bir gerçektir. Şüphesiz Taşınmaz Mal Komisyonu ile Sayıştay ve Kamu Hizmeti Komisyonu arasın-daki en büyük fark, Sayıştay ve Kamu Hizmeti Komisyonunun tabi oldukları mevzuatta – ve YİM 108/2012(D.16/2012) sayılı davada tartışılan mevzuatta – 67/2005 sayılı Yasanın 9.maddesine benzeyen bir düzenlemenin bulunmamasıdır. </w:t>
      </w:r>
    </w:p>
    <w:p w:rsidR="00362CB0" w:rsidRDefault="00362CB0" w:rsidP="00EA12D3">
      <w:pPr>
        <w:ind w:firstLine="708"/>
        <w:jc w:val="both"/>
        <w:rPr>
          <w:rFonts w:ascii="Courier New" w:hAnsi="Courier New" w:cs="Courier New"/>
        </w:rPr>
      </w:pPr>
      <w:r>
        <w:rPr>
          <w:rFonts w:ascii="Courier New" w:hAnsi="Courier New" w:cs="Courier New"/>
        </w:rPr>
        <w:t>Yukarıda ifade edilenlerden, 67/2005 sayılı Yasa ile, yasa koyucunun, üyelerinden en az ikisi yabancı olan, bağımsız,     icrai ve bağlayıcı kararlar veren, huzurundaki işlemlerin çe-lişme usulünde gerçekleştiği ve huzurundaki tarafların başvu-ran ve İskân İşleriyle Görevli Bakanlık olan bir komisyon oluşturmayı murat ettiği anlaşılmaktadır. 9.maddede yer alan “Komisyon kararlarına karşı, tarafların, Yüksek İdare Mahkeme-sine başvurma hakları saklıdır” şeklindeki düzenleme ile Komisyon huzurunda çelişme usulünde iddialarını ileri sürme hakkı bulunan her iki tarafa yasa koyucu tarafından YİM’e başvurma hakkı verilmek istendiğini söylemek hatalı olmayacağı gibi, doğal adalet ilkeleri de bunu öngörmektedir.</w:t>
      </w:r>
    </w:p>
    <w:p w:rsidR="00362CB0" w:rsidRDefault="00362CB0" w:rsidP="00EA12D3">
      <w:pPr>
        <w:ind w:firstLine="708"/>
        <w:jc w:val="both"/>
        <w:rPr>
          <w:rFonts w:ascii="Courier New" w:hAnsi="Courier New" w:cs="Courier New"/>
        </w:rPr>
      </w:pPr>
      <w:r>
        <w:rPr>
          <w:rFonts w:ascii="Courier New" w:hAnsi="Courier New" w:cs="Courier New"/>
        </w:rPr>
        <w:t xml:space="preserve">YİM 7/2013 sayılı davadaki Davacı Avukatı Mahkemeye yapmış olduğu hitabında, 9.maddede yer alan </w:t>
      </w:r>
      <w:r w:rsidRPr="00727641">
        <w:rPr>
          <w:rFonts w:ascii="Courier New" w:hAnsi="Courier New" w:cs="Courier New"/>
          <w:b/>
        </w:rPr>
        <w:t>“taraflar</w:t>
      </w:r>
      <w:r>
        <w:rPr>
          <w:rFonts w:ascii="Courier New" w:hAnsi="Courier New" w:cs="Courier New"/>
          <w:b/>
        </w:rPr>
        <w:t>ın</w:t>
      </w:r>
      <w:r w:rsidRPr="00727641">
        <w:rPr>
          <w:rFonts w:ascii="Courier New" w:hAnsi="Courier New" w:cs="Courier New"/>
          <w:b/>
        </w:rPr>
        <w:t>”</w:t>
      </w:r>
      <w:r>
        <w:rPr>
          <w:rFonts w:ascii="Courier New" w:hAnsi="Courier New" w:cs="Courier New"/>
        </w:rPr>
        <w:t xml:space="preserve"> kelimesinden sadece </w:t>
      </w:r>
      <w:r>
        <w:rPr>
          <w:rFonts w:ascii="Courier New" w:hAnsi="Courier New" w:cs="Courier New"/>
          <w:b/>
        </w:rPr>
        <w:t>“b</w:t>
      </w:r>
      <w:r w:rsidRPr="00727641">
        <w:rPr>
          <w:rFonts w:ascii="Courier New" w:hAnsi="Courier New" w:cs="Courier New"/>
          <w:b/>
        </w:rPr>
        <w:t>aşvuran</w:t>
      </w:r>
      <w:r>
        <w:rPr>
          <w:rFonts w:ascii="Courier New" w:hAnsi="Courier New" w:cs="Courier New"/>
          <w:b/>
        </w:rPr>
        <w:t>”</w:t>
      </w:r>
      <w:r w:rsidRPr="0015714F">
        <w:rPr>
          <w:rFonts w:ascii="Courier New" w:hAnsi="Courier New" w:cs="Courier New"/>
        </w:rPr>
        <w:t>ın</w:t>
      </w:r>
      <w:r>
        <w:rPr>
          <w:rFonts w:ascii="Courier New" w:hAnsi="Courier New" w:cs="Courier New"/>
        </w:rPr>
        <w:t xml:space="preserve"> kastedildiğini ileri sürmektedir. 9.madde-de yer alan </w:t>
      </w:r>
      <w:r w:rsidRPr="00727641">
        <w:rPr>
          <w:rFonts w:ascii="Courier New" w:hAnsi="Courier New" w:cs="Courier New"/>
          <w:b/>
        </w:rPr>
        <w:t>“tarafların</w:t>
      </w:r>
      <w:r>
        <w:rPr>
          <w:rFonts w:ascii="Courier New" w:hAnsi="Courier New" w:cs="Courier New"/>
        </w:rPr>
        <w:t xml:space="preserve">” ibaresinin sadece </w:t>
      </w:r>
      <w:r w:rsidRPr="00727641">
        <w:rPr>
          <w:rFonts w:ascii="Courier New" w:hAnsi="Courier New" w:cs="Courier New"/>
          <w:b/>
        </w:rPr>
        <w:t>“başvu</w:t>
      </w:r>
      <w:r>
        <w:rPr>
          <w:rFonts w:ascii="Courier New" w:hAnsi="Courier New" w:cs="Courier New"/>
          <w:b/>
        </w:rPr>
        <w:t>ran</w:t>
      </w:r>
      <w:r w:rsidRPr="00727641">
        <w:rPr>
          <w:rFonts w:ascii="Courier New" w:hAnsi="Courier New" w:cs="Courier New"/>
          <w:b/>
        </w:rPr>
        <w:t>”</w:t>
      </w:r>
      <w:r>
        <w:rPr>
          <w:rFonts w:ascii="Courier New" w:hAnsi="Courier New" w:cs="Courier New"/>
        </w:rPr>
        <w:t xml:space="preserve"> olarak algılanması, Yasanın bu şekilde yorumlanması mümkün müdür? 9.</w:t>
      </w:r>
    </w:p>
    <w:p w:rsidR="00362CB0" w:rsidRDefault="00362CB0" w:rsidP="00362CB0">
      <w:pPr>
        <w:jc w:val="both"/>
        <w:rPr>
          <w:rFonts w:ascii="Courier New" w:hAnsi="Courier New" w:cs="Courier New"/>
        </w:rPr>
      </w:pPr>
      <w:r>
        <w:rPr>
          <w:rFonts w:ascii="Courier New" w:hAnsi="Courier New" w:cs="Courier New"/>
        </w:rPr>
        <w:t xml:space="preserve">maddenin 2.cümlesinde yer alan, </w:t>
      </w:r>
      <w:r w:rsidRPr="00727641">
        <w:rPr>
          <w:rFonts w:ascii="Courier New" w:hAnsi="Courier New" w:cs="Courier New"/>
          <w:b/>
        </w:rPr>
        <w:t>“Başvuran</w:t>
      </w:r>
      <w:r>
        <w:rPr>
          <w:rFonts w:ascii="Courier New" w:hAnsi="Courier New" w:cs="Courier New"/>
        </w:rPr>
        <w:t xml:space="preserve">, Yüksek İdare Mah-kemesinin kararından da tatmin olmazsa, Avrupa İnsan Hakları Mahkemesine başvurabilecektir” şeklindeki düzenlemeden aslın-da yasa koyucu </w:t>
      </w:r>
      <w:r w:rsidRPr="00727641">
        <w:rPr>
          <w:rFonts w:ascii="Courier New" w:hAnsi="Courier New" w:cs="Courier New"/>
          <w:b/>
        </w:rPr>
        <w:t>“taraflar</w:t>
      </w:r>
      <w:r>
        <w:rPr>
          <w:rFonts w:ascii="Courier New" w:hAnsi="Courier New" w:cs="Courier New"/>
          <w:b/>
        </w:rPr>
        <w:t>ın</w:t>
      </w:r>
      <w:r w:rsidRPr="00727641">
        <w:rPr>
          <w:rFonts w:ascii="Courier New" w:hAnsi="Courier New" w:cs="Courier New"/>
          <w:b/>
        </w:rPr>
        <w:t>”</w:t>
      </w:r>
      <w:r>
        <w:rPr>
          <w:rFonts w:ascii="Courier New" w:hAnsi="Courier New" w:cs="Courier New"/>
        </w:rPr>
        <w:t xml:space="preserve"> kelimesinden sadece başvuranı kas- tetmediği anlaşılmaktadır. Bilinen yorum kurallarına göre, sözcüklere alelade anlamları verilerek yorumlanmaları gerek-mekte olup saçma bir anlam çıkmadığı sürece, bunun sözlük an-lamı kabul edilmelidir. Sözcük anlamı “istekleri, düşünceleri </w:t>
      </w:r>
      <w:r>
        <w:rPr>
          <w:rFonts w:ascii="Courier New" w:hAnsi="Courier New" w:cs="Courier New"/>
        </w:rPr>
        <w:lastRenderedPageBreak/>
        <w:t xml:space="preserve">karşıt olan iki kişiden veya iki topluluktan her biri” olan </w:t>
      </w:r>
      <w:r w:rsidRPr="00727641">
        <w:rPr>
          <w:rFonts w:ascii="Courier New" w:hAnsi="Courier New" w:cs="Courier New"/>
          <w:b/>
        </w:rPr>
        <w:t>“taraf”</w:t>
      </w:r>
      <w:r>
        <w:rPr>
          <w:rFonts w:ascii="Courier New" w:hAnsi="Courier New" w:cs="Courier New"/>
        </w:rPr>
        <w:t xml:space="preserve"> ibaresinden, sadece </w:t>
      </w:r>
      <w:r w:rsidRPr="00727641">
        <w:rPr>
          <w:rFonts w:ascii="Courier New" w:hAnsi="Courier New" w:cs="Courier New"/>
          <w:b/>
        </w:rPr>
        <w:t>“başvuran”</w:t>
      </w:r>
      <w:r>
        <w:rPr>
          <w:rFonts w:ascii="Courier New" w:hAnsi="Courier New" w:cs="Courier New"/>
        </w:rPr>
        <w:t>ın kastedildiğini söyle-mek ise olası değildir.</w:t>
      </w:r>
    </w:p>
    <w:p w:rsidR="00362CB0" w:rsidRPr="002D0CD9" w:rsidRDefault="002D0CD9" w:rsidP="002D0CD9">
      <w:pPr>
        <w:jc w:val="both"/>
        <w:rPr>
          <w:rFonts w:ascii="Courier New" w:hAnsi="Courier New" w:cs="Courier New"/>
        </w:rPr>
      </w:pPr>
      <w:r>
        <w:rPr>
          <w:rFonts w:ascii="Courier New" w:hAnsi="Courier New" w:cs="Courier New"/>
        </w:rPr>
        <w:t xml:space="preserve">     </w:t>
      </w:r>
      <w:r w:rsidR="00362CB0">
        <w:rPr>
          <w:rFonts w:ascii="Courier New" w:hAnsi="Courier New" w:cs="Courier New"/>
        </w:rPr>
        <w:t>Konuya bir başka boyuttan bakıldığında ise, KKTC Devleti aleyhinde çok büyük rakamlarda tazminat veya yasal olarak iadesi mümkün olmayan bir taşınmaz malın iadesine yönelik komisyon tarafından verilen bir kararın yargı denetiminden geçirilemeyeği anlamına gelecek bir yorum hukuk devletinde mümkün görülmemektedir. Bu doğrultuda, YİM 8/2013 sayılı davada “iskan işleri ile görevli bakanlığın” Komisyon kararına karşı Yüksek İdare Mahkemesinde dava açamayacağı şeklindeki iddianın kabul edilmesi olası değildir.”</w:t>
      </w:r>
    </w:p>
    <w:p w:rsidR="00362CB0" w:rsidRDefault="00362CB0" w:rsidP="00362CB0">
      <w:pPr>
        <w:spacing w:line="360" w:lineRule="auto"/>
        <w:jc w:val="both"/>
        <w:rPr>
          <w:rFonts w:ascii="Courier New" w:hAnsi="Courier New" w:cs="Courier New"/>
        </w:rPr>
      </w:pPr>
    </w:p>
    <w:p w:rsidR="00A07CE2" w:rsidRDefault="00FD293A" w:rsidP="00B248D8">
      <w:pPr>
        <w:spacing w:line="360" w:lineRule="auto"/>
        <w:ind w:firstLine="708"/>
        <w:jc w:val="both"/>
        <w:rPr>
          <w:rFonts w:ascii="Courier New" w:hAnsi="Courier New" w:cs="Courier New"/>
        </w:rPr>
      </w:pPr>
      <w:r>
        <w:rPr>
          <w:rFonts w:ascii="Courier New" w:hAnsi="Courier New" w:cs="Courier New"/>
        </w:rPr>
        <w:t>Bu mesele için de</w:t>
      </w:r>
      <w:r w:rsidR="00A07CE2">
        <w:rPr>
          <w:rFonts w:ascii="Courier New" w:hAnsi="Courier New" w:cs="Courier New"/>
        </w:rPr>
        <w:t xml:space="preserve"> Birleştirilmiş </w:t>
      </w:r>
      <w:r w:rsidR="00580AE2">
        <w:rPr>
          <w:rFonts w:ascii="Courier New" w:hAnsi="Courier New" w:cs="Courier New"/>
        </w:rPr>
        <w:t xml:space="preserve">YİM </w:t>
      </w:r>
      <w:r w:rsidR="00C753F2">
        <w:rPr>
          <w:rFonts w:ascii="Courier New" w:hAnsi="Courier New" w:cs="Courier New"/>
        </w:rPr>
        <w:t xml:space="preserve">7/2013 ve </w:t>
      </w:r>
      <w:r w:rsidR="00A07CE2">
        <w:rPr>
          <w:rFonts w:ascii="Courier New" w:hAnsi="Courier New" w:cs="Courier New"/>
        </w:rPr>
        <w:t xml:space="preserve">8/2013 </w:t>
      </w:r>
      <w:r w:rsidR="00580039">
        <w:rPr>
          <w:rFonts w:ascii="Courier New" w:hAnsi="Courier New" w:cs="Courier New"/>
        </w:rPr>
        <w:t xml:space="preserve"> sayılı davada belirtmiş olduğum görüş ve düşüncelerim aynen geçerliliğini</w:t>
      </w:r>
      <w:r w:rsidR="00217DB0">
        <w:rPr>
          <w:rFonts w:ascii="Courier New" w:hAnsi="Courier New" w:cs="Courier New"/>
        </w:rPr>
        <w:t xml:space="preserve"> korumaktadır.</w:t>
      </w:r>
      <w:r w:rsidR="00580AE2">
        <w:rPr>
          <w:rFonts w:ascii="Courier New" w:hAnsi="Courier New" w:cs="Courier New"/>
        </w:rPr>
        <w:t xml:space="preserve"> </w:t>
      </w:r>
      <w:r w:rsidR="006D1E8E">
        <w:rPr>
          <w:rFonts w:ascii="Courier New" w:hAnsi="Courier New" w:cs="Courier New"/>
        </w:rPr>
        <w:t>Bu aşamada, İlgili Şahıs tarafın</w:t>
      </w:r>
      <w:r w:rsidR="00C753F2">
        <w:rPr>
          <w:rFonts w:ascii="Courier New" w:hAnsi="Courier New" w:cs="Courier New"/>
        </w:rPr>
        <w:t>-</w:t>
      </w:r>
      <w:r w:rsidR="006D1E8E">
        <w:rPr>
          <w:rFonts w:ascii="Courier New" w:hAnsi="Courier New" w:cs="Courier New"/>
        </w:rPr>
        <w:t>dan  ileri sürülmüş olan Devletin Yüksek İdare Mahkemesi dava</w:t>
      </w:r>
      <w:r w:rsidR="00C753F2">
        <w:rPr>
          <w:rFonts w:ascii="Courier New" w:hAnsi="Courier New" w:cs="Courier New"/>
        </w:rPr>
        <w:t>-</w:t>
      </w:r>
      <w:r w:rsidR="006D1E8E">
        <w:rPr>
          <w:rFonts w:ascii="Courier New" w:hAnsi="Courier New" w:cs="Courier New"/>
        </w:rPr>
        <w:t>sında Davacı olamayacağı şeklindek</w:t>
      </w:r>
      <w:r w:rsidR="00C753F2">
        <w:rPr>
          <w:rFonts w:ascii="Courier New" w:hAnsi="Courier New" w:cs="Courier New"/>
        </w:rPr>
        <w:t>i iddiasının da değerlen-dirilme</w:t>
      </w:r>
      <w:r w:rsidR="006D1E8E">
        <w:rPr>
          <w:rFonts w:ascii="Courier New" w:hAnsi="Courier New" w:cs="Courier New"/>
        </w:rPr>
        <w:t>sini uygun görmekteyim. İlgili Şahıs Avukatı</w:t>
      </w:r>
      <w:r w:rsidR="00C753F2">
        <w:rPr>
          <w:rFonts w:ascii="Courier New" w:hAnsi="Courier New" w:cs="Courier New"/>
        </w:rPr>
        <w:t>,</w:t>
      </w:r>
      <w:r w:rsidR="006D1E8E">
        <w:rPr>
          <w:rFonts w:ascii="Courier New" w:hAnsi="Courier New" w:cs="Courier New"/>
        </w:rPr>
        <w:t xml:space="preserve"> bu husus</w:t>
      </w:r>
      <w:r w:rsidR="00C753F2">
        <w:rPr>
          <w:rFonts w:ascii="Courier New" w:hAnsi="Courier New" w:cs="Courier New"/>
        </w:rPr>
        <w:t>-</w:t>
      </w:r>
      <w:r w:rsidR="006D1E8E">
        <w:rPr>
          <w:rFonts w:ascii="Courier New" w:hAnsi="Courier New" w:cs="Courier New"/>
        </w:rPr>
        <w:t>taki iddiasını</w:t>
      </w:r>
      <w:r w:rsidR="00C753F2">
        <w:rPr>
          <w:rFonts w:ascii="Courier New" w:hAnsi="Courier New" w:cs="Courier New"/>
        </w:rPr>
        <w:t>,</w:t>
      </w:r>
      <w:r w:rsidR="006D1E8E">
        <w:rPr>
          <w:rFonts w:ascii="Courier New" w:hAnsi="Courier New" w:cs="Courier New"/>
        </w:rPr>
        <w:t xml:space="preserve"> Yüksek İdare Mahkemesinin şahısların, birey</w:t>
      </w:r>
      <w:r w:rsidR="00C753F2">
        <w:rPr>
          <w:rFonts w:ascii="Courier New" w:hAnsi="Courier New" w:cs="Courier New"/>
        </w:rPr>
        <w:t>-</w:t>
      </w:r>
      <w:r w:rsidR="006D1E8E">
        <w:rPr>
          <w:rFonts w:ascii="Courier New" w:hAnsi="Courier New" w:cs="Courier New"/>
        </w:rPr>
        <w:t xml:space="preserve">lerin haklarını </w:t>
      </w:r>
      <w:r w:rsidR="00C753F2">
        <w:rPr>
          <w:rFonts w:ascii="Courier New" w:hAnsi="Courier New" w:cs="Courier New"/>
        </w:rPr>
        <w:t>korumak için kurulmuş olan bir mahkeme olduğu nede</w:t>
      </w:r>
      <w:r w:rsidR="006D1E8E">
        <w:rPr>
          <w:rFonts w:ascii="Courier New" w:hAnsi="Courier New" w:cs="Courier New"/>
        </w:rPr>
        <w:t>niyle</w:t>
      </w:r>
      <w:r w:rsidR="00C753F2">
        <w:rPr>
          <w:rFonts w:ascii="Courier New" w:hAnsi="Courier New" w:cs="Courier New"/>
        </w:rPr>
        <w:t>,</w:t>
      </w:r>
      <w:r w:rsidR="006D1E8E">
        <w:rPr>
          <w:rFonts w:ascii="Courier New" w:hAnsi="Courier New" w:cs="Courier New"/>
        </w:rPr>
        <w:t xml:space="preserve">  Devletin Davacı olamayacağı ar</w:t>
      </w:r>
      <w:r w:rsidR="00C753F2">
        <w:rPr>
          <w:rFonts w:ascii="Courier New" w:hAnsi="Courier New" w:cs="Courier New"/>
        </w:rPr>
        <w:t>gümanına dayandır-makta</w:t>
      </w:r>
      <w:r w:rsidR="006D1E8E">
        <w:rPr>
          <w:rFonts w:ascii="Courier New" w:hAnsi="Courier New" w:cs="Courier New"/>
        </w:rPr>
        <w:t>dır. Esasen,</w:t>
      </w:r>
      <w:r w:rsidR="0051151E">
        <w:rPr>
          <w:rFonts w:ascii="Courier New" w:hAnsi="Courier New" w:cs="Courier New"/>
        </w:rPr>
        <w:t xml:space="preserve"> İlgili Şahıs Avukatının</w:t>
      </w:r>
      <w:r w:rsidR="00603BF3">
        <w:rPr>
          <w:rFonts w:ascii="Courier New" w:hAnsi="Courier New" w:cs="Courier New"/>
        </w:rPr>
        <w:t xml:space="preserve"> bu hususla ilgili </w:t>
      </w:r>
      <w:r w:rsidR="00CC56AC">
        <w:rPr>
          <w:rFonts w:ascii="Courier New" w:hAnsi="Courier New" w:cs="Courier New"/>
        </w:rPr>
        <w:t>olarak hita</w:t>
      </w:r>
      <w:r w:rsidR="00603BF3">
        <w:rPr>
          <w:rFonts w:ascii="Courier New" w:hAnsi="Courier New" w:cs="Courier New"/>
        </w:rPr>
        <w:t>bında ileri sürülen iddialar</w:t>
      </w:r>
      <w:r w:rsidR="00CC56AC">
        <w:rPr>
          <w:rFonts w:ascii="Courier New" w:hAnsi="Courier New" w:cs="Courier New"/>
        </w:rPr>
        <w:t>, Davacı ve Davalının D</w:t>
      </w:r>
      <w:r w:rsidR="00603BF3">
        <w:rPr>
          <w:rFonts w:ascii="Courier New" w:hAnsi="Courier New" w:cs="Courier New"/>
        </w:rPr>
        <w:t>evletin tüzel kişiliği içerisinde yer alan organlar oldukları yönlü iddialarıyla içiçe girmiştir ve bu husustaki görüş ve düşüncelerim</w:t>
      </w:r>
      <w:r w:rsidR="002D0CD9">
        <w:rPr>
          <w:rFonts w:ascii="Courier New" w:hAnsi="Courier New" w:cs="Courier New"/>
        </w:rPr>
        <w:t xml:space="preserve"> yukarıda aktarılmıştır. A</w:t>
      </w:r>
      <w:r w:rsidR="00F70CBC">
        <w:rPr>
          <w:rFonts w:ascii="Courier New" w:hAnsi="Courier New" w:cs="Courier New"/>
        </w:rPr>
        <w:t>ncak, buna karşın</w:t>
      </w:r>
      <w:r w:rsidR="00CC56AC">
        <w:rPr>
          <w:rFonts w:ascii="Courier New" w:hAnsi="Courier New" w:cs="Courier New"/>
        </w:rPr>
        <w:t>,</w:t>
      </w:r>
      <w:r w:rsidR="00F70CBC">
        <w:rPr>
          <w:rFonts w:ascii="Courier New" w:hAnsi="Courier New" w:cs="Courier New"/>
        </w:rPr>
        <w:t xml:space="preserve"> Devlet</w:t>
      </w:r>
      <w:r w:rsidR="002D0CD9">
        <w:rPr>
          <w:rFonts w:ascii="Courier New" w:hAnsi="Courier New" w:cs="Courier New"/>
        </w:rPr>
        <w:t>in Yüksek İdare Mahkemesinde</w:t>
      </w:r>
      <w:r w:rsidR="00F70CBC">
        <w:rPr>
          <w:rFonts w:ascii="Courier New" w:hAnsi="Courier New" w:cs="Courier New"/>
        </w:rPr>
        <w:t xml:space="preserve"> Davacı olamayacağına dair iddiayı değerlendirmem gerekirse</w:t>
      </w:r>
      <w:r w:rsidR="00CC56AC">
        <w:rPr>
          <w:rFonts w:ascii="Courier New" w:hAnsi="Courier New" w:cs="Courier New"/>
        </w:rPr>
        <w:t>,</w:t>
      </w:r>
      <w:r w:rsidR="00F70CBC">
        <w:rPr>
          <w:rFonts w:ascii="Courier New" w:hAnsi="Courier New" w:cs="Courier New"/>
        </w:rPr>
        <w:t xml:space="preserve"> KKTC’deki hiçbir mevzuatta Bakanlıkların Yüksek İdare Mah</w:t>
      </w:r>
      <w:r w:rsidR="002D0CD9">
        <w:rPr>
          <w:rFonts w:ascii="Courier New" w:hAnsi="Courier New" w:cs="Courier New"/>
        </w:rPr>
        <w:t>kemesinde Davacı olmasını engel</w:t>
      </w:r>
      <w:r w:rsidR="00CC56AC">
        <w:rPr>
          <w:rFonts w:ascii="Courier New" w:hAnsi="Courier New" w:cs="Courier New"/>
        </w:rPr>
        <w:t>-</w:t>
      </w:r>
      <w:r w:rsidR="00F70CBC">
        <w:rPr>
          <w:rFonts w:ascii="Courier New" w:hAnsi="Courier New" w:cs="Courier New"/>
        </w:rPr>
        <w:t>leyen bir düzenlemenin bulu</w:t>
      </w:r>
      <w:r w:rsidR="002D0CD9">
        <w:rPr>
          <w:rFonts w:ascii="Courier New" w:hAnsi="Courier New" w:cs="Courier New"/>
        </w:rPr>
        <w:t>nmadığı gerçeği ile karşılaşmak</w:t>
      </w:r>
      <w:r w:rsidR="00CC56AC">
        <w:rPr>
          <w:rFonts w:ascii="Courier New" w:hAnsi="Courier New" w:cs="Courier New"/>
        </w:rPr>
        <w:t>-</w:t>
      </w:r>
      <w:r w:rsidR="00F70CBC">
        <w:rPr>
          <w:rFonts w:ascii="Courier New" w:hAnsi="Courier New" w:cs="Courier New"/>
        </w:rPr>
        <w:t>tayım. Buna ilaveten, KKTC’de bulunan tüm komisyonlardan farklı bir yap</w:t>
      </w:r>
      <w:r w:rsidR="00CC56AC">
        <w:rPr>
          <w:rFonts w:ascii="Courier New" w:hAnsi="Courier New" w:cs="Courier New"/>
        </w:rPr>
        <w:t>ıda olan ve 67/2005 sayılı Yasa</w:t>
      </w:r>
      <w:r w:rsidR="00F70CBC">
        <w:rPr>
          <w:rFonts w:ascii="Courier New" w:hAnsi="Courier New" w:cs="Courier New"/>
        </w:rPr>
        <w:t>nın 4.maddesinde yer alan düzenleme ışığında, esasen belirli bir süre için oluşturulmu</w:t>
      </w:r>
      <w:r w:rsidR="002D0CD9">
        <w:rPr>
          <w:rFonts w:ascii="Courier New" w:hAnsi="Courier New" w:cs="Courier New"/>
        </w:rPr>
        <w:t>ş olduğu kabul edilmesi gereken</w:t>
      </w:r>
      <w:r w:rsidR="00F70CBC">
        <w:rPr>
          <w:rFonts w:ascii="Courier New" w:hAnsi="Courier New" w:cs="Courier New"/>
        </w:rPr>
        <w:t xml:space="preserve"> Taşınmaz Mal Komisyonunun “sui generis” yapısı dikkate alındığı zaman</w:t>
      </w:r>
      <w:r w:rsidR="00CC56AC">
        <w:rPr>
          <w:rFonts w:ascii="Courier New" w:hAnsi="Courier New" w:cs="Courier New"/>
        </w:rPr>
        <w:t>, İlgili Şahıs A</w:t>
      </w:r>
      <w:r w:rsidR="00F70CBC">
        <w:rPr>
          <w:rFonts w:ascii="Courier New" w:hAnsi="Courier New" w:cs="Courier New"/>
        </w:rPr>
        <w:t>vukatının</w:t>
      </w:r>
      <w:r w:rsidR="00CC56AC">
        <w:rPr>
          <w:rFonts w:ascii="Courier New" w:hAnsi="Courier New" w:cs="Courier New"/>
        </w:rPr>
        <w:t>,</w:t>
      </w:r>
      <w:r w:rsidR="00F70CBC">
        <w:rPr>
          <w:rFonts w:ascii="Courier New" w:hAnsi="Courier New" w:cs="Courier New"/>
        </w:rPr>
        <w:t xml:space="preserve"> Devletin Yüksek İdare Mahkemesi davasında Davacı olamayacağı şeklindeki argümanına itibar </w:t>
      </w:r>
      <w:r w:rsidR="00F70CBC">
        <w:rPr>
          <w:rFonts w:ascii="Courier New" w:hAnsi="Courier New" w:cs="Courier New"/>
        </w:rPr>
        <w:lastRenderedPageBreak/>
        <w:t>edip</w:t>
      </w:r>
      <w:r w:rsidR="00CC56AC">
        <w:rPr>
          <w:rFonts w:ascii="Courier New" w:hAnsi="Courier New" w:cs="Courier New"/>
        </w:rPr>
        <w:t>,</w:t>
      </w:r>
      <w:r w:rsidR="00F70CBC">
        <w:rPr>
          <w:rFonts w:ascii="Courier New" w:hAnsi="Courier New" w:cs="Courier New"/>
        </w:rPr>
        <w:t xml:space="preserve"> Taşınmaz Mal Komisyonunu yargı denetimi dışına itmenin doğru bir yaklaşım olmayacağı görüşündeyim. </w:t>
      </w:r>
      <w:r w:rsidR="002D0CD9">
        <w:rPr>
          <w:rFonts w:ascii="Courier New" w:hAnsi="Courier New" w:cs="Courier New"/>
        </w:rPr>
        <w:t>Bu noktada</w:t>
      </w:r>
      <w:r w:rsidR="00CC56AC">
        <w:rPr>
          <w:rFonts w:ascii="Courier New" w:hAnsi="Courier New" w:cs="Courier New"/>
        </w:rPr>
        <w:t>,</w:t>
      </w:r>
      <w:r w:rsidR="002D0CD9">
        <w:rPr>
          <w:rFonts w:ascii="Courier New" w:hAnsi="Courier New" w:cs="Courier New"/>
        </w:rPr>
        <w:t xml:space="preserve"> Davacı Bakanlık ve Davalı Komisyon arasında herhangi bir hiyerarşik ilişki veya idari vesayet ilişkisi olmadığı gerçeği göz</w:t>
      </w:r>
      <w:r w:rsidR="00A0452F">
        <w:rPr>
          <w:rFonts w:ascii="Courier New" w:hAnsi="Courier New" w:cs="Courier New"/>
        </w:rPr>
        <w:t xml:space="preserve"> ardı edilmemelidir</w:t>
      </w:r>
      <w:r w:rsidR="002D0CD9">
        <w:rPr>
          <w:rFonts w:ascii="Courier New" w:hAnsi="Courier New" w:cs="Courier New"/>
        </w:rPr>
        <w:t>. İdari denetim veya iç denetim sağlanmasının mümkün olmadığı bu durumda</w:t>
      </w:r>
      <w:r w:rsidR="00CC56AC">
        <w:rPr>
          <w:rFonts w:ascii="Courier New" w:hAnsi="Courier New" w:cs="Courier New"/>
        </w:rPr>
        <w:t>,</w:t>
      </w:r>
      <w:r w:rsidR="002D0CD9">
        <w:rPr>
          <w:rFonts w:ascii="Courier New" w:hAnsi="Courier New" w:cs="Courier New"/>
        </w:rPr>
        <w:t xml:space="preserve"> Davacıların Davalıyı dava etme ehliyetinin bulunmadığını</w:t>
      </w:r>
      <w:r w:rsidR="00837ABC">
        <w:rPr>
          <w:rFonts w:ascii="Courier New" w:hAnsi="Courier New" w:cs="Courier New"/>
        </w:rPr>
        <w:t xml:space="preserve"> söylemek Davalı Komisyonun yargı organı tarafından da denetlenememesi anlamına gelecektir. Böylesi bir durum yasa koyucunun niyeti olmadığı gibi</w:t>
      </w:r>
      <w:r w:rsidR="00CC56AC">
        <w:rPr>
          <w:rFonts w:ascii="Courier New" w:hAnsi="Courier New" w:cs="Courier New"/>
        </w:rPr>
        <w:t>,</w:t>
      </w:r>
      <w:r w:rsidR="00837ABC">
        <w:rPr>
          <w:rFonts w:ascii="Courier New" w:hAnsi="Courier New" w:cs="Courier New"/>
        </w:rPr>
        <w:t xml:space="preserve"> hukuk devleti açısından da kabul edilebilir bir sonuç olamaz. </w:t>
      </w:r>
      <w:r w:rsidR="00F70CBC">
        <w:rPr>
          <w:rFonts w:ascii="Courier New" w:hAnsi="Courier New" w:cs="Courier New"/>
        </w:rPr>
        <w:t>Bu nedenlerle</w:t>
      </w:r>
      <w:r w:rsidR="00CC56AC">
        <w:rPr>
          <w:rFonts w:ascii="Courier New" w:hAnsi="Courier New" w:cs="Courier New"/>
        </w:rPr>
        <w:t>,</w:t>
      </w:r>
      <w:r w:rsidR="00F70CBC">
        <w:rPr>
          <w:rFonts w:ascii="Courier New" w:hAnsi="Courier New" w:cs="Courier New"/>
        </w:rPr>
        <w:t xml:space="preserve"> İlgili Şahıs tarafından ileri sürülen Devletin Yüksek İdare Mahkemesi davasında Davacı olamayacağı ş</w:t>
      </w:r>
      <w:r w:rsidR="002D0CD9">
        <w:rPr>
          <w:rFonts w:ascii="Courier New" w:hAnsi="Courier New" w:cs="Courier New"/>
        </w:rPr>
        <w:t>eklindeki iddiaya itibar etmem olası değildir</w:t>
      </w:r>
      <w:r w:rsidR="00F70CBC">
        <w:rPr>
          <w:rFonts w:ascii="Courier New" w:hAnsi="Courier New" w:cs="Courier New"/>
        </w:rPr>
        <w:t xml:space="preserve">. </w:t>
      </w:r>
      <w:r w:rsidR="00CC56AC">
        <w:rPr>
          <w:rFonts w:ascii="Courier New" w:hAnsi="Courier New" w:cs="Courier New"/>
        </w:rPr>
        <w:t xml:space="preserve">Birleştirilmiş YİM 7/2013 ve </w:t>
      </w:r>
      <w:r w:rsidR="00580AE2">
        <w:rPr>
          <w:rFonts w:ascii="Courier New" w:hAnsi="Courier New" w:cs="Courier New"/>
        </w:rPr>
        <w:t>8/2013 sayılı davada ifade ettiğim ve yuk</w:t>
      </w:r>
      <w:r w:rsidR="006D1E8E">
        <w:rPr>
          <w:rFonts w:ascii="Courier New" w:hAnsi="Courier New" w:cs="Courier New"/>
        </w:rPr>
        <w:t>arıya aktarılan hususlar doğrul</w:t>
      </w:r>
      <w:r w:rsidR="00580AE2">
        <w:rPr>
          <w:rFonts w:ascii="Courier New" w:hAnsi="Courier New" w:cs="Courier New"/>
        </w:rPr>
        <w:t>tusunda</w:t>
      </w:r>
      <w:r w:rsidR="00CC56AC">
        <w:rPr>
          <w:rFonts w:ascii="Courier New" w:hAnsi="Courier New" w:cs="Courier New"/>
        </w:rPr>
        <w:t>,</w:t>
      </w:r>
      <w:r w:rsidR="00580AE2">
        <w:rPr>
          <w:rFonts w:ascii="Courier New" w:hAnsi="Courier New" w:cs="Courier New"/>
        </w:rPr>
        <w:t xml:space="preserve"> İskan İşleri İle Görevli Bakanlığın Davalı aleyhine dava açamayacağı iddiası reddedilir.</w:t>
      </w:r>
    </w:p>
    <w:p w:rsidR="00A07CE2" w:rsidRDefault="00A07CE2" w:rsidP="00B248D8">
      <w:pPr>
        <w:spacing w:line="360" w:lineRule="auto"/>
        <w:ind w:firstLine="708"/>
        <w:jc w:val="both"/>
        <w:rPr>
          <w:rFonts w:ascii="Courier New" w:hAnsi="Courier New" w:cs="Courier New"/>
        </w:rPr>
      </w:pPr>
    </w:p>
    <w:p w:rsidR="005967E9" w:rsidRPr="00A07CE2" w:rsidRDefault="00A07CE2" w:rsidP="00546F4A">
      <w:pPr>
        <w:spacing w:line="360" w:lineRule="auto"/>
        <w:jc w:val="both"/>
        <w:rPr>
          <w:rFonts w:ascii="Courier New" w:hAnsi="Courier New" w:cs="Courier New"/>
          <w:u w:val="single"/>
        </w:rPr>
      </w:pPr>
      <w:r w:rsidRPr="00A07CE2">
        <w:rPr>
          <w:rFonts w:ascii="Courier New" w:hAnsi="Courier New" w:cs="Courier New"/>
          <w:u w:val="single"/>
        </w:rPr>
        <w:t>Davacıların meşru menfaatı olmadığı iddiası:</w:t>
      </w:r>
      <w:r w:rsidR="00FD293A" w:rsidRPr="00A07CE2">
        <w:rPr>
          <w:rFonts w:ascii="Courier New" w:hAnsi="Courier New" w:cs="Courier New"/>
          <w:u w:val="single"/>
        </w:rPr>
        <w:t xml:space="preserve"> </w:t>
      </w:r>
      <w:r w:rsidR="005967E9" w:rsidRPr="00A07CE2">
        <w:rPr>
          <w:rFonts w:ascii="Courier New" w:hAnsi="Courier New" w:cs="Courier New"/>
          <w:u w:val="single"/>
        </w:rPr>
        <w:t xml:space="preserve"> </w:t>
      </w:r>
    </w:p>
    <w:p w:rsidR="00546F4A" w:rsidRDefault="00A07CE2" w:rsidP="00546F4A">
      <w:pPr>
        <w:spacing w:line="360" w:lineRule="auto"/>
        <w:jc w:val="both"/>
        <w:rPr>
          <w:rFonts w:ascii="Courier New" w:hAnsi="Courier New" w:cs="Courier New"/>
        </w:rPr>
      </w:pPr>
      <w:r>
        <w:rPr>
          <w:rFonts w:ascii="Courier New" w:hAnsi="Courier New" w:cs="Courier New"/>
        </w:rPr>
        <w:tab/>
        <w:t>İlgili Şahıs, Davacıların Anayasa</w:t>
      </w:r>
      <w:r w:rsidR="00CC56AC">
        <w:rPr>
          <w:rFonts w:ascii="Courier New" w:hAnsi="Courier New" w:cs="Courier New"/>
        </w:rPr>
        <w:t>’</w:t>
      </w:r>
      <w:r>
        <w:rPr>
          <w:rFonts w:ascii="Courier New" w:hAnsi="Courier New" w:cs="Courier New"/>
        </w:rPr>
        <w:t>nın 152.maddesinin 2.</w:t>
      </w:r>
      <w:r w:rsidR="00546F4A">
        <w:rPr>
          <w:rFonts w:ascii="Courier New" w:hAnsi="Courier New" w:cs="Courier New"/>
        </w:rPr>
        <w:t xml:space="preserve"> </w:t>
      </w:r>
      <w:r>
        <w:rPr>
          <w:rFonts w:ascii="Courier New" w:hAnsi="Courier New" w:cs="Courier New"/>
        </w:rPr>
        <w:t>fıkrası tahtında Yüksek İdare Mahkemesine başvurabilmek için ihlâl edilmiş bir meşru  menf</w:t>
      </w:r>
      <w:r w:rsidR="00546F4A">
        <w:rPr>
          <w:rFonts w:ascii="Courier New" w:hAnsi="Courier New" w:cs="Courier New"/>
        </w:rPr>
        <w:t>aatlerinin olmadığını ileri sür-</w:t>
      </w:r>
      <w:r>
        <w:rPr>
          <w:rFonts w:ascii="Courier New" w:hAnsi="Courier New" w:cs="Courier New"/>
        </w:rPr>
        <w:t>me</w:t>
      </w:r>
      <w:r w:rsidR="00546F4A">
        <w:rPr>
          <w:rFonts w:ascii="Courier New" w:hAnsi="Courier New" w:cs="Courier New"/>
        </w:rPr>
        <w:t>ktedir. İlgili Şahıs Avukatı hitabında</w:t>
      </w:r>
      <w:r w:rsidR="00CC56AC">
        <w:rPr>
          <w:rFonts w:ascii="Courier New" w:hAnsi="Courier New" w:cs="Courier New"/>
        </w:rPr>
        <w:t>,</w:t>
      </w:r>
      <w:r w:rsidR="00546F4A">
        <w:rPr>
          <w:rFonts w:ascii="Courier New" w:hAnsi="Courier New" w:cs="Courier New"/>
        </w:rPr>
        <w:t xml:space="preserve"> Davacılarla Taşınmaz Mal Komisyonunun meşru menfaatlerinin aslında aynı olduğunu</w:t>
      </w:r>
      <w:r w:rsidR="00CC56AC">
        <w:rPr>
          <w:rFonts w:ascii="Courier New" w:hAnsi="Courier New" w:cs="Courier New"/>
        </w:rPr>
        <w:t>,</w:t>
      </w:r>
      <w:r w:rsidR="00546F4A">
        <w:rPr>
          <w:rFonts w:ascii="Courier New" w:hAnsi="Courier New" w:cs="Courier New"/>
        </w:rPr>
        <w:t xml:space="preserve"> ancak bu iki makam arasında bir anlaşmazlık söz konusu oldu-ğunu ve bu makamların da aynı tüzel kişiliğe bağlı oldukla-rından Yüksek İdare Mahkemesinde yer almamaları gerektiğini idda etmektedir.</w:t>
      </w:r>
    </w:p>
    <w:p w:rsidR="00546F4A" w:rsidRDefault="00546F4A" w:rsidP="00546F4A">
      <w:pPr>
        <w:spacing w:line="360" w:lineRule="auto"/>
        <w:jc w:val="both"/>
        <w:rPr>
          <w:rFonts w:ascii="Courier New" w:hAnsi="Courier New" w:cs="Courier New"/>
        </w:rPr>
      </w:pPr>
    </w:p>
    <w:p w:rsidR="00D90F7F" w:rsidRDefault="00546F4A" w:rsidP="00A0452F">
      <w:pPr>
        <w:spacing w:line="360" w:lineRule="auto"/>
        <w:jc w:val="both"/>
        <w:rPr>
          <w:rFonts w:ascii="Courier New" w:hAnsi="Courier New" w:cs="Courier New"/>
        </w:rPr>
      </w:pPr>
      <w:r>
        <w:rPr>
          <w:rFonts w:ascii="Courier New" w:hAnsi="Courier New" w:cs="Courier New"/>
        </w:rPr>
        <w:tab/>
        <w:t>Görülebileceği gibi</w:t>
      </w:r>
      <w:r w:rsidR="00CC56AC">
        <w:rPr>
          <w:rFonts w:ascii="Courier New" w:hAnsi="Courier New" w:cs="Courier New"/>
        </w:rPr>
        <w:t>,</w:t>
      </w:r>
      <w:r>
        <w:rPr>
          <w:rFonts w:ascii="Courier New" w:hAnsi="Courier New" w:cs="Courier New"/>
        </w:rPr>
        <w:t xml:space="preserve"> İlgili Şahıs Avukatı</w:t>
      </w:r>
      <w:r w:rsidR="00CC56AC">
        <w:rPr>
          <w:rFonts w:ascii="Courier New" w:hAnsi="Courier New" w:cs="Courier New"/>
        </w:rPr>
        <w:t>,</w:t>
      </w:r>
      <w:r>
        <w:rPr>
          <w:rFonts w:ascii="Courier New" w:hAnsi="Courier New" w:cs="Courier New"/>
        </w:rPr>
        <w:t xml:space="preserve"> Davacı İskân İşleri İle Görevli Bakanlığın meşru menfaati olmadığı iddia-sını, ilgili</w:t>
      </w:r>
      <w:r w:rsidR="00502113">
        <w:rPr>
          <w:rFonts w:ascii="Courier New" w:hAnsi="Courier New" w:cs="Courier New"/>
        </w:rPr>
        <w:t xml:space="preserve"> Bakanlık ve Davalı Taşınmaz Mal Komisyonunun aynı tüzel kişilik içerisinde yer aldıkları argümanına dayandırmak-tadır. Bu hu</w:t>
      </w:r>
      <w:r w:rsidR="00580AE2">
        <w:rPr>
          <w:rFonts w:ascii="Courier New" w:hAnsi="Courier New" w:cs="Courier New"/>
        </w:rPr>
        <w:t>susla ilgili değerlendirmelerim</w:t>
      </w:r>
      <w:r w:rsidR="00502113">
        <w:rPr>
          <w:rFonts w:ascii="Courier New" w:hAnsi="Courier New" w:cs="Courier New"/>
        </w:rPr>
        <w:t xml:space="preserve"> yukarıda aktar</w:t>
      </w:r>
      <w:r w:rsidR="00580AE2">
        <w:rPr>
          <w:rFonts w:ascii="Courier New" w:hAnsi="Courier New" w:cs="Courier New"/>
        </w:rPr>
        <w:t>ıl-</w:t>
      </w:r>
      <w:r w:rsidR="00502113">
        <w:rPr>
          <w:rFonts w:ascii="Courier New" w:hAnsi="Courier New" w:cs="Courier New"/>
        </w:rPr>
        <w:t>m</w:t>
      </w:r>
      <w:r w:rsidR="00580AE2">
        <w:rPr>
          <w:rFonts w:ascii="Courier New" w:hAnsi="Courier New" w:cs="Courier New"/>
        </w:rPr>
        <w:t>ış</w:t>
      </w:r>
      <w:r w:rsidR="00502113">
        <w:rPr>
          <w:rFonts w:ascii="Courier New" w:hAnsi="Courier New" w:cs="Courier New"/>
        </w:rPr>
        <w:t xml:space="preserve">tır. </w:t>
      </w:r>
    </w:p>
    <w:p w:rsidR="00580AE2" w:rsidRDefault="00D90F7F" w:rsidP="00F47F34">
      <w:pPr>
        <w:spacing w:line="360" w:lineRule="auto"/>
        <w:ind w:firstLine="708"/>
        <w:jc w:val="both"/>
        <w:rPr>
          <w:rFonts w:ascii="Courier New" w:hAnsi="Courier New" w:cs="Courier New"/>
        </w:rPr>
      </w:pPr>
      <w:r>
        <w:rPr>
          <w:rFonts w:ascii="Courier New" w:hAnsi="Courier New" w:cs="Courier New"/>
        </w:rPr>
        <w:lastRenderedPageBreak/>
        <w:t>İdare aleyhine iptal davası açılabilmesi için ön koşul olan subjektif ehliyet kavramı, hukukumuzda ve Yüksek İdare Mahkemesi içtihatlarında kısaca “meşru menfaat şartı” olarak tanımlanmıştır.</w:t>
      </w:r>
      <w:r w:rsidR="008713C1">
        <w:rPr>
          <w:rFonts w:ascii="Courier New" w:hAnsi="Courier New" w:cs="Courier New"/>
        </w:rPr>
        <w:t xml:space="preserve"> </w:t>
      </w:r>
      <w:r>
        <w:rPr>
          <w:rFonts w:ascii="Courier New" w:hAnsi="Courier New" w:cs="Courier New"/>
        </w:rPr>
        <w:t>T.C. İdari Yargılama Usulu Kanunu’nun 2.madde</w:t>
      </w:r>
      <w:r w:rsidR="008713C1">
        <w:rPr>
          <w:rFonts w:ascii="Courier New" w:hAnsi="Courier New" w:cs="Courier New"/>
        </w:rPr>
        <w:t>-</w:t>
      </w:r>
      <w:r>
        <w:rPr>
          <w:rFonts w:ascii="Courier New" w:hAnsi="Courier New" w:cs="Courier New"/>
        </w:rPr>
        <w:t>sinde iptal davası açmak için</w:t>
      </w:r>
      <w:r w:rsidR="00CC56AC">
        <w:rPr>
          <w:rFonts w:ascii="Courier New" w:hAnsi="Courier New" w:cs="Courier New"/>
        </w:rPr>
        <w:t>,</w:t>
      </w:r>
      <w:r>
        <w:rPr>
          <w:rFonts w:ascii="Courier New" w:hAnsi="Courier New" w:cs="Courier New"/>
        </w:rPr>
        <w:t xml:space="preserve"> “menfaat ihlali” koşulu düzen</w:t>
      </w:r>
      <w:r w:rsidR="008713C1">
        <w:rPr>
          <w:rFonts w:ascii="Courier New" w:hAnsi="Courier New" w:cs="Courier New"/>
        </w:rPr>
        <w:t>-</w:t>
      </w:r>
      <w:r>
        <w:rPr>
          <w:rFonts w:ascii="Courier New" w:hAnsi="Courier New" w:cs="Courier New"/>
        </w:rPr>
        <w:t>lenmektedir.</w:t>
      </w:r>
      <w:r w:rsidR="00F47F34">
        <w:rPr>
          <w:rFonts w:ascii="Courier New" w:hAnsi="Courier New" w:cs="Courier New"/>
        </w:rPr>
        <w:t xml:space="preserve"> </w:t>
      </w:r>
      <w:r>
        <w:rPr>
          <w:rFonts w:ascii="Courier New" w:hAnsi="Courier New" w:cs="Courier New"/>
        </w:rPr>
        <w:t>Doktrinde ve içtihatlarda “menfaat ihlali” veya “meşru menfaat”in tanımı ile ilgili bir fikir birliği olmamasına karşın, son yıllarda veril</w:t>
      </w:r>
      <w:r w:rsidR="00F47F34">
        <w:rPr>
          <w:rFonts w:ascii="Courier New" w:hAnsi="Courier New" w:cs="Courier New"/>
        </w:rPr>
        <w:t>en Yüksek İdare Mahkemesi karar</w:t>
      </w:r>
      <w:r>
        <w:rPr>
          <w:rFonts w:ascii="Courier New" w:hAnsi="Courier New" w:cs="Courier New"/>
        </w:rPr>
        <w:t xml:space="preserve">larında “menfaatin” davacı ile dava konusu işlem veya karar arasında ciddi ve makul bir </w:t>
      </w:r>
      <w:r w:rsidR="00F47F34">
        <w:rPr>
          <w:rFonts w:ascii="Courier New" w:hAnsi="Courier New" w:cs="Courier New"/>
        </w:rPr>
        <w:t>ilgi olarak yorumlandığı  görül</w:t>
      </w:r>
      <w:r>
        <w:rPr>
          <w:rFonts w:ascii="Courier New" w:hAnsi="Courier New" w:cs="Courier New"/>
        </w:rPr>
        <w:t xml:space="preserve">mektedir. </w:t>
      </w:r>
    </w:p>
    <w:p w:rsidR="00580AE2" w:rsidRDefault="00580AE2" w:rsidP="00546F4A">
      <w:pPr>
        <w:spacing w:line="360" w:lineRule="auto"/>
        <w:jc w:val="both"/>
        <w:rPr>
          <w:rFonts w:ascii="Courier New" w:hAnsi="Courier New" w:cs="Courier New"/>
        </w:rPr>
      </w:pPr>
    </w:p>
    <w:p w:rsidR="00580AE2" w:rsidRDefault="00580AE2" w:rsidP="00546F4A">
      <w:pPr>
        <w:spacing w:line="360" w:lineRule="auto"/>
        <w:jc w:val="both"/>
        <w:rPr>
          <w:rFonts w:ascii="Courier New" w:hAnsi="Courier New" w:cs="Courier New"/>
        </w:rPr>
      </w:pPr>
      <w:r>
        <w:rPr>
          <w:rFonts w:ascii="Courier New" w:hAnsi="Courier New" w:cs="Courier New"/>
        </w:rPr>
        <w:tab/>
        <w:t>67/2005 sayılı Yasanın 7. ve 9. maddeleri ve bütünü değer-lendirildiği zaman Komisyon huzurundaki işlemde taraflardan birisi olan İskan İşleri İle Görevli Bakanlığın,</w:t>
      </w:r>
      <w:r w:rsidR="001B3A66">
        <w:rPr>
          <w:rFonts w:ascii="Courier New" w:hAnsi="Courier New" w:cs="Courier New"/>
        </w:rPr>
        <w:t xml:space="preserve"> Komisyon kararı ile arasında ciddi ve makul bir ilgi olmadığını söyle-</w:t>
      </w:r>
      <w:r w:rsidR="00A0452F">
        <w:rPr>
          <w:rFonts w:ascii="Courier New" w:hAnsi="Courier New" w:cs="Courier New"/>
        </w:rPr>
        <w:t>mek mümkün değildir</w:t>
      </w:r>
      <w:r w:rsidR="001B3A66">
        <w:rPr>
          <w:rFonts w:ascii="Courier New" w:hAnsi="Courier New" w:cs="Courier New"/>
        </w:rPr>
        <w:t>.</w:t>
      </w:r>
    </w:p>
    <w:p w:rsidR="001B3A66" w:rsidRDefault="001B3A66" w:rsidP="00546F4A">
      <w:pPr>
        <w:spacing w:line="360" w:lineRule="auto"/>
        <w:jc w:val="both"/>
        <w:rPr>
          <w:rFonts w:ascii="Courier New" w:hAnsi="Courier New" w:cs="Courier New"/>
        </w:rPr>
      </w:pPr>
    </w:p>
    <w:p w:rsidR="007A09E9" w:rsidRDefault="00502113" w:rsidP="00546F4A">
      <w:pPr>
        <w:spacing w:line="360" w:lineRule="auto"/>
        <w:jc w:val="both"/>
        <w:rPr>
          <w:rFonts w:ascii="Courier New" w:hAnsi="Courier New" w:cs="Courier New"/>
        </w:rPr>
      </w:pPr>
      <w:r>
        <w:rPr>
          <w:rFonts w:ascii="Courier New" w:hAnsi="Courier New" w:cs="Courier New"/>
        </w:rPr>
        <w:tab/>
        <w:t>Yukarıda yer alan değerlendirme ve görüşlerim sonrasında</w:t>
      </w:r>
      <w:r w:rsidR="00CC56AC">
        <w:rPr>
          <w:rFonts w:ascii="Courier New" w:hAnsi="Courier New" w:cs="Courier New"/>
        </w:rPr>
        <w:t>,</w:t>
      </w:r>
      <w:r>
        <w:rPr>
          <w:rFonts w:ascii="Courier New" w:hAnsi="Courier New" w:cs="Courier New"/>
        </w:rPr>
        <w:t xml:space="preserve"> bu meselede davanın esasına geçilmesi ve Davacının</w:t>
      </w:r>
      <w:r w:rsidR="00CC56AC">
        <w:rPr>
          <w:rFonts w:ascii="Courier New" w:hAnsi="Courier New" w:cs="Courier New"/>
        </w:rPr>
        <w:t>,</w:t>
      </w:r>
      <w:r>
        <w:rPr>
          <w:rFonts w:ascii="Courier New" w:hAnsi="Courier New" w:cs="Courier New"/>
        </w:rPr>
        <w:t xml:space="preserve"> Komisyon kararının hukuka aykırı olduğu yönlü </w:t>
      </w:r>
      <w:r w:rsidR="007A09E9">
        <w:rPr>
          <w:rFonts w:ascii="Courier New" w:hAnsi="Courier New" w:cs="Courier New"/>
        </w:rPr>
        <w:t>iddiasının değerlendiril-mesi gerekmektedir. Davacılar tarafından Komisyon kararının hukuka aykırı olduğuna yönelik argüman</w:t>
      </w:r>
      <w:r w:rsidR="00CC56AC">
        <w:rPr>
          <w:rFonts w:ascii="Courier New" w:hAnsi="Courier New" w:cs="Courier New"/>
        </w:rPr>
        <w:t>,</w:t>
      </w:r>
      <w:r w:rsidR="007A09E9">
        <w:rPr>
          <w:rFonts w:ascii="Courier New" w:hAnsi="Courier New" w:cs="Courier New"/>
        </w:rPr>
        <w:t xml:space="preserve"> kararı</w:t>
      </w:r>
      <w:r w:rsidR="00837ABC">
        <w:rPr>
          <w:rFonts w:ascii="Courier New" w:hAnsi="Courier New" w:cs="Courier New"/>
        </w:rPr>
        <w:t xml:space="preserve">n gerekçesiz ol-duğu ve </w:t>
      </w:r>
      <w:r w:rsidR="007A09E9">
        <w:rPr>
          <w:rFonts w:ascii="Courier New" w:hAnsi="Courier New" w:cs="Courier New"/>
        </w:rPr>
        <w:t>keyfi olduğu şeklindedir.</w:t>
      </w:r>
    </w:p>
    <w:p w:rsidR="007A09E9" w:rsidRDefault="007A09E9" w:rsidP="00546F4A">
      <w:pPr>
        <w:spacing w:line="360" w:lineRule="auto"/>
        <w:jc w:val="both"/>
        <w:rPr>
          <w:rFonts w:ascii="Courier New" w:hAnsi="Courier New" w:cs="Courier New"/>
        </w:rPr>
      </w:pPr>
    </w:p>
    <w:p w:rsidR="00E326D6" w:rsidRDefault="007A09E9" w:rsidP="00546F4A">
      <w:pPr>
        <w:spacing w:line="360" w:lineRule="auto"/>
        <w:jc w:val="both"/>
        <w:rPr>
          <w:rFonts w:ascii="Courier New" w:hAnsi="Courier New" w:cs="Courier New"/>
        </w:rPr>
      </w:pPr>
      <w:r>
        <w:rPr>
          <w:rFonts w:ascii="Courier New" w:hAnsi="Courier New" w:cs="Courier New"/>
        </w:rPr>
        <w:tab/>
        <w:t>İdare Hukukunda “şekil unsuru” altında yer alan “gerekçe” kavramı Kemal Gözler tarafından şu şekilde tanımlanmaktadır:</w:t>
      </w:r>
    </w:p>
    <w:p w:rsidR="00F47F34" w:rsidRDefault="00F47F34" w:rsidP="00E326D6">
      <w:pPr>
        <w:ind w:firstLine="708"/>
        <w:jc w:val="both"/>
        <w:rPr>
          <w:rFonts w:ascii="Courier New" w:hAnsi="Courier New" w:cs="Courier New"/>
        </w:rPr>
      </w:pPr>
    </w:p>
    <w:p w:rsidR="00E326D6" w:rsidRDefault="00E326D6" w:rsidP="00E326D6">
      <w:pPr>
        <w:ind w:firstLine="708"/>
        <w:jc w:val="both"/>
        <w:rPr>
          <w:rFonts w:ascii="Courier New" w:hAnsi="Courier New" w:cs="Courier New"/>
        </w:rPr>
      </w:pPr>
      <w:r>
        <w:rPr>
          <w:rFonts w:ascii="Courier New" w:hAnsi="Courier New" w:cs="Courier New"/>
        </w:rPr>
        <w:tab/>
        <w:t>“Gerekçe</w:t>
      </w:r>
      <w:r w:rsidRPr="00601CE0">
        <w:rPr>
          <w:rFonts w:ascii="Courier New" w:hAnsi="Courier New" w:cs="Courier New"/>
          <w:i/>
        </w:rPr>
        <w:t>(motivation,exposé des motifs</w:t>
      </w:r>
      <w:r>
        <w:rPr>
          <w:rFonts w:ascii="Courier New" w:hAnsi="Courier New" w:cs="Courier New"/>
          <w:i/>
        </w:rPr>
        <w:t>)”</w:t>
      </w:r>
      <w:r w:rsidR="00D90F7F">
        <w:rPr>
          <w:rFonts w:ascii="Courier New" w:hAnsi="Courier New" w:cs="Courier New"/>
        </w:rPr>
        <w:t>,idarî</w:t>
      </w:r>
    </w:p>
    <w:p w:rsidR="00D90F7F" w:rsidRDefault="00E326D6" w:rsidP="00D90F7F">
      <w:pPr>
        <w:ind w:firstLine="708"/>
        <w:jc w:val="both"/>
        <w:rPr>
          <w:rFonts w:ascii="Courier New" w:hAnsi="Courier New" w:cs="Courier New"/>
        </w:rPr>
      </w:pPr>
      <w:r>
        <w:rPr>
          <w:rFonts w:ascii="Courier New" w:hAnsi="Courier New" w:cs="Courier New"/>
        </w:rPr>
        <w:t xml:space="preserve">kararın alınmasına yol açan maddî ve hukukî sebeplerin </w:t>
      </w:r>
    </w:p>
    <w:p w:rsidR="00D90F7F" w:rsidRDefault="00E326D6" w:rsidP="00D90F7F">
      <w:pPr>
        <w:ind w:firstLine="708"/>
        <w:jc w:val="both"/>
        <w:rPr>
          <w:rFonts w:ascii="Courier New" w:hAnsi="Courier New" w:cs="Courier New"/>
        </w:rPr>
      </w:pPr>
      <w:r>
        <w:rPr>
          <w:rFonts w:ascii="Courier New" w:hAnsi="Courier New" w:cs="Courier New"/>
        </w:rPr>
        <w:t xml:space="preserve">tam ve sarih açıklamasını içeren bir metin veya bir metin </w:t>
      </w:r>
    </w:p>
    <w:p w:rsidR="00D90F7F" w:rsidRDefault="00E326D6" w:rsidP="00D90F7F">
      <w:pPr>
        <w:ind w:firstLine="708"/>
        <w:jc w:val="both"/>
        <w:rPr>
          <w:rFonts w:ascii="Courier New" w:hAnsi="Courier New" w:cs="Courier New"/>
        </w:rPr>
      </w:pPr>
      <w:r>
        <w:rPr>
          <w:rFonts w:ascii="Courier New" w:hAnsi="Courier New" w:cs="Courier New"/>
        </w:rPr>
        <w:t xml:space="preserve">parçasıdır. Gerekçe asıl karar metninin bir parçası </w:t>
      </w:r>
    </w:p>
    <w:p w:rsidR="00D90F7F" w:rsidRDefault="00E326D6" w:rsidP="00D90F7F">
      <w:pPr>
        <w:ind w:firstLine="708"/>
        <w:jc w:val="both"/>
        <w:rPr>
          <w:rFonts w:ascii="Courier New" w:hAnsi="Courier New" w:cs="Courier New"/>
        </w:rPr>
      </w:pPr>
      <w:r>
        <w:rPr>
          <w:rFonts w:ascii="Courier New" w:hAnsi="Courier New" w:cs="Courier New"/>
        </w:rPr>
        <w:t xml:space="preserve">olabileceği gibi asıl karar metnine eklenmiş bir ek bir </w:t>
      </w:r>
      <w:r w:rsidR="00D90F7F">
        <w:rPr>
          <w:rFonts w:ascii="Courier New" w:hAnsi="Courier New" w:cs="Courier New"/>
        </w:rPr>
        <w:t xml:space="preserve"> </w:t>
      </w:r>
    </w:p>
    <w:p w:rsidR="00D90F7F" w:rsidRDefault="00E326D6" w:rsidP="00D90F7F">
      <w:pPr>
        <w:ind w:firstLine="708"/>
        <w:jc w:val="both"/>
        <w:rPr>
          <w:rFonts w:ascii="Courier New" w:hAnsi="Courier New" w:cs="Courier New"/>
        </w:rPr>
      </w:pPr>
      <w:r>
        <w:rPr>
          <w:rFonts w:ascii="Courier New" w:hAnsi="Courier New" w:cs="Courier New"/>
        </w:rPr>
        <w:t xml:space="preserve">metin şeklinde de olabilir. Diğer bir ifadeyle gerekçe, </w:t>
      </w:r>
    </w:p>
    <w:p w:rsidR="00D90F7F" w:rsidRDefault="00E326D6" w:rsidP="00D90F7F">
      <w:pPr>
        <w:ind w:firstLine="708"/>
        <w:jc w:val="both"/>
        <w:rPr>
          <w:rFonts w:ascii="Courier New" w:hAnsi="Courier New" w:cs="Courier New"/>
        </w:rPr>
      </w:pPr>
      <w:r>
        <w:rPr>
          <w:rFonts w:ascii="Courier New" w:hAnsi="Courier New" w:cs="Courier New"/>
        </w:rPr>
        <w:t xml:space="preserve">bir kararın sebeplerinin içinde açıklandığı maddî araç, </w:t>
      </w:r>
    </w:p>
    <w:p w:rsidR="00D90F7F" w:rsidRDefault="00E326D6" w:rsidP="00D90F7F">
      <w:pPr>
        <w:ind w:firstLine="708"/>
        <w:jc w:val="both"/>
        <w:rPr>
          <w:rFonts w:ascii="Courier New" w:hAnsi="Courier New" w:cs="Courier New"/>
        </w:rPr>
      </w:pPr>
      <w:r>
        <w:rPr>
          <w:rFonts w:ascii="Courier New" w:hAnsi="Courier New" w:cs="Courier New"/>
        </w:rPr>
        <w:t xml:space="preserve">yani </w:t>
      </w:r>
      <w:r w:rsidRPr="001904A3">
        <w:rPr>
          <w:rFonts w:ascii="Courier New" w:hAnsi="Courier New" w:cs="Courier New"/>
          <w:i/>
        </w:rPr>
        <w:t>instrumentum</w:t>
      </w:r>
      <w:r>
        <w:rPr>
          <w:rFonts w:ascii="Courier New" w:hAnsi="Courier New" w:cs="Courier New"/>
        </w:rPr>
        <w:t xml:space="preserve">’dur. Açıkçası gerekçe, kararın </w:t>
      </w:r>
    </w:p>
    <w:p w:rsidR="00E326D6" w:rsidRDefault="00E326D6" w:rsidP="00D90F7F">
      <w:pPr>
        <w:ind w:firstLine="708"/>
        <w:jc w:val="both"/>
        <w:rPr>
          <w:rFonts w:ascii="Courier New" w:hAnsi="Courier New" w:cs="Courier New"/>
        </w:rPr>
      </w:pPr>
      <w:r>
        <w:rPr>
          <w:rFonts w:ascii="Courier New" w:hAnsi="Courier New" w:cs="Courier New"/>
        </w:rPr>
        <w:t>sebeplerinin “taşıyıcı(hâmil,</w:t>
      </w:r>
      <w:r w:rsidRPr="001904A3">
        <w:rPr>
          <w:rFonts w:ascii="Courier New" w:hAnsi="Courier New" w:cs="Courier New"/>
          <w:i/>
        </w:rPr>
        <w:t>teneur</w:t>
      </w:r>
      <w:r w:rsidR="00CC56AC">
        <w:rPr>
          <w:rFonts w:ascii="Courier New" w:hAnsi="Courier New" w:cs="Courier New"/>
        </w:rPr>
        <w:t>)”sıdır.</w:t>
      </w:r>
    </w:p>
    <w:p w:rsidR="007A09E9" w:rsidRDefault="00E326D6" w:rsidP="00546F4A">
      <w:pPr>
        <w:spacing w:line="360" w:lineRule="auto"/>
        <w:jc w:val="both"/>
        <w:rPr>
          <w:rFonts w:ascii="Courier New" w:hAnsi="Courier New" w:cs="Courier New"/>
        </w:rPr>
      </w:pPr>
      <w:r>
        <w:rPr>
          <w:rFonts w:ascii="Courier New" w:hAnsi="Courier New" w:cs="Courier New"/>
        </w:rPr>
        <w:t xml:space="preserve">    </w:t>
      </w:r>
      <w:r w:rsidR="007A09E9">
        <w:rPr>
          <w:rFonts w:ascii="Courier New" w:hAnsi="Courier New" w:cs="Courier New"/>
        </w:rPr>
        <w:t>(Kemal Gözler İdare Hukuku 2.baskı Cilt 3 sayfa 839)</w:t>
      </w:r>
      <w:r w:rsidR="00CC56AC">
        <w:rPr>
          <w:rFonts w:ascii="Courier New" w:hAnsi="Courier New" w:cs="Courier New"/>
        </w:rPr>
        <w:t>”</w:t>
      </w:r>
    </w:p>
    <w:p w:rsidR="001B3A66" w:rsidRDefault="0017085B" w:rsidP="00A0452F">
      <w:pPr>
        <w:spacing w:line="360" w:lineRule="auto"/>
        <w:ind w:firstLine="708"/>
        <w:jc w:val="both"/>
        <w:rPr>
          <w:rFonts w:ascii="Courier New" w:hAnsi="Courier New" w:cs="Courier New"/>
        </w:rPr>
      </w:pPr>
      <w:r>
        <w:rPr>
          <w:rFonts w:ascii="Courier New" w:hAnsi="Courier New" w:cs="Courier New"/>
        </w:rPr>
        <w:lastRenderedPageBreak/>
        <w:t>YİM 87/2014 (D.12/2017</w:t>
      </w:r>
      <w:r w:rsidR="001B3A66">
        <w:rPr>
          <w:rFonts w:ascii="Courier New" w:hAnsi="Courier New" w:cs="Courier New"/>
        </w:rPr>
        <w:t>) sayılı davada idari kararın gerek</w:t>
      </w:r>
      <w:r w:rsidR="001B1C98">
        <w:rPr>
          <w:rFonts w:ascii="Courier New" w:hAnsi="Courier New" w:cs="Courier New"/>
        </w:rPr>
        <w:t>-</w:t>
      </w:r>
      <w:r w:rsidR="00F47F34">
        <w:rPr>
          <w:rFonts w:ascii="Courier New" w:hAnsi="Courier New" w:cs="Courier New"/>
        </w:rPr>
        <w:t>çeli olması gerektiğine dair</w:t>
      </w:r>
      <w:r w:rsidR="001B3A66">
        <w:rPr>
          <w:rFonts w:ascii="Courier New" w:hAnsi="Courier New" w:cs="Courier New"/>
        </w:rPr>
        <w:t xml:space="preserve"> şu ifade yer almaktadır:</w:t>
      </w:r>
    </w:p>
    <w:p w:rsidR="00BE0A75" w:rsidRDefault="00BE0A75" w:rsidP="00546F4A">
      <w:pPr>
        <w:spacing w:line="360" w:lineRule="auto"/>
        <w:jc w:val="both"/>
        <w:rPr>
          <w:rFonts w:ascii="Courier New" w:hAnsi="Courier New" w:cs="Courier New"/>
        </w:rPr>
      </w:pPr>
    </w:p>
    <w:p w:rsidR="0017085B" w:rsidRDefault="0017085B" w:rsidP="00837ABC">
      <w:pPr>
        <w:jc w:val="both"/>
        <w:rPr>
          <w:rFonts w:ascii="Courier New" w:hAnsi="Courier New" w:cs="Courier New"/>
        </w:rPr>
      </w:pPr>
      <w:r>
        <w:rPr>
          <w:rFonts w:ascii="Courier New" w:hAnsi="Courier New" w:cs="Courier New"/>
        </w:rPr>
        <w:t xml:space="preserve">     “Bir idari kararın gerekçeli olması ve gerekçelerin </w:t>
      </w:r>
    </w:p>
    <w:p w:rsidR="0017085B" w:rsidRDefault="0017085B" w:rsidP="00837ABC">
      <w:pPr>
        <w:ind w:left="708"/>
        <w:jc w:val="both"/>
        <w:rPr>
          <w:rFonts w:ascii="Courier New" w:hAnsi="Courier New" w:cs="Courier New"/>
        </w:rPr>
      </w:pPr>
      <w:r>
        <w:rPr>
          <w:rFonts w:ascii="Courier New" w:hAnsi="Courier New" w:cs="Courier New"/>
        </w:rPr>
        <w:t xml:space="preserve"> kararda görülmesi gerekmektedir. Yargısal denetimin   </w:t>
      </w:r>
    </w:p>
    <w:p w:rsidR="0017085B" w:rsidRDefault="0017085B" w:rsidP="00837ABC">
      <w:pPr>
        <w:ind w:left="708"/>
        <w:jc w:val="both"/>
        <w:rPr>
          <w:rFonts w:ascii="Courier New" w:hAnsi="Courier New" w:cs="Courier New"/>
        </w:rPr>
      </w:pPr>
      <w:r>
        <w:rPr>
          <w:rFonts w:ascii="Courier New" w:hAnsi="Courier New" w:cs="Courier New"/>
        </w:rPr>
        <w:t xml:space="preserve"> yapılabilmesi için hangi olgulara dayandığının belirtil-</w:t>
      </w:r>
    </w:p>
    <w:p w:rsidR="0017085B" w:rsidRDefault="0017085B" w:rsidP="00837ABC">
      <w:pPr>
        <w:ind w:left="708"/>
        <w:jc w:val="both"/>
        <w:rPr>
          <w:rFonts w:ascii="Courier New" w:hAnsi="Courier New" w:cs="Courier New"/>
        </w:rPr>
      </w:pPr>
      <w:r>
        <w:rPr>
          <w:rFonts w:ascii="Courier New" w:hAnsi="Courier New" w:cs="Courier New"/>
        </w:rPr>
        <w:t xml:space="preserve"> mesi ve gerekçelerin açık olması, kararı alan organın </w:t>
      </w:r>
    </w:p>
    <w:p w:rsidR="0017085B" w:rsidRDefault="0017085B" w:rsidP="00837ABC">
      <w:pPr>
        <w:ind w:left="708"/>
        <w:jc w:val="both"/>
        <w:rPr>
          <w:rFonts w:ascii="Courier New" w:hAnsi="Courier New" w:cs="Courier New"/>
        </w:rPr>
      </w:pPr>
      <w:r>
        <w:rPr>
          <w:rFonts w:ascii="Courier New" w:hAnsi="Courier New" w:cs="Courier New"/>
        </w:rPr>
        <w:t xml:space="preserve"> düşünce tarzı ve karara esas teşkil eden olgulara olan </w:t>
      </w:r>
    </w:p>
    <w:p w:rsidR="0017085B" w:rsidRDefault="0017085B" w:rsidP="00837ABC">
      <w:pPr>
        <w:ind w:left="708"/>
        <w:jc w:val="both"/>
        <w:rPr>
          <w:rFonts w:ascii="Courier New" w:hAnsi="Courier New" w:cs="Courier New"/>
        </w:rPr>
      </w:pPr>
      <w:r>
        <w:rPr>
          <w:rFonts w:ascii="Courier New" w:hAnsi="Courier New" w:cs="Courier New"/>
        </w:rPr>
        <w:t xml:space="preserve"> bakış açısının da kararda görülmesi gerekmektedir. </w:t>
      </w:r>
    </w:p>
    <w:p w:rsidR="0017085B" w:rsidRDefault="0017085B" w:rsidP="00837ABC">
      <w:pPr>
        <w:ind w:left="708"/>
        <w:jc w:val="both"/>
        <w:rPr>
          <w:rFonts w:ascii="Courier New" w:hAnsi="Courier New" w:cs="Courier New"/>
        </w:rPr>
      </w:pPr>
      <w:r>
        <w:rPr>
          <w:rFonts w:ascii="Courier New" w:hAnsi="Courier New" w:cs="Courier New"/>
        </w:rPr>
        <w:t xml:space="preserve"> Gerekçeler tutanaklarda ve karara ilişkin belgelerde </w:t>
      </w:r>
    </w:p>
    <w:p w:rsidR="0017085B" w:rsidRDefault="0017085B" w:rsidP="00837ABC">
      <w:pPr>
        <w:ind w:left="708"/>
        <w:jc w:val="both"/>
        <w:rPr>
          <w:rFonts w:ascii="Courier New" w:hAnsi="Courier New" w:cs="Courier New"/>
        </w:rPr>
      </w:pPr>
      <w:r>
        <w:rPr>
          <w:rFonts w:ascii="Courier New" w:hAnsi="Courier New" w:cs="Courier New"/>
        </w:rPr>
        <w:t xml:space="preserve"> görülmelidir. Kararda gerekçe yoksa ve tutanaklar ve </w:t>
      </w:r>
    </w:p>
    <w:p w:rsidR="0017085B" w:rsidRDefault="0017085B" w:rsidP="00837ABC">
      <w:pPr>
        <w:ind w:left="708"/>
        <w:jc w:val="both"/>
        <w:rPr>
          <w:rFonts w:ascii="Courier New" w:hAnsi="Courier New" w:cs="Courier New"/>
        </w:rPr>
      </w:pPr>
      <w:r>
        <w:rPr>
          <w:rFonts w:ascii="Courier New" w:hAnsi="Courier New" w:cs="Courier New"/>
        </w:rPr>
        <w:t xml:space="preserve"> belgelerden de belirlenemezse, yönetsel yargı denetimi </w:t>
      </w:r>
    </w:p>
    <w:p w:rsidR="0017085B" w:rsidRDefault="0017085B" w:rsidP="00837ABC">
      <w:pPr>
        <w:ind w:left="708"/>
        <w:jc w:val="both"/>
        <w:rPr>
          <w:rFonts w:ascii="Courier New" w:hAnsi="Courier New" w:cs="Courier New"/>
          <w:b/>
        </w:rPr>
      </w:pPr>
      <w:r>
        <w:rPr>
          <w:rFonts w:ascii="Courier New" w:hAnsi="Courier New" w:cs="Courier New"/>
        </w:rPr>
        <w:t xml:space="preserve"> sırasında kararın iptaline neden olmaktadır </w:t>
      </w:r>
      <w:r>
        <w:rPr>
          <w:rFonts w:ascii="Courier New" w:hAnsi="Courier New" w:cs="Courier New"/>
          <w:b/>
        </w:rPr>
        <w:t xml:space="preserve">(Gör.YİM  </w:t>
      </w:r>
    </w:p>
    <w:p w:rsidR="0017085B" w:rsidRDefault="0017085B" w:rsidP="00837ABC">
      <w:pPr>
        <w:ind w:left="708"/>
        <w:jc w:val="both"/>
        <w:rPr>
          <w:rFonts w:ascii="Courier New" w:hAnsi="Courier New" w:cs="Courier New"/>
        </w:rPr>
      </w:pPr>
      <w:r>
        <w:rPr>
          <w:rFonts w:ascii="Courier New" w:hAnsi="Courier New" w:cs="Courier New"/>
          <w:b/>
        </w:rPr>
        <w:t xml:space="preserve"> İstinaf 7/2013 D.4/2014).”</w:t>
      </w:r>
    </w:p>
    <w:p w:rsidR="00BE0A75" w:rsidRDefault="00BE0A75" w:rsidP="00546F4A">
      <w:pPr>
        <w:spacing w:line="360" w:lineRule="auto"/>
        <w:jc w:val="both"/>
        <w:rPr>
          <w:rFonts w:ascii="Courier New" w:hAnsi="Courier New" w:cs="Courier New"/>
        </w:rPr>
      </w:pPr>
    </w:p>
    <w:p w:rsidR="007A09E9" w:rsidRDefault="007A09E9" w:rsidP="00546F4A">
      <w:pPr>
        <w:spacing w:line="360" w:lineRule="auto"/>
        <w:jc w:val="both"/>
        <w:rPr>
          <w:rFonts w:ascii="Courier New" w:hAnsi="Courier New" w:cs="Courier New"/>
        </w:rPr>
      </w:pPr>
      <w:r>
        <w:rPr>
          <w:rFonts w:ascii="Courier New" w:hAnsi="Courier New" w:cs="Courier New"/>
        </w:rPr>
        <w:tab/>
        <w:t>Komisyon kararının gerekçesiz olduğu nedeniyle iptali gerektiği yönlü argüman değerlendirilirken</w:t>
      </w:r>
      <w:r w:rsidR="00CC56AC">
        <w:rPr>
          <w:rFonts w:ascii="Courier New" w:hAnsi="Courier New" w:cs="Courier New"/>
        </w:rPr>
        <w:t>,</w:t>
      </w:r>
      <w:r>
        <w:rPr>
          <w:rFonts w:ascii="Courier New" w:hAnsi="Courier New" w:cs="Courier New"/>
        </w:rPr>
        <w:t xml:space="preserve"> Komisyonun taz</w:t>
      </w:r>
      <w:r w:rsidR="005C33BF">
        <w:rPr>
          <w:rFonts w:ascii="Courier New" w:hAnsi="Courier New" w:cs="Courier New"/>
        </w:rPr>
        <w:t>-</w:t>
      </w:r>
      <w:r>
        <w:rPr>
          <w:rFonts w:ascii="Courier New" w:hAnsi="Courier New" w:cs="Courier New"/>
        </w:rPr>
        <w:t>minat belirlerken izlemesi gereken usulle ilgili yasal düzen</w:t>
      </w:r>
      <w:r w:rsidR="005C33BF">
        <w:rPr>
          <w:rFonts w:ascii="Courier New" w:hAnsi="Courier New" w:cs="Courier New"/>
        </w:rPr>
        <w:t>-</w:t>
      </w:r>
      <w:r>
        <w:rPr>
          <w:rFonts w:ascii="Courier New" w:hAnsi="Courier New" w:cs="Courier New"/>
        </w:rPr>
        <w:t>lemenin ne olduğuna bakılmalıdır.</w:t>
      </w:r>
    </w:p>
    <w:p w:rsidR="007A09E9" w:rsidRDefault="007A09E9" w:rsidP="00546F4A">
      <w:pPr>
        <w:spacing w:line="360" w:lineRule="auto"/>
        <w:jc w:val="both"/>
        <w:rPr>
          <w:rFonts w:ascii="Courier New" w:hAnsi="Courier New" w:cs="Courier New"/>
        </w:rPr>
      </w:pPr>
    </w:p>
    <w:p w:rsidR="00E326D6" w:rsidRDefault="00795492" w:rsidP="001B3A66">
      <w:pPr>
        <w:spacing w:line="360" w:lineRule="auto"/>
        <w:ind w:firstLine="708"/>
        <w:jc w:val="both"/>
        <w:rPr>
          <w:rFonts w:ascii="Courier New" w:hAnsi="Courier New" w:cs="Courier New"/>
        </w:rPr>
      </w:pPr>
      <w:r>
        <w:rPr>
          <w:rFonts w:ascii="Courier New" w:hAnsi="Courier New" w:cs="Courier New"/>
        </w:rPr>
        <w:t>67/2005 sayılı Yasanın “</w:t>
      </w:r>
      <w:r w:rsidRPr="00A0452F">
        <w:rPr>
          <w:rFonts w:ascii="Courier New" w:hAnsi="Courier New" w:cs="Courier New"/>
          <w:b/>
        </w:rPr>
        <w:t>Tarafların Dinlenmesi ve Karar verilmesi</w:t>
      </w:r>
      <w:r>
        <w:rPr>
          <w:rFonts w:ascii="Courier New" w:hAnsi="Courier New" w:cs="Courier New"/>
        </w:rPr>
        <w:t>” yan başlıklı 8.maddesinin 4.fıkrası şöyledir:</w:t>
      </w:r>
    </w:p>
    <w:p w:rsidR="00E326D6" w:rsidRDefault="00E326D6" w:rsidP="00795492">
      <w:pPr>
        <w:spacing w:line="360" w:lineRule="auto"/>
        <w:ind w:firstLine="708"/>
        <w:jc w:val="both"/>
        <w:rPr>
          <w:rFonts w:ascii="Courier New" w:hAnsi="Courier New" w:cs="Courier New"/>
        </w:rPr>
      </w:pPr>
    </w:p>
    <w:p w:rsidR="00795492" w:rsidRPr="00A0452F" w:rsidRDefault="00795492" w:rsidP="00795492">
      <w:pPr>
        <w:jc w:val="both"/>
        <w:rPr>
          <w:rFonts w:ascii="Courier New" w:hAnsi="Courier New" w:cs="Courier New"/>
          <w:b/>
          <w:sz w:val="22"/>
          <w:szCs w:val="22"/>
        </w:rPr>
      </w:pPr>
      <w:r w:rsidRPr="00A0452F">
        <w:rPr>
          <w:rFonts w:ascii="Courier New" w:hAnsi="Courier New" w:cs="Courier New"/>
          <w:b/>
          <w:sz w:val="22"/>
          <w:szCs w:val="22"/>
        </w:rPr>
        <w:t>“8. Komisyon,tarafların iddialarını, sunulan belgeleri ve tanıkları</w:t>
      </w:r>
    </w:p>
    <w:p w:rsidR="00795492" w:rsidRPr="00A0452F" w:rsidRDefault="00795492" w:rsidP="00795492">
      <w:pPr>
        <w:ind w:left="567" w:hanging="567"/>
        <w:jc w:val="both"/>
        <w:rPr>
          <w:rFonts w:ascii="Courier New" w:hAnsi="Courier New" w:cs="Courier New"/>
          <w:b/>
          <w:sz w:val="22"/>
          <w:szCs w:val="22"/>
        </w:rPr>
      </w:pPr>
      <w:r w:rsidRPr="00A0452F">
        <w:rPr>
          <w:rFonts w:ascii="Courier New" w:hAnsi="Courier New" w:cs="Courier New"/>
          <w:b/>
          <w:sz w:val="22"/>
          <w:szCs w:val="22"/>
        </w:rPr>
        <w:t xml:space="preserve">    dinledikten sonra, bu Yasanın amacı çerçevesinde aşağıdaki hususları dikkate alarak, taşınmaz malın hak sahibi olduğu tespit edilen kişiye iadesine veya bu kişiye takas teklif edilmesine veya bu kişiye tazminat ödenmesine karar verir. Başvuranın, iade, takas ve taşınmaz mal karşılığında tazminat talebine ilaveten kullanım kaybından doğan zararının ve/veya manevi zararının tazminini de istediği durumlarda, Komisyon, bu konuları ayrıca karara bağlayacaktır: </w:t>
      </w:r>
    </w:p>
    <w:p w:rsidR="00795492" w:rsidRPr="00A0452F" w:rsidRDefault="00795492" w:rsidP="00795492">
      <w:pPr>
        <w:spacing w:line="360" w:lineRule="auto"/>
        <w:jc w:val="both"/>
        <w:rPr>
          <w:rFonts w:ascii="Courier New" w:hAnsi="Courier New" w:cs="Courier New"/>
          <w:b/>
          <w:sz w:val="22"/>
          <w:szCs w:val="22"/>
        </w:rPr>
      </w:pPr>
      <w:r w:rsidRPr="00A0452F">
        <w:rPr>
          <w:rFonts w:ascii="Courier New" w:hAnsi="Courier New" w:cs="Courier New"/>
          <w:b/>
          <w:sz w:val="22"/>
          <w:szCs w:val="22"/>
        </w:rPr>
        <w:t xml:space="preserve">    (1).........................</w:t>
      </w:r>
    </w:p>
    <w:p w:rsidR="00795492" w:rsidRPr="00A0452F" w:rsidRDefault="00795492" w:rsidP="00795492">
      <w:pPr>
        <w:spacing w:line="360" w:lineRule="auto"/>
        <w:jc w:val="both"/>
        <w:rPr>
          <w:rFonts w:ascii="Courier New" w:hAnsi="Courier New" w:cs="Courier New"/>
          <w:b/>
          <w:sz w:val="22"/>
          <w:szCs w:val="22"/>
        </w:rPr>
      </w:pPr>
      <w:r w:rsidRPr="00A0452F">
        <w:rPr>
          <w:rFonts w:ascii="Courier New" w:hAnsi="Courier New" w:cs="Courier New"/>
          <w:b/>
          <w:sz w:val="22"/>
          <w:szCs w:val="22"/>
        </w:rPr>
        <w:t xml:space="preserve">    (2).........................</w:t>
      </w:r>
    </w:p>
    <w:p w:rsidR="00795492" w:rsidRPr="00A0452F" w:rsidRDefault="00795492" w:rsidP="00795492">
      <w:pPr>
        <w:tabs>
          <w:tab w:val="left" w:pos="709"/>
        </w:tabs>
        <w:spacing w:line="360" w:lineRule="auto"/>
        <w:jc w:val="both"/>
        <w:rPr>
          <w:rFonts w:ascii="Courier New" w:hAnsi="Courier New" w:cs="Courier New"/>
          <w:b/>
          <w:sz w:val="22"/>
          <w:szCs w:val="22"/>
        </w:rPr>
      </w:pPr>
      <w:r w:rsidRPr="00A0452F">
        <w:rPr>
          <w:rFonts w:ascii="Courier New" w:hAnsi="Courier New" w:cs="Courier New"/>
          <w:b/>
          <w:sz w:val="22"/>
          <w:szCs w:val="22"/>
        </w:rPr>
        <w:t xml:space="preserve">    (3).........................</w:t>
      </w:r>
    </w:p>
    <w:p w:rsidR="00795492" w:rsidRPr="00A0452F" w:rsidRDefault="00795492" w:rsidP="00795492">
      <w:pPr>
        <w:jc w:val="both"/>
        <w:rPr>
          <w:rFonts w:ascii="Courier New" w:hAnsi="Courier New" w:cs="Courier New"/>
          <w:b/>
          <w:sz w:val="22"/>
          <w:szCs w:val="22"/>
        </w:rPr>
      </w:pPr>
      <w:r w:rsidRPr="00A0452F">
        <w:rPr>
          <w:rFonts w:ascii="Courier New" w:hAnsi="Courier New" w:cs="Courier New"/>
          <w:b/>
          <w:sz w:val="22"/>
          <w:szCs w:val="22"/>
        </w:rPr>
        <w:t xml:space="preserve">    (4) Başvuranın, Komisyona taşınmaz mal karşılığında </w:t>
      </w:r>
    </w:p>
    <w:p w:rsidR="00795492" w:rsidRPr="00A0452F" w:rsidRDefault="00795492" w:rsidP="00795492">
      <w:pPr>
        <w:jc w:val="both"/>
        <w:rPr>
          <w:rFonts w:ascii="Courier New" w:hAnsi="Courier New" w:cs="Courier New"/>
          <w:b/>
          <w:sz w:val="22"/>
          <w:szCs w:val="22"/>
        </w:rPr>
      </w:pPr>
      <w:r w:rsidRPr="00A0452F">
        <w:rPr>
          <w:rFonts w:ascii="Courier New" w:hAnsi="Courier New" w:cs="Courier New"/>
          <w:b/>
          <w:sz w:val="22"/>
          <w:szCs w:val="22"/>
        </w:rPr>
        <w:t xml:space="preserve">        tazminat talebiyle başvurması ve Komisyonun başvuran </w:t>
      </w:r>
    </w:p>
    <w:p w:rsidR="00795492" w:rsidRPr="00A0452F" w:rsidRDefault="00795492" w:rsidP="00795492">
      <w:pPr>
        <w:jc w:val="both"/>
        <w:rPr>
          <w:rFonts w:ascii="Courier New" w:hAnsi="Courier New" w:cs="Courier New"/>
          <w:b/>
          <w:sz w:val="22"/>
          <w:szCs w:val="22"/>
        </w:rPr>
      </w:pPr>
      <w:r w:rsidRPr="00A0452F">
        <w:rPr>
          <w:rFonts w:ascii="Courier New" w:hAnsi="Courier New" w:cs="Courier New"/>
          <w:b/>
          <w:sz w:val="22"/>
          <w:szCs w:val="22"/>
        </w:rPr>
        <w:t xml:space="preserve">        lehine karar vermesi ya da Komisyonun başvurana </w:t>
      </w:r>
    </w:p>
    <w:p w:rsidR="00795492" w:rsidRPr="00A0452F" w:rsidRDefault="00795492" w:rsidP="00795492">
      <w:pPr>
        <w:jc w:val="both"/>
        <w:rPr>
          <w:rFonts w:ascii="Courier New" w:hAnsi="Courier New" w:cs="Courier New"/>
          <w:b/>
          <w:sz w:val="22"/>
          <w:szCs w:val="22"/>
        </w:rPr>
      </w:pPr>
      <w:r w:rsidRPr="00A0452F">
        <w:rPr>
          <w:rFonts w:ascii="Courier New" w:hAnsi="Courier New" w:cs="Courier New"/>
          <w:b/>
          <w:sz w:val="22"/>
          <w:szCs w:val="22"/>
        </w:rPr>
        <w:t xml:space="preserve">        taşınmaz malı karşılığında tazminat ödenmesini </w:t>
      </w:r>
    </w:p>
    <w:p w:rsidR="00795492" w:rsidRPr="00A0452F" w:rsidRDefault="00795492" w:rsidP="00795492">
      <w:pPr>
        <w:jc w:val="both"/>
        <w:rPr>
          <w:rFonts w:ascii="Courier New" w:hAnsi="Courier New" w:cs="Courier New"/>
          <w:b/>
          <w:sz w:val="22"/>
          <w:szCs w:val="22"/>
        </w:rPr>
      </w:pPr>
      <w:r w:rsidRPr="00A0452F">
        <w:rPr>
          <w:rFonts w:ascii="Courier New" w:hAnsi="Courier New" w:cs="Courier New"/>
          <w:b/>
          <w:sz w:val="22"/>
          <w:szCs w:val="22"/>
        </w:rPr>
        <w:t xml:space="preserve">        kararlaştırması durumunda, ödenecek tazminat, </w:t>
      </w:r>
    </w:p>
    <w:p w:rsidR="00795492" w:rsidRPr="00A0452F" w:rsidRDefault="00795492" w:rsidP="00795492">
      <w:pPr>
        <w:jc w:val="both"/>
        <w:rPr>
          <w:rFonts w:ascii="Courier New" w:hAnsi="Courier New" w:cs="Courier New"/>
          <w:b/>
          <w:sz w:val="22"/>
          <w:szCs w:val="22"/>
        </w:rPr>
      </w:pPr>
      <w:r w:rsidRPr="00A0452F">
        <w:rPr>
          <w:rFonts w:ascii="Courier New" w:hAnsi="Courier New" w:cs="Courier New"/>
          <w:b/>
          <w:sz w:val="22"/>
          <w:szCs w:val="22"/>
        </w:rPr>
        <w:t xml:space="preserve">        aşağıdaki hususlar dikkate alınarak belirlenecektir.</w:t>
      </w:r>
    </w:p>
    <w:p w:rsidR="004D517F" w:rsidRPr="00A0452F" w:rsidRDefault="00795492" w:rsidP="004D517F">
      <w:pPr>
        <w:jc w:val="both"/>
        <w:rPr>
          <w:rFonts w:ascii="Courier New" w:hAnsi="Courier New" w:cs="Courier New"/>
          <w:b/>
          <w:sz w:val="22"/>
          <w:szCs w:val="22"/>
        </w:rPr>
      </w:pPr>
      <w:r w:rsidRPr="00A0452F">
        <w:rPr>
          <w:rFonts w:ascii="Courier New" w:hAnsi="Courier New" w:cs="Courier New"/>
          <w:b/>
          <w:sz w:val="22"/>
          <w:szCs w:val="22"/>
        </w:rPr>
        <w:t xml:space="preserve">     </w:t>
      </w:r>
    </w:p>
    <w:tbl>
      <w:tblPr>
        <w:tblW w:w="9394" w:type="dxa"/>
        <w:tblInd w:w="-72" w:type="dxa"/>
        <w:tblLayout w:type="fixed"/>
        <w:tblLook w:val="0000"/>
      </w:tblPr>
      <w:tblGrid>
        <w:gridCol w:w="1173"/>
        <w:gridCol w:w="8187"/>
        <w:gridCol w:w="34"/>
      </w:tblGrid>
      <w:tr w:rsidR="004D517F" w:rsidRPr="00A0452F" w:rsidTr="004D517F">
        <w:trPr>
          <w:gridAfter w:val="1"/>
          <w:wAfter w:w="34" w:type="dxa"/>
          <w:cantSplit/>
        </w:trPr>
        <w:tc>
          <w:tcPr>
            <w:tcW w:w="1170" w:type="dxa"/>
          </w:tcPr>
          <w:p w:rsidR="004D517F" w:rsidRPr="00A0452F" w:rsidRDefault="004D517F" w:rsidP="00D90F7F">
            <w:pPr>
              <w:jc w:val="both"/>
              <w:rPr>
                <w:rFonts w:ascii="Courier New" w:hAnsi="Courier New" w:cs="Courier New"/>
                <w:b/>
                <w:color w:val="000000"/>
              </w:rPr>
            </w:pPr>
            <w:r w:rsidRPr="00A0452F">
              <w:rPr>
                <w:rFonts w:ascii="Courier New" w:hAnsi="Courier New" w:cs="Courier New"/>
                <w:b/>
                <w:color w:val="000000"/>
                <w:sz w:val="22"/>
                <w:szCs w:val="22"/>
              </w:rPr>
              <w:t xml:space="preserve">    (A)</w:t>
            </w:r>
          </w:p>
        </w:tc>
        <w:tc>
          <w:tcPr>
            <w:tcW w:w="8190" w:type="dxa"/>
          </w:tcPr>
          <w:p w:rsidR="004D517F" w:rsidRPr="00A0452F" w:rsidRDefault="004D517F" w:rsidP="00D90F7F">
            <w:pPr>
              <w:jc w:val="both"/>
              <w:rPr>
                <w:rFonts w:ascii="Courier New" w:hAnsi="Courier New" w:cs="Courier New"/>
                <w:b/>
                <w:color w:val="000000"/>
              </w:rPr>
            </w:pPr>
            <w:r w:rsidRPr="00A0452F">
              <w:rPr>
                <w:rFonts w:ascii="Courier New" w:hAnsi="Courier New" w:cs="Courier New"/>
                <w:b/>
                <w:color w:val="000000"/>
                <w:sz w:val="22"/>
                <w:szCs w:val="22"/>
              </w:rPr>
              <w:t>Taşınmaz malın, bina olması halinde inşa edildiği yıl nazarı itibara alınarak, 20 Temmuz 1974 tarihindeki rayiç bedeli.</w:t>
            </w:r>
          </w:p>
        </w:tc>
      </w:tr>
      <w:tr w:rsidR="004D517F" w:rsidRPr="00A0452F" w:rsidTr="004D517F">
        <w:trPr>
          <w:gridAfter w:val="1"/>
          <w:wAfter w:w="34" w:type="dxa"/>
          <w:cantSplit/>
        </w:trPr>
        <w:tc>
          <w:tcPr>
            <w:tcW w:w="1170" w:type="dxa"/>
          </w:tcPr>
          <w:p w:rsidR="004D517F" w:rsidRPr="00A0452F" w:rsidRDefault="004D517F" w:rsidP="00D90F7F">
            <w:pPr>
              <w:jc w:val="both"/>
              <w:rPr>
                <w:rFonts w:ascii="Courier New" w:hAnsi="Courier New" w:cs="Courier New"/>
                <w:b/>
                <w:color w:val="000000"/>
              </w:rPr>
            </w:pPr>
            <w:r w:rsidRPr="00A0452F">
              <w:rPr>
                <w:rFonts w:ascii="Courier New" w:hAnsi="Courier New" w:cs="Courier New"/>
                <w:b/>
                <w:color w:val="000000"/>
                <w:sz w:val="22"/>
                <w:szCs w:val="22"/>
              </w:rPr>
              <w:t xml:space="preserve">    (B)</w:t>
            </w:r>
          </w:p>
        </w:tc>
        <w:tc>
          <w:tcPr>
            <w:tcW w:w="8190" w:type="dxa"/>
          </w:tcPr>
          <w:p w:rsidR="004D517F" w:rsidRPr="00A0452F" w:rsidRDefault="004D517F" w:rsidP="00D90F7F">
            <w:pPr>
              <w:jc w:val="both"/>
              <w:rPr>
                <w:rFonts w:ascii="Courier New" w:hAnsi="Courier New" w:cs="Courier New"/>
                <w:b/>
                <w:color w:val="000000"/>
              </w:rPr>
            </w:pPr>
            <w:r w:rsidRPr="00A0452F">
              <w:rPr>
                <w:rFonts w:ascii="Courier New" w:hAnsi="Courier New" w:cs="Courier New"/>
                <w:b/>
                <w:color w:val="000000"/>
                <w:sz w:val="22"/>
                <w:szCs w:val="22"/>
              </w:rPr>
              <w:t>Taşınmaz malın, 1974 tarihi ile ödemenin yapılacağı tarih arasındaki gelir kaybı ve değer artışı.</w:t>
            </w:r>
          </w:p>
        </w:tc>
      </w:tr>
      <w:tr w:rsidR="004D517F" w:rsidRPr="00A0452F" w:rsidTr="004D517F">
        <w:trPr>
          <w:gridAfter w:val="1"/>
          <w:wAfter w:w="34" w:type="dxa"/>
          <w:cantSplit/>
        </w:trPr>
        <w:tc>
          <w:tcPr>
            <w:tcW w:w="1170" w:type="dxa"/>
          </w:tcPr>
          <w:p w:rsidR="004D517F" w:rsidRPr="00A0452F" w:rsidRDefault="004D517F" w:rsidP="00D90F7F">
            <w:pPr>
              <w:jc w:val="both"/>
              <w:rPr>
                <w:rFonts w:ascii="Courier New" w:hAnsi="Courier New" w:cs="Courier New"/>
                <w:b/>
                <w:color w:val="000000"/>
              </w:rPr>
            </w:pPr>
            <w:r w:rsidRPr="00A0452F">
              <w:rPr>
                <w:rFonts w:ascii="Courier New" w:hAnsi="Courier New" w:cs="Courier New"/>
                <w:b/>
                <w:color w:val="000000"/>
                <w:sz w:val="22"/>
                <w:szCs w:val="22"/>
              </w:rPr>
              <w:lastRenderedPageBreak/>
              <w:t xml:space="preserve">    (C)</w:t>
            </w:r>
          </w:p>
        </w:tc>
        <w:tc>
          <w:tcPr>
            <w:tcW w:w="8190" w:type="dxa"/>
          </w:tcPr>
          <w:p w:rsidR="004D517F" w:rsidRPr="00A0452F" w:rsidRDefault="004D517F" w:rsidP="00D90F7F">
            <w:pPr>
              <w:jc w:val="both"/>
              <w:rPr>
                <w:rFonts w:ascii="Courier New" w:hAnsi="Courier New" w:cs="Courier New"/>
                <w:b/>
                <w:color w:val="000000"/>
              </w:rPr>
            </w:pPr>
            <w:r w:rsidRPr="00A0452F">
              <w:rPr>
                <w:rFonts w:ascii="Courier New" w:hAnsi="Courier New" w:cs="Courier New"/>
                <w:b/>
                <w:color w:val="000000"/>
                <w:sz w:val="22"/>
                <w:szCs w:val="22"/>
              </w:rPr>
              <w:t>Başvuranın, Kıbrıs’ın güneyinde Kuzey Kıbrıs Türk Cumhuriyeti yurttaşlarına ait taşınmaz mal tasarruf edip etmediği.</w:t>
            </w:r>
          </w:p>
        </w:tc>
      </w:tr>
      <w:tr w:rsidR="004D517F" w:rsidRPr="00A0452F" w:rsidTr="004D517F">
        <w:trPr>
          <w:gridAfter w:val="1"/>
          <w:wAfter w:w="34" w:type="dxa"/>
          <w:cantSplit/>
        </w:trPr>
        <w:tc>
          <w:tcPr>
            <w:tcW w:w="1170" w:type="dxa"/>
          </w:tcPr>
          <w:p w:rsidR="004D517F" w:rsidRPr="00A0452F" w:rsidRDefault="004D517F" w:rsidP="00D90F7F">
            <w:pPr>
              <w:jc w:val="both"/>
              <w:rPr>
                <w:rFonts w:ascii="Courier New" w:hAnsi="Courier New" w:cs="Courier New"/>
                <w:b/>
                <w:color w:val="000000"/>
              </w:rPr>
            </w:pPr>
            <w:r w:rsidRPr="00A0452F">
              <w:rPr>
                <w:rFonts w:ascii="Courier New" w:hAnsi="Courier New" w:cs="Courier New"/>
                <w:b/>
                <w:color w:val="000000"/>
                <w:sz w:val="22"/>
                <w:szCs w:val="22"/>
              </w:rPr>
              <w:t xml:space="preserve">    (Ç)</w:t>
            </w:r>
          </w:p>
        </w:tc>
        <w:tc>
          <w:tcPr>
            <w:tcW w:w="8190" w:type="dxa"/>
          </w:tcPr>
          <w:p w:rsidR="004D517F" w:rsidRPr="00A0452F" w:rsidRDefault="004D517F" w:rsidP="00D90F7F">
            <w:pPr>
              <w:jc w:val="both"/>
              <w:rPr>
                <w:rFonts w:ascii="Courier New" w:hAnsi="Courier New" w:cs="Courier New"/>
                <w:b/>
                <w:color w:val="000000"/>
              </w:rPr>
            </w:pPr>
            <w:r w:rsidRPr="00A0452F">
              <w:rPr>
                <w:rFonts w:ascii="Courier New" w:hAnsi="Courier New" w:cs="Courier New"/>
                <w:b/>
                <w:color w:val="000000"/>
                <w:sz w:val="22"/>
                <w:szCs w:val="22"/>
              </w:rPr>
              <w:t>Bu tür taşınmaz mallardan gelir elde edip etmediği, ettiyse miktarının ne olduğu, güneyde tasarrufunda bulundurduğu Kuzey Kıbrıs Türk Cumhuriyeti yurttaşlarına ait taşınmaz mallar için kira ödeyip ödemediği, ödedi ise bunun miktarının ne olduğu ve kime ödendiği.</w:t>
            </w:r>
          </w:p>
        </w:tc>
      </w:tr>
      <w:tr w:rsidR="004D517F" w:rsidRPr="00A0452F" w:rsidTr="004D517F">
        <w:trPr>
          <w:cantSplit/>
        </w:trPr>
        <w:tc>
          <w:tcPr>
            <w:tcW w:w="1173" w:type="dxa"/>
          </w:tcPr>
          <w:p w:rsidR="004D517F" w:rsidRPr="00A0452F" w:rsidRDefault="004D517F" w:rsidP="00D90F7F">
            <w:pPr>
              <w:jc w:val="both"/>
              <w:rPr>
                <w:rFonts w:ascii="Courier New" w:hAnsi="Courier New" w:cs="Courier New"/>
                <w:b/>
                <w:color w:val="000000"/>
              </w:rPr>
            </w:pPr>
            <w:r w:rsidRPr="00A0452F">
              <w:rPr>
                <w:rFonts w:ascii="Courier New" w:hAnsi="Courier New" w:cs="Courier New"/>
                <w:b/>
                <w:color w:val="000000"/>
                <w:sz w:val="22"/>
                <w:szCs w:val="22"/>
              </w:rPr>
              <w:t xml:space="preserve">    (D)</w:t>
            </w:r>
          </w:p>
        </w:tc>
        <w:tc>
          <w:tcPr>
            <w:tcW w:w="8221" w:type="dxa"/>
            <w:gridSpan w:val="2"/>
          </w:tcPr>
          <w:p w:rsidR="004D517F" w:rsidRPr="00A0452F" w:rsidRDefault="004D517F" w:rsidP="00D90F7F">
            <w:pPr>
              <w:jc w:val="both"/>
              <w:rPr>
                <w:rFonts w:ascii="Courier New" w:hAnsi="Courier New" w:cs="Courier New"/>
                <w:b/>
                <w:color w:val="000000"/>
              </w:rPr>
            </w:pPr>
            <w:r w:rsidRPr="00A0452F">
              <w:rPr>
                <w:rFonts w:ascii="Courier New" w:hAnsi="Courier New" w:cs="Courier New"/>
                <w:b/>
                <w:color w:val="000000"/>
                <w:sz w:val="22"/>
                <w:szCs w:val="22"/>
              </w:rPr>
              <w:t xml:space="preserve">Komisyonun manevi tazminat alma hakkı bulunduğuna karar verdiği hak sahiplerinin alacağı manevi tazminat, hak sahibinin taşınmazını terk etmek zorunda kaldığı tarihte sözkonusu taşınmazdan yararlanma biçimi ve bu taşınmazla kurduğu bireysel ve ailevi manevi bağlar dikkate alınarak hesaplanacaktır. </w:t>
            </w:r>
          </w:p>
        </w:tc>
      </w:tr>
    </w:tbl>
    <w:p w:rsidR="00795492" w:rsidRPr="00A0452F" w:rsidRDefault="00795492" w:rsidP="00795492">
      <w:pPr>
        <w:jc w:val="both"/>
        <w:rPr>
          <w:rFonts w:ascii="Courier New" w:hAnsi="Courier New" w:cs="Courier New"/>
          <w:b/>
          <w:sz w:val="22"/>
          <w:szCs w:val="22"/>
        </w:rPr>
      </w:pPr>
      <w:r w:rsidRPr="00A0452F">
        <w:rPr>
          <w:rFonts w:ascii="Courier New" w:hAnsi="Courier New" w:cs="Courier New"/>
          <w:b/>
          <w:sz w:val="22"/>
          <w:szCs w:val="22"/>
        </w:rPr>
        <w:t xml:space="preserve">     (E).......................</w:t>
      </w:r>
    </w:p>
    <w:p w:rsidR="00795492" w:rsidRPr="008332C2" w:rsidRDefault="00795492" w:rsidP="00795492">
      <w:pPr>
        <w:jc w:val="both"/>
        <w:rPr>
          <w:rFonts w:ascii="Courier New" w:hAnsi="Courier New" w:cs="Courier New"/>
          <w:sz w:val="22"/>
          <w:szCs w:val="22"/>
        </w:rPr>
      </w:pPr>
    </w:p>
    <w:p w:rsidR="00795492" w:rsidRDefault="00795492" w:rsidP="00795492">
      <w:pPr>
        <w:spacing w:line="360" w:lineRule="auto"/>
        <w:jc w:val="both"/>
        <w:rPr>
          <w:rFonts w:ascii="Courier New" w:hAnsi="Courier New" w:cs="Courier New"/>
        </w:rPr>
      </w:pPr>
      <w:r>
        <w:rPr>
          <w:rFonts w:ascii="Courier New" w:hAnsi="Courier New" w:cs="Courier New"/>
        </w:rPr>
        <w:tab/>
        <w:t>67/2005 sayılı Yasa altında çıkarılan 21.3.2006 tarihli Tüzüğün, “Tazminatların hesaplamasına ilişkin esaslar” yan başlıklı 4. maddesi ise şöyledir:</w:t>
      </w: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3"/>
        <w:gridCol w:w="7716"/>
      </w:tblGrid>
      <w:tr w:rsidR="00795492" w:rsidTr="00DE11C3">
        <w:tc>
          <w:tcPr>
            <w:tcW w:w="283" w:type="dxa"/>
          </w:tcPr>
          <w:p w:rsidR="00795492" w:rsidRPr="00A0452F" w:rsidRDefault="00795492" w:rsidP="00DE11C3">
            <w:pPr>
              <w:spacing w:line="360" w:lineRule="auto"/>
              <w:jc w:val="both"/>
              <w:rPr>
                <w:rFonts w:ascii="Courier New" w:hAnsi="Courier New" w:cs="Courier New"/>
                <w:b/>
              </w:rPr>
            </w:pPr>
            <w:r w:rsidRPr="00A0452F">
              <w:rPr>
                <w:rFonts w:ascii="Courier New" w:hAnsi="Courier New" w:cs="Courier New"/>
                <w:b/>
              </w:rPr>
              <w:t>“4.</w:t>
            </w:r>
          </w:p>
        </w:tc>
        <w:tc>
          <w:tcPr>
            <w:tcW w:w="7970" w:type="dxa"/>
          </w:tcPr>
          <w:p w:rsidR="00795492" w:rsidRPr="00A0452F" w:rsidRDefault="00795492" w:rsidP="00DE11C3">
            <w:pPr>
              <w:jc w:val="both"/>
              <w:rPr>
                <w:rFonts w:ascii="Courier New" w:hAnsi="Courier New" w:cs="Courier New"/>
                <w:b/>
              </w:rPr>
            </w:pPr>
            <w:r w:rsidRPr="00A0452F">
              <w:rPr>
                <w:rFonts w:ascii="Courier New" w:hAnsi="Courier New" w:cs="Courier New"/>
                <w:b/>
              </w:rPr>
              <w:t>Yasanın 8.maddesinin (4).fıkrası altında ödenecek olan tazminatlar anılan maddede sayılan kıstaslar gözetilerek hakkaniyete uygun biçimde varsa bilirkişilerin görüşleri de dikkate alınarak, Komisyon tarafından belirlenir.”</w:t>
            </w:r>
          </w:p>
        </w:tc>
      </w:tr>
    </w:tbl>
    <w:p w:rsidR="00795492" w:rsidRDefault="00795492" w:rsidP="00795492">
      <w:pPr>
        <w:jc w:val="both"/>
        <w:rPr>
          <w:rFonts w:ascii="Courier New" w:hAnsi="Courier New" w:cs="Courier New"/>
        </w:rPr>
      </w:pPr>
      <w:r>
        <w:rPr>
          <w:rFonts w:ascii="Courier New" w:hAnsi="Courier New" w:cs="Courier New"/>
        </w:rPr>
        <w:t xml:space="preserve">  </w:t>
      </w:r>
    </w:p>
    <w:p w:rsidR="00795492" w:rsidRDefault="00795492" w:rsidP="00795492">
      <w:pPr>
        <w:spacing w:line="360" w:lineRule="auto"/>
        <w:jc w:val="both"/>
        <w:rPr>
          <w:rFonts w:ascii="Courier New" w:hAnsi="Courier New" w:cs="Courier New"/>
        </w:rPr>
      </w:pPr>
      <w:r>
        <w:rPr>
          <w:rFonts w:ascii="Courier New" w:hAnsi="Courier New" w:cs="Courier New"/>
        </w:rPr>
        <w:tab/>
        <w:t>İlgili Tüzüğün Komisyonun çalışması ve oturumunu düzen-ley</w:t>
      </w:r>
      <w:r w:rsidR="00E94B39">
        <w:rPr>
          <w:rFonts w:ascii="Courier New" w:hAnsi="Courier New" w:cs="Courier New"/>
        </w:rPr>
        <w:t>en 7.maddesinin (5).fıkrası da aşağıdaki gibi</w:t>
      </w:r>
      <w:r>
        <w:rPr>
          <w:rFonts w:ascii="Courier New" w:hAnsi="Courier New" w:cs="Courier New"/>
        </w:rPr>
        <w:t xml:space="preserve">dir: </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34"/>
        <w:gridCol w:w="7620"/>
      </w:tblGrid>
      <w:tr w:rsidR="00795492" w:rsidTr="00DE11C3">
        <w:tc>
          <w:tcPr>
            <w:tcW w:w="1134" w:type="dxa"/>
          </w:tcPr>
          <w:p w:rsidR="00795492" w:rsidRPr="008332C2" w:rsidRDefault="00795492" w:rsidP="00DE11C3">
            <w:pPr>
              <w:spacing w:line="360" w:lineRule="auto"/>
              <w:jc w:val="both"/>
              <w:rPr>
                <w:rFonts w:ascii="Courier New" w:hAnsi="Courier New" w:cs="Courier New"/>
              </w:rPr>
            </w:pPr>
            <w:r w:rsidRPr="008332C2">
              <w:rPr>
                <w:rFonts w:ascii="Courier New" w:hAnsi="Courier New" w:cs="Courier New"/>
              </w:rPr>
              <w:t>“7.(5)</w:t>
            </w:r>
          </w:p>
        </w:tc>
        <w:tc>
          <w:tcPr>
            <w:tcW w:w="7620" w:type="dxa"/>
          </w:tcPr>
          <w:p w:rsidR="00795492" w:rsidRPr="00A0452F" w:rsidRDefault="00795492" w:rsidP="00DE11C3">
            <w:pPr>
              <w:jc w:val="both"/>
              <w:rPr>
                <w:rFonts w:ascii="Courier New" w:hAnsi="Courier New" w:cs="Courier New"/>
                <w:b/>
              </w:rPr>
            </w:pPr>
            <w:r w:rsidRPr="00A0452F">
              <w:rPr>
                <w:rFonts w:ascii="Courier New" w:hAnsi="Courier New" w:cs="Courier New"/>
                <w:b/>
              </w:rPr>
              <w:t>Komisyon, tarafların görüş ve iddialarını tamamen dinle-dikten sonra üç ay zarfında gerekçeli kararını açıklar. Ancak, Komisyonun iş yüküne ve başvurunun kendine has niteliklerine bağlı olarak gerekçeli kararın açıklanması altı aya kadar uzatılabilir.”</w:t>
            </w:r>
            <w:r w:rsidRPr="00A0452F">
              <w:rPr>
                <w:rFonts w:ascii="Courier New" w:hAnsi="Courier New" w:cs="Courier New"/>
                <w:b/>
              </w:rPr>
              <w:tab/>
            </w:r>
          </w:p>
          <w:p w:rsidR="00795492" w:rsidRPr="008332C2" w:rsidRDefault="00795492" w:rsidP="00DE11C3">
            <w:pPr>
              <w:spacing w:line="360" w:lineRule="auto"/>
              <w:jc w:val="both"/>
              <w:rPr>
                <w:rFonts w:ascii="Courier New" w:hAnsi="Courier New" w:cs="Courier New"/>
              </w:rPr>
            </w:pPr>
          </w:p>
        </w:tc>
      </w:tr>
    </w:tbl>
    <w:p w:rsidR="00795492" w:rsidRDefault="008F4014" w:rsidP="008F4014">
      <w:pPr>
        <w:spacing w:line="360" w:lineRule="auto"/>
        <w:jc w:val="both"/>
        <w:rPr>
          <w:rFonts w:ascii="Courier New" w:hAnsi="Courier New" w:cs="Courier New"/>
        </w:rPr>
      </w:pPr>
      <w:r>
        <w:rPr>
          <w:rFonts w:ascii="Courier New" w:hAnsi="Courier New" w:cs="Courier New"/>
        </w:rPr>
        <w:t xml:space="preserve">     </w:t>
      </w:r>
      <w:r w:rsidR="00795492">
        <w:rPr>
          <w:rFonts w:ascii="Courier New" w:hAnsi="Courier New" w:cs="Courier New"/>
        </w:rPr>
        <w:t xml:space="preserve">Yukarıda aktarılan yasal düzenlemeden Komisyonun kararla-rının gerekçeleri olması gerektiği anlaşılmaktadır.  </w:t>
      </w:r>
      <w:r w:rsidR="00795492" w:rsidRPr="00B60C44">
        <w:rPr>
          <w:rFonts w:ascii="Courier New" w:hAnsi="Courier New" w:cs="Courier New"/>
        </w:rPr>
        <w:t xml:space="preserve"> </w:t>
      </w:r>
    </w:p>
    <w:p w:rsidR="008F4014" w:rsidRDefault="008F4014" w:rsidP="00546F4A">
      <w:pPr>
        <w:spacing w:line="360" w:lineRule="auto"/>
        <w:jc w:val="both"/>
        <w:rPr>
          <w:rFonts w:ascii="Courier New" w:hAnsi="Courier New" w:cs="Courier New"/>
        </w:rPr>
      </w:pPr>
    </w:p>
    <w:p w:rsidR="0029102E" w:rsidRDefault="008F4014" w:rsidP="008F4014">
      <w:pPr>
        <w:spacing w:line="360" w:lineRule="auto"/>
        <w:jc w:val="both"/>
        <w:rPr>
          <w:rFonts w:ascii="Courier New" w:hAnsi="Courier New" w:cs="Courier New"/>
        </w:rPr>
      </w:pPr>
      <w:r>
        <w:rPr>
          <w:rFonts w:ascii="Courier New" w:hAnsi="Courier New" w:cs="Courier New"/>
        </w:rPr>
        <w:t xml:space="preserve">     </w:t>
      </w:r>
      <w:r w:rsidR="0029102E">
        <w:rPr>
          <w:rFonts w:ascii="Courier New" w:hAnsi="Courier New" w:cs="Courier New"/>
        </w:rPr>
        <w:t>Komisyonun 30 Haziran 2014 tarihli 729 sayılı kararı in</w:t>
      </w:r>
      <w:r w:rsidR="008B2599">
        <w:rPr>
          <w:rFonts w:ascii="Courier New" w:hAnsi="Courier New" w:cs="Courier New"/>
        </w:rPr>
        <w:t>-</w:t>
      </w:r>
      <w:r w:rsidR="00E94B39">
        <w:rPr>
          <w:rFonts w:ascii="Courier New" w:hAnsi="Courier New" w:cs="Courier New"/>
        </w:rPr>
        <w:t>celendiği zaman kararın:</w:t>
      </w:r>
    </w:p>
    <w:p w:rsidR="0029102E" w:rsidRDefault="0029102E" w:rsidP="0029102E">
      <w:pPr>
        <w:pStyle w:val="ListParagraph"/>
        <w:numPr>
          <w:ilvl w:val="0"/>
          <w:numId w:val="4"/>
        </w:numPr>
        <w:spacing w:line="360" w:lineRule="auto"/>
        <w:jc w:val="both"/>
        <w:rPr>
          <w:rFonts w:ascii="Courier New" w:hAnsi="Courier New" w:cs="Courier New"/>
        </w:rPr>
      </w:pPr>
      <w:r>
        <w:rPr>
          <w:rFonts w:ascii="Courier New" w:hAnsi="Courier New" w:cs="Courier New"/>
        </w:rPr>
        <w:t>Olgular,</w:t>
      </w:r>
    </w:p>
    <w:p w:rsidR="0029102E" w:rsidRDefault="00E94B39" w:rsidP="0029102E">
      <w:pPr>
        <w:pStyle w:val="ListParagraph"/>
        <w:numPr>
          <w:ilvl w:val="0"/>
          <w:numId w:val="4"/>
        </w:numPr>
        <w:spacing w:line="360" w:lineRule="auto"/>
        <w:jc w:val="both"/>
        <w:rPr>
          <w:rFonts w:ascii="Courier New" w:hAnsi="Courier New" w:cs="Courier New"/>
        </w:rPr>
      </w:pPr>
      <w:r>
        <w:rPr>
          <w:rFonts w:ascii="Courier New" w:hAnsi="Courier New" w:cs="Courier New"/>
        </w:rPr>
        <w:t>Dava U</w:t>
      </w:r>
      <w:r w:rsidR="006118F3">
        <w:rPr>
          <w:rFonts w:ascii="Courier New" w:hAnsi="Courier New" w:cs="Courier New"/>
        </w:rPr>
        <w:t>sulü</w:t>
      </w:r>
      <w:r w:rsidR="0029102E">
        <w:rPr>
          <w:rFonts w:ascii="Courier New" w:hAnsi="Courier New" w:cs="Courier New"/>
        </w:rPr>
        <w:t>,</w:t>
      </w:r>
    </w:p>
    <w:p w:rsidR="0029102E" w:rsidRDefault="00E94B39" w:rsidP="0029102E">
      <w:pPr>
        <w:pStyle w:val="ListParagraph"/>
        <w:numPr>
          <w:ilvl w:val="0"/>
          <w:numId w:val="4"/>
        </w:numPr>
        <w:spacing w:line="360" w:lineRule="auto"/>
        <w:jc w:val="both"/>
        <w:rPr>
          <w:rFonts w:ascii="Courier New" w:hAnsi="Courier New" w:cs="Courier New"/>
        </w:rPr>
      </w:pPr>
      <w:r>
        <w:rPr>
          <w:rFonts w:ascii="Courier New" w:hAnsi="Courier New" w:cs="Courier New"/>
        </w:rPr>
        <w:t>Tarafların İ</w:t>
      </w:r>
      <w:r w:rsidR="0029102E">
        <w:rPr>
          <w:rFonts w:ascii="Courier New" w:hAnsi="Courier New" w:cs="Courier New"/>
        </w:rPr>
        <w:t>ddiaları,</w:t>
      </w:r>
    </w:p>
    <w:p w:rsidR="006118F3" w:rsidRDefault="0029102E" w:rsidP="0029102E">
      <w:pPr>
        <w:pStyle w:val="ListParagraph"/>
        <w:numPr>
          <w:ilvl w:val="0"/>
          <w:numId w:val="4"/>
        </w:numPr>
        <w:spacing w:line="360" w:lineRule="auto"/>
        <w:jc w:val="both"/>
        <w:rPr>
          <w:rFonts w:ascii="Courier New" w:hAnsi="Courier New" w:cs="Courier New"/>
        </w:rPr>
      </w:pPr>
      <w:r>
        <w:rPr>
          <w:rFonts w:ascii="Courier New" w:hAnsi="Courier New" w:cs="Courier New"/>
        </w:rPr>
        <w:t xml:space="preserve">Komisyon </w:t>
      </w:r>
      <w:r w:rsidR="006118F3">
        <w:rPr>
          <w:rFonts w:ascii="Courier New" w:hAnsi="Courier New" w:cs="Courier New"/>
        </w:rPr>
        <w:t>Bulguları ve</w:t>
      </w:r>
    </w:p>
    <w:p w:rsidR="006118F3" w:rsidRDefault="00E94B39" w:rsidP="0029102E">
      <w:pPr>
        <w:pStyle w:val="ListParagraph"/>
        <w:numPr>
          <w:ilvl w:val="0"/>
          <w:numId w:val="4"/>
        </w:numPr>
        <w:spacing w:line="360" w:lineRule="auto"/>
        <w:jc w:val="both"/>
        <w:rPr>
          <w:rFonts w:ascii="Courier New" w:hAnsi="Courier New" w:cs="Courier New"/>
        </w:rPr>
      </w:pPr>
      <w:r>
        <w:rPr>
          <w:rFonts w:ascii="Courier New" w:hAnsi="Courier New" w:cs="Courier New"/>
        </w:rPr>
        <w:t>Komisyon K</w:t>
      </w:r>
      <w:r w:rsidR="006118F3">
        <w:rPr>
          <w:rFonts w:ascii="Courier New" w:hAnsi="Courier New" w:cs="Courier New"/>
        </w:rPr>
        <w:t xml:space="preserve">ararı </w:t>
      </w:r>
    </w:p>
    <w:p w:rsidR="00F36AFE" w:rsidRDefault="00DB44B2" w:rsidP="006118F3">
      <w:pPr>
        <w:spacing w:line="360" w:lineRule="auto"/>
        <w:jc w:val="both"/>
        <w:rPr>
          <w:rFonts w:ascii="Courier New" w:hAnsi="Courier New" w:cs="Courier New"/>
        </w:rPr>
      </w:pPr>
      <w:r>
        <w:rPr>
          <w:rFonts w:ascii="Courier New" w:hAnsi="Courier New" w:cs="Courier New"/>
        </w:rPr>
        <w:t>ş</w:t>
      </w:r>
      <w:r w:rsidR="006118F3">
        <w:rPr>
          <w:rFonts w:ascii="Courier New" w:hAnsi="Courier New" w:cs="Courier New"/>
        </w:rPr>
        <w:t>eklinde  5 bölümden oluştuğu görülmektedir. Karar daha yakın-dan incelendiğinde ise</w:t>
      </w:r>
      <w:r w:rsidR="00E94B39">
        <w:rPr>
          <w:rFonts w:ascii="Courier New" w:hAnsi="Courier New" w:cs="Courier New"/>
        </w:rPr>
        <w:t>,</w:t>
      </w:r>
      <w:r w:rsidR="006118F3">
        <w:rPr>
          <w:rFonts w:ascii="Courier New" w:hAnsi="Courier New" w:cs="Courier New"/>
        </w:rPr>
        <w:t xml:space="preserve"> </w:t>
      </w:r>
      <w:r w:rsidR="00E94B39">
        <w:rPr>
          <w:rFonts w:ascii="Courier New" w:hAnsi="Courier New" w:cs="Courier New"/>
        </w:rPr>
        <w:t>“O</w:t>
      </w:r>
      <w:r w:rsidR="006118F3">
        <w:rPr>
          <w:rFonts w:ascii="Courier New" w:hAnsi="Courier New" w:cs="Courier New"/>
        </w:rPr>
        <w:t>lgular</w:t>
      </w:r>
      <w:r w:rsidR="00E94B39">
        <w:rPr>
          <w:rFonts w:ascii="Courier New" w:hAnsi="Courier New" w:cs="Courier New"/>
        </w:rPr>
        <w:t>”</w:t>
      </w:r>
      <w:r w:rsidR="006118F3">
        <w:rPr>
          <w:rFonts w:ascii="Courier New" w:hAnsi="Courier New" w:cs="Courier New"/>
        </w:rPr>
        <w:t xml:space="preserve"> bölümünde başvuranın iddia</w:t>
      </w:r>
      <w:r w:rsidR="00E94B39">
        <w:rPr>
          <w:rFonts w:ascii="Courier New" w:hAnsi="Courier New" w:cs="Courier New"/>
        </w:rPr>
        <w:t>-</w:t>
      </w:r>
      <w:r w:rsidR="00E94B39">
        <w:rPr>
          <w:rFonts w:ascii="Courier New" w:hAnsi="Courier New" w:cs="Courier New"/>
        </w:rPr>
        <w:lastRenderedPageBreak/>
        <w:t>ları ve 67/2005 sayılı Yasa</w:t>
      </w:r>
      <w:r w:rsidR="006118F3">
        <w:rPr>
          <w:rFonts w:ascii="Courier New" w:hAnsi="Courier New" w:cs="Courier New"/>
        </w:rPr>
        <w:t>nın 6.maddesinde yer alan düzenle</w:t>
      </w:r>
      <w:r w:rsidR="00E94B39">
        <w:rPr>
          <w:rFonts w:ascii="Courier New" w:hAnsi="Courier New" w:cs="Courier New"/>
        </w:rPr>
        <w:t>-</w:t>
      </w:r>
      <w:r w:rsidR="006118F3">
        <w:rPr>
          <w:rFonts w:ascii="Courier New" w:hAnsi="Courier New" w:cs="Courier New"/>
        </w:rPr>
        <w:t>menin aktarıldığı;”Dava Usulü”ne ilişkin bölümde Başvuranın talebi, başvurunun Davalıya tebliği, l</w:t>
      </w:r>
      <w:r w:rsidR="00E94B39">
        <w:rPr>
          <w:rFonts w:ascii="Courier New" w:hAnsi="Courier New" w:cs="Courier New"/>
        </w:rPr>
        <w:t>ayihaların dosyalanması ve yapı</w:t>
      </w:r>
      <w:r w:rsidR="00202130">
        <w:rPr>
          <w:rFonts w:ascii="Courier New" w:hAnsi="Courier New" w:cs="Courier New"/>
        </w:rPr>
        <w:t>lan zapt-ı davalar</w:t>
      </w:r>
      <w:r w:rsidR="006118F3">
        <w:rPr>
          <w:rFonts w:ascii="Courier New" w:hAnsi="Courier New" w:cs="Courier New"/>
        </w:rPr>
        <w:t xml:space="preserve"> ve duruşma öncesi Davalı tarafından yapılan tekliflerin özeti yer almaktadır.</w:t>
      </w:r>
      <w:r w:rsidR="00E94B39">
        <w:rPr>
          <w:rFonts w:ascii="Courier New" w:hAnsi="Courier New" w:cs="Courier New"/>
        </w:rPr>
        <w:t xml:space="preserve"> ”Tarafların İddia</w:t>
      </w:r>
      <w:r w:rsidR="00202130">
        <w:rPr>
          <w:rFonts w:ascii="Courier New" w:hAnsi="Courier New" w:cs="Courier New"/>
        </w:rPr>
        <w:t>-</w:t>
      </w:r>
      <w:r w:rsidR="006118F3">
        <w:rPr>
          <w:rFonts w:ascii="Courier New" w:hAnsi="Courier New" w:cs="Courier New"/>
        </w:rPr>
        <w:t>ları”</w:t>
      </w:r>
      <w:r>
        <w:rPr>
          <w:rFonts w:ascii="Courier New" w:hAnsi="Courier New" w:cs="Courier New"/>
        </w:rPr>
        <w:t xml:space="preserve"> başlıklı bölümde Ba</w:t>
      </w:r>
      <w:r w:rsidR="00E94B39">
        <w:rPr>
          <w:rFonts w:ascii="Courier New" w:hAnsi="Courier New" w:cs="Courier New"/>
        </w:rPr>
        <w:t>şvuran ve Davalı tarafından celb</w:t>
      </w:r>
      <w:r>
        <w:rPr>
          <w:rFonts w:ascii="Courier New" w:hAnsi="Courier New" w:cs="Courier New"/>
        </w:rPr>
        <w:t>e</w:t>
      </w:r>
      <w:r w:rsidR="00202130">
        <w:rPr>
          <w:rFonts w:ascii="Courier New" w:hAnsi="Courier New" w:cs="Courier New"/>
        </w:rPr>
        <w:t>-</w:t>
      </w:r>
      <w:r>
        <w:rPr>
          <w:rFonts w:ascii="Courier New" w:hAnsi="Courier New" w:cs="Courier New"/>
        </w:rPr>
        <w:t>dilen tanıklar tarafından ibraz edilen şahadet</w:t>
      </w:r>
      <w:r w:rsidR="00F161EE">
        <w:rPr>
          <w:rFonts w:ascii="Courier New" w:hAnsi="Courier New" w:cs="Courier New"/>
        </w:rPr>
        <w:t>in özeti akta</w:t>
      </w:r>
      <w:r w:rsidR="008B2599">
        <w:rPr>
          <w:rFonts w:ascii="Courier New" w:hAnsi="Courier New" w:cs="Courier New"/>
        </w:rPr>
        <w:t>rılmakta</w:t>
      </w:r>
      <w:r>
        <w:rPr>
          <w:rFonts w:ascii="Courier New" w:hAnsi="Courier New" w:cs="Courier New"/>
        </w:rPr>
        <w:t xml:space="preserve">dır. Kararın D ve E bölümlerinde yer alan </w:t>
      </w:r>
      <w:r w:rsidR="00F161EE">
        <w:rPr>
          <w:rFonts w:ascii="Courier New" w:hAnsi="Courier New" w:cs="Courier New"/>
        </w:rPr>
        <w:t>“</w:t>
      </w:r>
      <w:r>
        <w:rPr>
          <w:rFonts w:ascii="Courier New" w:hAnsi="Courier New" w:cs="Courier New"/>
        </w:rPr>
        <w:t>Komis</w:t>
      </w:r>
      <w:r w:rsidR="00F161EE">
        <w:rPr>
          <w:rFonts w:ascii="Courier New" w:hAnsi="Courier New" w:cs="Courier New"/>
        </w:rPr>
        <w:t>-</w:t>
      </w:r>
      <w:r>
        <w:rPr>
          <w:rFonts w:ascii="Courier New" w:hAnsi="Courier New" w:cs="Courier New"/>
        </w:rPr>
        <w:t>yon Bulguları</w:t>
      </w:r>
      <w:r w:rsidR="00F161EE">
        <w:rPr>
          <w:rFonts w:ascii="Courier New" w:hAnsi="Courier New" w:cs="Courier New"/>
        </w:rPr>
        <w:t>”</w:t>
      </w:r>
      <w:r>
        <w:rPr>
          <w:rFonts w:ascii="Courier New" w:hAnsi="Courier New" w:cs="Courier New"/>
        </w:rPr>
        <w:t xml:space="preserve"> ve </w:t>
      </w:r>
      <w:r w:rsidR="00F161EE">
        <w:rPr>
          <w:rFonts w:ascii="Courier New" w:hAnsi="Courier New" w:cs="Courier New"/>
        </w:rPr>
        <w:t>“</w:t>
      </w:r>
      <w:r>
        <w:rPr>
          <w:rFonts w:ascii="Courier New" w:hAnsi="Courier New" w:cs="Courier New"/>
        </w:rPr>
        <w:t>Komisyon Kararı</w:t>
      </w:r>
      <w:r w:rsidR="00F161EE">
        <w:rPr>
          <w:rFonts w:ascii="Courier New" w:hAnsi="Courier New" w:cs="Courier New"/>
        </w:rPr>
        <w:t>”</w:t>
      </w:r>
      <w:r>
        <w:rPr>
          <w:rFonts w:ascii="Courier New" w:hAnsi="Courier New" w:cs="Courier New"/>
        </w:rPr>
        <w:t xml:space="preserve"> ise aynen şöyledir: </w:t>
      </w:r>
      <w:r w:rsidR="006118F3">
        <w:rPr>
          <w:rFonts w:ascii="Courier New" w:hAnsi="Courier New" w:cs="Courier New"/>
        </w:rPr>
        <w:t xml:space="preserve">  </w:t>
      </w:r>
    </w:p>
    <w:p w:rsidR="008B2599" w:rsidRDefault="006118F3" w:rsidP="006118F3">
      <w:pPr>
        <w:spacing w:line="360" w:lineRule="auto"/>
        <w:jc w:val="both"/>
        <w:rPr>
          <w:rFonts w:ascii="Courier New" w:hAnsi="Courier New" w:cs="Courier New"/>
        </w:rPr>
      </w:pPr>
      <w:r>
        <w:rPr>
          <w:rFonts w:ascii="Courier New" w:hAnsi="Courier New" w:cs="Courier New"/>
        </w:rPr>
        <w:t xml:space="preserve"> </w:t>
      </w:r>
      <w:r w:rsidR="0029102E" w:rsidRPr="006118F3">
        <w:rPr>
          <w:rFonts w:ascii="Courier New" w:hAnsi="Courier New" w:cs="Courier New"/>
        </w:rPr>
        <w:t xml:space="preserve"> </w:t>
      </w:r>
    </w:p>
    <w:p w:rsidR="008B2599" w:rsidRPr="001B3A66" w:rsidRDefault="00FB0434" w:rsidP="006118F3">
      <w:pPr>
        <w:spacing w:line="360" w:lineRule="auto"/>
        <w:jc w:val="both"/>
        <w:rPr>
          <w:rFonts w:ascii="Courier New" w:hAnsi="Courier New" w:cs="Courier New"/>
          <w:b/>
        </w:rPr>
      </w:pPr>
      <w:r>
        <w:rPr>
          <w:rFonts w:ascii="Courier New" w:hAnsi="Courier New" w:cs="Courier New"/>
        </w:rPr>
        <w:tab/>
      </w:r>
      <w:r w:rsidRPr="001B3A66">
        <w:rPr>
          <w:rFonts w:ascii="Courier New" w:hAnsi="Courier New" w:cs="Courier New"/>
          <w:b/>
        </w:rPr>
        <w:t>“D)</w:t>
      </w:r>
      <w:r w:rsidRPr="001B3A66">
        <w:rPr>
          <w:rFonts w:ascii="Courier New" w:hAnsi="Courier New" w:cs="Courier New"/>
          <w:b/>
          <w:u w:val="single"/>
        </w:rPr>
        <w:t>KOMİSYON BULGULARI</w:t>
      </w:r>
      <w:r w:rsidRPr="001B3A66">
        <w:rPr>
          <w:rFonts w:ascii="Courier New" w:hAnsi="Courier New" w:cs="Courier New"/>
          <w:b/>
        </w:rPr>
        <w:t>:</w:t>
      </w:r>
    </w:p>
    <w:p w:rsidR="00FB0434" w:rsidRPr="001B3A66" w:rsidRDefault="00FB0434" w:rsidP="00FB0434">
      <w:pPr>
        <w:spacing w:line="360" w:lineRule="auto"/>
        <w:ind w:left="851" w:hanging="851"/>
        <w:jc w:val="both"/>
        <w:rPr>
          <w:rFonts w:ascii="Courier New" w:hAnsi="Courier New" w:cs="Courier New"/>
          <w:b/>
        </w:rPr>
      </w:pPr>
      <w:r w:rsidRPr="001B3A66">
        <w:rPr>
          <w:rFonts w:ascii="Courier New" w:hAnsi="Courier New" w:cs="Courier New"/>
          <w:b/>
        </w:rPr>
        <w:t xml:space="preserve">      Komisyon; Başvuru,Davalının Görüşü, değerlendirme rapor-ları, 8 Ekim 2013 ve 3 Şubat 2014 tarihli duruşmalarda tarafların şahadetleri,sundukları emareler ve hitaplar ışığında ve 67/2005 sayılı Yasa’nın 8(4) maddesini dik-kate alarak aşağıdaki bulgulara ulaşmıştır:</w:t>
      </w:r>
    </w:p>
    <w:p w:rsidR="00FB0434" w:rsidRPr="001B3A66" w:rsidRDefault="00FB0434" w:rsidP="00FB0434">
      <w:pPr>
        <w:pStyle w:val="ListParagraph"/>
        <w:numPr>
          <w:ilvl w:val="0"/>
          <w:numId w:val="5"/>
        </w:numPr>
        <w:spacing w:line="360" w:lineRule="auto"/>
        <w:jc w:val="both"/>
        <w:rPr>
          <w:rFonts w:ascii="Courier New" w:hAnsi="Courier New" w:cs="Courier New"/>
          <w:b/>
        </w:rPr>
      </w:pPr>
      <w:r w:rsidRPr="001B3A66">
        <w:rPr>
          <w:rFonts w:ascii="Courier New" w:hAnsi="Courier New" w:cs="Courier New"/>
          <w:b/>
        </w:rPr>
        <w:t>Başvuran, başvuru konusu taşınmaz malların yasal mal sahibidir ve böylelikle 67/2005 sayılı yasa tahtında tazminat alma hakkı vardır.</w:t>
      </w:r>
    </w:p>
    <w:p w:rsidR="00FB0434" w:rsidRPr="001B3A66" w:rsidRDefault="00FB0434" w:rsidP="00FB0434">
      <w:pPr>
        <w:pStyle w:val="ListParagraph"/>
        <w:numPr>
          <w:ilvl w:val="0"/>
          <w:numId w:val="5"/>
        </w:numPr>
        <w:spacing w:line="360" w:lineRule="auto"/>
        <w:jc w:val="both"/>
        <w:rPr>
          <w:rFonts w:ascii="Courier New" w:hAnsi="Courier New" w:cs="Courier New"/>
          <w:b/>
        </w:rPr>
      </w:pPr>
      <w:r w:rsidRPr="001B3A66">
        <w:rPr>
          <w:rFonts w:ascii="Courier New" w:hAnsi="Courier New" w:cs="Courier New"/>
          <w:b/>
        </w:rPr>
        <w:t>Başvurunun ekinde yer alan başvuran tarafından tanzim edilen yemin varakasında başvuru konusu taşınmaz mal</w:t>
      </w:r>
      <w:r w:rsidR="0007095A" w:rsidRPr="001B3A66">
        <w:rPr>
          <w:rFonts w:ascii="Courier New" w:hAnsi="Courier New" w:cs="Courier New"/>
          <w:b/>
        </w:rPr>
        <w:t>-</w:t>
      </w:r>
      <w:r w:rsidRPr="001B3A66">
        <w:rPr>
          <w:rFonts w:ascii="Courier New" w:hAnsi="Courier New" w:cs="Courier New"/>
          <w:b/>
        </w:rPr>
        <w:t xml:space="preserve">ların 1974 değerlerinin en az 500,000 Sterlin olduğu belirtilmektedir, duruşma esnasında ise söz </w:t>
      </w:r>
      <w:r w:rsidR="0007095A" w:rsidRPr="001B3A66">
        <w:rPr>
          <w:rFonts w:ascii="Courier New" w:hAnsi="Courier New" w:cs="Courier New"/>
          <w:b/>
        </w:rPr>
        <w:t>konusu mal-ların 1974 değerlerinin 50,000 Sterlin olduğu şifahen düzeltilmiştir. Başvuran taraf söz konusu meblağı ka-nıtla desteklememiştir. Davalı taraf ise hem görüşte hem de şahadetleri sırasında söz konusu taşınmazların 1974 değerinin toplam 25,300 Sterlin olduğu yönünde şahadet etmiştir. Her iki taraf da 1974 yılında söz konusu malları üzerinde herhangi bir inşaat bulunmadı-ğı hususunu kabul etmiştir.</w:t>
      </w:r>
    </w:p>
    <w:p w:rsidR="0007095A" w:rsidRPr="001B3A66" w:rsidRDefault="0007095A" w:rsidP="00FB0434">
      <w:pPr>
        <w:pStyle w:val="ListParagraph"/>
        <w:numPr>
          <w:ilvl w:val="0"/>
          <w:numId w:val="5"/>
        </w:numPr>
        <w:spacing w:line="360" w:lineRule="auto"/>
        <w:jc w:val="both"/>
        <w:rPr>
          <w:rFonts w:ascii="Courier New" w:hAnsi="Courier New" w:cs="Courier New"/>
          <w:b/>
        </w:rPr>
      </w:pPr>
      <w:r w:rsidRPr="001B3A66">
        <w:rPr>
          <w:rFonts w:ascii="Courier New" w:hAnsi="Courier New" w:cs="Courier New"/>
          <w:b/>
        </w:rPr>
        <w:t xml:space="preserve">Başvuranın başvurusunda başvuru konusu taşınmaz malları için iade ve/veya takas ve/veya tazminat talep etmiş olmasına rağmen, yalnızca toplam 5,339,339 Sterlin olan </w:t>
      </w:r>
      <w:r w:rsidRPr="001B3A66">
        <w:rPr>
          <w:rFonts w:ascii="Courier New" w:hAnsi="Courier New" w:cs="Courier New"/>
          <w:b/>
        </w:rPr>
        <w:lastRenderedPageBreak/>
        <w:t>tazminat ve kullanım kaybı talebi için kanıt sunmuştur. Bu talebini Başvuran duruşma sırasında verdiği şahadet</w:t>
      </w:r>
      <w:r w:rsidR="00F47F34">
        <w:rPr>
          <w:rFonts w:ascii="Courier New" w:hAnsi="Courier New" w:cs="Courier New"/>
          <w:b/>
        </w:rPr>
        <w:t>-</w:t>
      </w:r>
      <w:r w:rsidRPr="001B3A66">
        <w:rPr>
          <w:rFonts w:ascii="Courier New" w:hAnsi="Courier New" w:cs="Courier New"/>
          <w:b/>
        </w:rPr>
        <w:t>le de yinelemiştir.</w:t>
      </w:r>
    </w:p>
    <w:p w:rsidR="0007095A" w:rsidRPr="001B3A66" w:rsidRDefault="0007095A" w:rsidP="00FB0434">
      <w:pPr>
        <w:pStyle w:val="ListParagraph"/>
        <w:numPr>
          <w:ilvl w:val="0"/>
          <w:numId w:val="5"/>
        </w:numPr>
        <w:spacing w:line="360" w:lineRule="auto"/>
        <w:jc w:val="both"/>
        <w:rPr>
          <w:rFonts w:ascii="Courier New" w:hAnsi="Courier New" w:cs="Courier New"/>
          <w:b/>
        </w:rPr>
      </w:pPr>
      <w:r w:rsidRPr="001B3A66">
        <w:rPr>
          <w:rFonts w:ascii="Courier New" w:hAnsi="Courier New" w:cs="Courier New"/>
          <w:b/>
        </w:rPr>
        <w:t>Başvuran taraf, dava konusu malların rayiç değerinin 1,000,000 Sterlin,</w:t>
      </w:r>
      <w:r w:rsidR="00E9728E" w:rsidRPr="001B3A66">
        <w:rPr>
          <w:rFonts w:ascii="Courier New" w:hAnsi="Courier New" w:cs="Courier New"/>
          <w:b/>
        </w:rPr>
        <w:t xml:space="preserve"> kullanım kaybını 1,502,807 Sterlin olarak hesaplamıştır. Davalı kullanım kaybı için her</w:t>
      </w:r>
      <w:r w:rsidR="00D12455" w:rsidRPr="001B3A66">
        <w:rPr>
          <w:rFonts w:ascii="Courier New" w:hAnsi="Courier New" w:cs="Courier New"/>
          <w:b/>
        </w:rPr>
        <w:t>-</w:t>
      </w:r>
      <w:r w:rsidR="00E9728E" w:rsidRPr="001B3A66">
        <w:rPr>
          <w:rFonts w:ascii="Courier New" w:hAnsi="Courier New" w:cs="Courier New"/>
          <w:b/>
        </w:rPr>
        <w:t xml:space="preserve">hangi bir değer </w:t>
      </w:r>
      <w:r w:rsidR="00D12455" w:rsidRPr="001B3A66">
        <w:rPr>
          <w:rFonts w:ascii="Courier New" w:hAnsi="Courier New" w:cs="Courier New"/>
          <w:b/>
        </w:rPr>
        <w:t>sunmamıştır.</w:t>
      </w:r>
    </w:p>
    <w:p w:rsidR="00D12455" w:rsidRPr="001B3A66" w:rsidRDefault="00D12455" w:rsidP="00FB0434">
      <w:pPr>
        <w:pStyle w:val="ListParagraph"/>
        <w:numPr>
          <w:ilvl w:val="0"/>
          <w:numId w:val="5"/>
        </w:numPr>
        <w:spacing w:line="360" w:lineRule="auto"/>
        <w:jc w:val="both"/>
        <w:rPr>
          <w:rFonts w:ascii="Courier New" w:hAnsi="Courier New" w:cs="Courier New"/>
          <w:b/>
        </w:rPr>
      </w:pPr>
      <w:r w:rsidRPr="001B3A66">
        <w:rPr>
          <w:rFonts w:ascii="Courier New" w:hAnsi="Courier New" w:cs="Courier New"/>
          <w:b/>
        </w:rPr>
        <w:t>Dava konusu taşınmaz malların güncel rayiç değeri başvuran tarafın üç tanığı tarafından belirtilmiştir; buna göre taşınmazın değeri sırasıyla (birinci Emlakçı tarafından) Türk malı bir tarla olarak taşınmazın acil satış değeri 1,000,000 Sterlin olarak belirtilmiştir; (ikinci Emlakçı tarafından) dönüm fiyatının en az 140,000-160,000 Sterlin olduğu belirtilmiştir; (Tapu Dairesi</w:t>
      </w:r>
      <w:r w:rsidR="00123796" w:rsidRPr="001B3A66">
        <w:rPr>
          <w:rFonts w:ascii="Courier New" w:hAnsi="Courier New" w:cs="Courier New"/>
          <w:b/>
        </w:rPr>
        <w:t xml:space="preserve"> Müdürü tarafından) dönüm değeri 45,000-60,000 Sterlin olarak değerlendirilmiştir. Davalı taraf 8 Ekim 2013 tarihindeki duruşmada dönümüne 60,000 Sterlin de-ğer teklif etmiştir ve Davalının tanığı (Birinci Derece Tapu Dairesi Memuru) başvuru konusu taşınmazların dönüm değerinin 60,000-70,000 Sterlin olabileceğini belirt-miştir.</w:t>
      </w:r>
    </w:p>
    <w:p w:rsidR="00123796" w:rsidRPr="001B3A66" w:rsidRDefault="00123796" w:rsidP="00FB0434">
      <w:pPr>
        <w:pStyle w:val="ListParagraph"/>
        <w:numPr>
          <w:ilvl w:val="0"/>
          <w:numId w:val="5"/>
        </w:numPr>
        <w:spacing w:line="360" w:lineRule="auto"/>
        <w:jc w:val="both"/>
        <w:rPr>
          <w:rFonts w:ascii="Courier New" w:hAnsi="Courier New" w:cs="Courier New"/>
          <w:b/>
        </w:rPr>
      </w:pPr>
      <w:r w:rsidRPr="001B3A66">
        <w:rPr>
          <w:rFonts w:ascii="Courier New" w:hAnsi="Courier New" w:cs="Courier New"/>
          <w:b/>
        </w:rPr>
        <w:t>Başvuran tarafın tanıkları tarafından sunulan emsal satışlar dava konusu mallar ile aynı nitelikleri taşı-madığı cihetle Davalı tarafın tanığı tarafından çürü-tülmüştür.</w:t>
      </w:r>
    </w:p>
    <w:p w:rsidR="00F36AFE" w:rsidRPr="001B3A66" w:rsidRDefault="00123796" w:rsidP="00FB0434">
      <w:pPr>
        <w:pStyle w:val="ListParagraph"/>
        <w:numPr>
          <w:ilvl w:val="0"/>
          <w:numId w:val="5"/>
        </w:numPr>
        <w:spacing w:line="360" w:lineRule="auto"/>
        <w:jc w:val="both"/>
        <w:rPr>
          <w:rFonts w:ascii="Courier New" w:hAnsi="Courier New" w:cs="Courier New"/>
          <w:b/>
        </w:rPr>
      </w:pPr>
      <w:r w:rsidRPr="001B3A66">
        <w:rPr>
          <w:rFonts w:ascii="Courier New" w:hAnsi="Courier New" w:cs="Courier New"/>
          <w:b/>
        </w:rPr>
        <w:t>Gerek başvuruda gerekse duruşmadaki şahadetinde Baş</w:t>
      </w:r>
      <w:r w:rsidR="00F36AFE" w:rsidRPr="001B3A66">
        <w:rPr>
          <w:rFonts w:ascii="Courier New" w:hAnsi="Courier New" w:cs="Courier New"/>
          <w:b/>
        </w:rPr>
        <w:t>-</w:t>
      </w:r>
      <w:r w:rsidRPr="001B3A66">
        <w:rPr>
          <w:rFonts w:ascii="Courier New" w:hAnsi="Courier New" w:cs="Courier New"/>
          <w:b/>
        </w:rPr>
        <w:t>vuranın Güney’de tasarrufunda KKTC yurttaşlarına ait bir malın bulunmadığı belirtilmektedir. Görüşte ve du-ruşmada Davalının bu hususun aksini iddia etmediği gö</w:t>
      </w:r>
      <w:r w:rsidR="00F36AFE" w:rsidRPr="001B3A66">
        <w:rPr>
          <w:rFonts w:ascii="Courier New" w:hAnsi="Courier New" w:cs="Courier New"/>
          <w:b/>
        </w:rPr>
        <w:t>-</w:t>
      </w:r>
      <w:r w:rsidRPr="001B3A66">
        <w:rPr>
          <w:rFonts w:ascii="Courier New" w:hAnsi="Courier New" w:cs="Courier New"/>
          <w:b/>
        </w:rPr>
        <w:t>rülmektedir.</w:t>
      </w:r>
    </w:p>
    <w:p w:rsidR="00123796" w:rsidRPr="001B3A66" w:rsidRDefault="00F36AFE" w:rsidP="00FB0434">
      <w:pPr>
        <w:pStyle w:val="ListParagraph"/>
        <w:numPr>
          <w:ilvl w:val="0"/>
          <w:numId w:val="5"/>
        </w:numPr>
        <w:spacing w:line="360" w:lineRule="auto"/>
        <w:jc w:val="both"/>
        <w:rPr>
          <w:rFonts w:ascii="Courier New" w:hAnsi="Courier New" w:cs="Courier New"/>
          <w:b/>
        </w:rPr>
      </w:pPr>
      <w:r w:rsidRPr="001B3A66">
        <w:rPr>
          <w:rFonts w:ascii="Courier New" w:hAnsi="Courier New" w:cs="Courier New"/>
          <w:b/>
        </w:rPr>
        <w:t xml:space="preserve">Başvuruda manevi tazminat talep edilmemiştir ve bu ne-denle hesaplanmamıştır. Ayrıca, dava konusu mal 20 Temmuz 1974 tarihinden önce konut olarak kullanılmamak-taydı.  </w:t>
      </w:r>
      <w:r w:rsidR="00123796" w:rsidRPr="001B3A66">
        <w:rPr>
          <w:rFonts w:ascii="Courier New" w:hAnsi="Courier New" w:cs="Courier New"/>
          <w:b/>
        </w:rPr>
        <w:t xml:space="preserve">  </w:t>
      </w:r>
    </w:p>
    <w:p w:rsidR="00F36AFE" w:rsidRPr="001B3A66" w:rsidRDefault="00F36AFE" w:rsidP="006118F3">
      <w:pPr>
        <w:spacing w:line="360" w:lineRule="auto"/>
        <w:jc w:val="both"/>
        <w:rPr>
          <w:rFonts w:ascii="Courier New" w:hAnsi="Courier New" w:cs="Courier New"/>
          <w:b/>
        </w:rPr>
      </w:pPr>
      <w:r w:rsidRPr="001B3A66">
        <w:rPr>
          <w:rFonts w:ascii="Courier New" w:hAnsi="Courier New" w:cs="Courier New"/>
          <w:b/>
        </w:rPr>
        <w:lastRenderedPageBreak/>
        <w:t xml:space="preserve">     </w:t>
      </w:r>
      <w:r w:rsidRPr="001B3A66">
        <w:rPr>
          <w:rFonts w:ascii="Courier New" w:hAnsi="Courier New" w:cs="Courier New"/>
          <w:b/>
          <w:u w:val="single"/>
        </w:rPr>
        <w:t>E)KOMİSYON KARARI</w:t>
      </w:r>
      <w:r w:rsidRPr="001B3A66">
        <w:rPr>
          <w:rFonts w:ascii="Courier New" w:hAnsi="Courier New" w:cs="Courier New"/>
          <w:b/>
        </w:rPr>
        <w:t>:</w:t>
      </w:r>
    </w:p>
    <w:p w:rsidR="00F36AFE" w:rsidRPr="001B3A66" w:rsidRDefault="00F36AFE" w:rsidP="006118F3">
      <w:pPr>
        <w:spacing w:line="360" w:lineRule="auto"/>
        <w:jc w:val="both"/>
        <w:rPr>
          <w:rFonts w:ascii="Courier New" w:hAnsi="Courier New" w:cs="Courier New"/>
          <w:b/>
        </w:rPr>
      </w:pPr>
      <w:r w:rsidRPr="001B3A66">
        <w:rPr>
          <w:rFonts w:ascii="Courier New" w:hAnsi="Courier New" w:cs="Courier New"/>
          <w:b/>
        </w:rPr>
        <w:t xml:space="preserve">     Komisyon yukarıdaki bulgular ışığında, tazminat mikta-</w:t>
      </w:r>
    </w:p>
    <w:p w:rsidR="00F36AFE" w:rsidRPr="001B3A66" w:rsidRDefault="00F36AFE" w:rsidP="006118F3">
      <w:pPr>
        <w:spacing w:line="360" w:lineRule="auto"/>
        <w:jc w:val="both"/>
        <w:rPr>
          <w:rFonts w:ascii="Courier New" w:hAnsi="Courier New" w:cs="Courier New"/>
          <w:b/>
        </w:rPr>
      </w:pPr>
      <w:r w:rsidRPr="001B3A66">
        <w:rPr>
          <w:rFonts w:ascii="Courier New" w:hAnsi="Courier New" w:cs="Courier New"/>
          <w:b/>
        </w:rPr>
        <w:t xml:space="preserve">     rının hesaplanmasında başvuru konusu taşınmaz malların </w:t>
      </w:r>
    </w:p>
    <w:p w:rsidR="00F36AFE" w:rsidRPr="001B3A66" w:rsidRDefault="00F36AFE" w:rsidP="006118F3">
      <w:pPr>
        <w:spacing w:line="360" w:lineRule="auto"/>
        <w:jc w:val="both"/>
        <w:rPr>
          <w:rFonts w:ascii="Courier New" w:hAnsi="Courier New" w:cs="Courier New"/>
          <w:b/>
        </w:rPr>
      </w:pPr>
      <w:r w:rsidRPr="001B3A66">
        <w:rPr>
          <w:rFonts w:ascii="Courier New" w:hAnsi="Courier New" w:cs="Courier New"/>
          <w:b/>
        </w:rPr>
        <w:t xml:space="preserve">     bugünkü rayiç değerlerini ve 20 Temmuz 1974’den bugüne </w:t>
      </w:r>
    </w:p>
    <w:p w:rsidR="00F36AFE" w:rsidRPr="001B3A66" w:rsidRDefault="00F36AFE" w:rsidP="006118F3">
      <w:pPr>
        <w:spacing w:line="360" w:lineRule="auto"/>
        <w:jc w:val="both"/>
        <w:rPr>
          <w:rFonts w:ascii="Courier New" w:hAnsi="Courier New" w:cs="Courier New"/>
          <w:b/>
        </w:rPr>
      </w:pPr>
      <w:r w:rsidRPr="001B3A66">
        <w:rPr>
          <w:rFonts w:ascii="Courier New" w:hAnsi="Courier New" w:cs="Courier New"/>
          <w:b/>
        </w:rPr>
        <w:t xml:space="preserve">     kadar olan kullanım kayıplarını göz önünde bulundurarak </w:t>
      </w:r>
    </w:p>
    <w:p w:rsidR="00F36AFE" w:rsidRPr="001B3A66" w:rsidRDefault="00F36AFE" w:rsidP="006118F3">
      <w:pPr>
        <w:spacing w:line="360" w:lineRule="auto"/>
        <w:jc w:val="both"/>
        <w:rPr>
          <w:rFonts w:ascii="Courier New" w:hAnsi="Courier New" w:cs="Courier New"/>
          <w:b/>
        </w:rPr>
      </w:pPr>
      <w:r w:rsidRPr="001B3A66">
        <w:rPr>
          <w:rFonts w:ascii="Courier New" w:hAnsi="Courier New" w:cs="Courier New"/>
          <w:b/>
        </w:rPr>
        <w:t xml:space="preserve">     hakkaniyet temelinde, başvuru konusu taşınmazları ve </w:t>
      </w:r>
    </w:p>
    <w:p w:rsidR="00D969B6" w:rsidRPr="001B3A66" w:rsidRDefault="00F36AFE" w:rsidP="006118F3">
      <w:pPr>
        <w:spacing w:line="360" w:lineRule="auto"/>
        <w:jc w:val="both"/>
        <w:rPr>
          <w:rFonts w:ascii="Courier New" w:hAnsi="Courier New" w:cs="Courier New"/>
          <w:b/>
        </w:rPr>
      </w:pPr>
      <w:r w:rsidRPr="001B3A66">
        <w:rPr>
          <w:rFonts w:ascii="Courier New" w:hAnsi="Courier New" w:cs="Courier New"/>
          <w:b/>
        </w:rPr>
        <w:t xml:space="preserve">     başvurularındaki tüm talepleri için Davalının başvurana </w:t>
      </w:r>
    </w:p>
    <w:p w:rsidR="00D969B6" w:rsidRPr="001B3A66" w:rsidRDefault="00D969B6" w:rsidP="006118F3">
      <w:pPr>
        <w:spacing w:line="360" w:lineRule="auto"/>
        <w:jc w:val="both"/>
        <w:rPr>
          <w:rFonts w:ascii="Courier New" w:hAnsi="Courier New" w:cs="Courier New"/>
          <w:b/>
        </w:rPr>
      </w:pPr>
      <w:r w:rsidRPr="001B3A66">
        <w:rPr>
          <w:rFonts w:ascii="Courier New" w:hAnsi="Courier New" w:cs="Courier New"/>
          <w:b/>
        </w:rPr>
        <w:t xml:space="preserve">     </w:t>
      </w:r>
      <w:r w:rsidR="00F36AFE" w:rsidRPr="001B3A66">
        <w:rPr>
          <w:rFonts w:ascii="Courier New" w:hAnsi="Courier New" w:cs="Courier New"/>
          <w:b/>
        </w:rPr>
        <w:t xml:space="preserve">1,000,000 Sterlin ödemesine oybirliği ile karar </w:t>
      </w:r>
      <w:r w:rsidRPr="001B3A66">
        <w:rPr>
          <w:rFonts w:ascii="Courier New" w:hAnsi="Courier New" w:cs="Courier New"/>
          <w:b/>
        </w:rPr>
        <w:t>vermiş-</w:t>
      </w:r>
    </w:p>
    <w:p w:rsidR="00FB0434" w:rsidRPr="001B3A66" w:rsidRDefault="00D969B6" w:rsidP="006118F3">
      <w:pPr>
        <w:spacing w:line="360" w:lineRule="auto"/>
        <w:jc w:val="both"/>
        <w:rPr>
          <w:rFonts w:ascii="Courier New" w:hAnsi="Courier New" w:cs="Courier New"/>
          <w:b/>
        </w:rPr>
      </w:pPr>
      <w:r w:rsidRPr="001B3A66">
        <w:rPr>
          <w:rFonts w:ascii="Courier New" w:hAnsi="Courier New" w:cs="Courier New"/>
          <w:b/>
        </w:rPr>
        <w:t xml:space="preserve">     </w:t>
      </w:r>
      <w:r w:rsidR="00F36AFE" w:rsidRPr="001B3A66">
        <w:rPr>
          <w:rFonts w:ascii="Courier New" w:hAnsi="Courier New" w:cs="Courier New"/>
          <w:b/>
        </w:rPr>
        <w:t>tir.</w:t>
      </w:r>
      <w:r w:rsidR="00FB0434" w:rsidRPr="001B3A66">
        <w:rPr>
          <w:rFonts w:ascii="Courier New" w:hAnsi="Courier New" w:cs="Courier New"/>
          <w:b/>
        </w:rPr>
        <w:tab/>
      </w:r>
    </w:p>
    <w:p w:rsidR="008B2599" w:rsidRDefault="008B2599" w:rsidP="006118F3">
      <w:pPr>
        <w:spacing w:line="360" w:lineRule="auto"/>
        <w:jc w:val="both"/>
        <w:rPr>
          <w:rFonts w:ascii="Courier New" w:hAnsi="Courier New" w:cs="Courier New"/>
        </w:rPr>
      </w:pPr>
    </w:p>
    <w:p w:rsidR="00DE11C3" w:rsidRDefault="008B2599" w:rsidP="006118F3">
      <w:pPr>
        <w:spacing w:line="360" w:lineRule="auto"/>
        <w:jc w:val="both"/>
        <w:rPr>
          <w:rFonts w:ascii="Courier New" w:hAnsi="Courier New" w:cs="Courier New"/>
        </w:rPr>
      </w:pPr>
      <w:r>
        <w:rPr>
          <w:rFonts w:ascii="Courier New" w:hAnsi="Courier New" w:cs="Courier New"/>
        </w:rPr>
        <w:tab/>
        <w:t xml:space="preserve">Komisyonun bir cümleden oluşan </w:t>
      </w:r>
      <w:r w:rsidRPr="0067205D">
        <w:rPr>
          <w:rFonts w:ascii="Courier New" w:hAnsi="Courier New" w:cs="Courier New"/>
          <w:b/>
        </w:rPr>
        <w:t>“Komisyon yukarıda</w:t>
      </w:r>
      <w:r w:rsidR="00F36AFE" w:rsidRPr="0067205D">
        <w:rPr>
          <w:rFonts w:ascii="Courier New" w:hAnsi="Courier New" w:cs="Courier New"/>
          <w:b/>
        </w:rPr>
        <w:t>ki bulgular</w:t>
      </w:r>
      <w:r w:rsidRPr="0067205D">
        <w:rPr>
          <w:rFonts w:ascii="Courier New" w:hAnsi="Courier New" w:cs="Courier New"/>
          <w:b/>
        </w:rPr>
        <w:t xml:space="preserve"> </w:t>
      </w:r>
      <w:r w:rsidR="00F36AFE" w:rsidRPr="0067205D">
        <w:rPr>
          <w:rFonts w:ascii="Courier New" w:hAnsi="Courier New" w:cs="Courier New"/>
          <w:b/>
        </w:rPr>
        <w:t>ışığında, tazminat miktarının hesaplanmasında başvuru konusu taşınmaz malların bugünkü</w:t>
      </w:r>
      <w:r w:rsidR="00D969B6" w:rsidRPr="0067205D">
        <w:rPr>
          <w:rFonts w:ascii="Courier New" w:hAnsi="Courier New" w:cs="Courier New"/>
          <w:b/>
        </w:rPr>
        <w:t xml:space="preserve"> rayiç değerlerini ve 20 Temmuz </w:t>
      </w:r>
      <w:r w:rsidR="00F36AFE" w:rsidRPr="0067205D">
        <w:rPr>
          <w:rFonts w:ascii="Courier New" w:hAnsi="Courier New" w:cs="Courier New"/>
          <w:b/>
        </w:rPr>
        <w:t xml:space="preserve">1974’den bugüne kadar olan </w:t>
      </w:r>
      <w:r w:rsidR="00D969B6" w:rsidRPr="0067205D">
        <w:rPr>
          <w:rFonts w:ascii="Courier New" w:hAnsi="Courier New" w:cs="Courier New"/>
          <w:b/>
        </w:rPr>
        <w:t xml:space="preserve">kullanım kayıplarını göz önünde </w:t>
      </w:r>
      <w:r w:rsidR="00F36AFE" w:rsidRPr="0067205D">
        <w:rPr>
          <w:rFonts w:ascii="Courier New" w:hAnsi="Courier New" w:cs="Courier New"/>
          <w:b/>
        </w:rPr>
        <w:t>bulundurarak hakkaniyet temelinde, başvuru konusu ta</w:t>
      </w:r>
      <w:r w:rsidR="00D969B6" w:rsidRPr="0067205D">
        <w:rPr>
          <w:rFonts w:ascii="Courier New" w:hAnsi="Courier New" w:cs="Courier New"/>
          <w:b/>
        </w:rPr>
        <w:t>-</w:t>
      </w:r>
      <w:r w:rsidR="00F36AFE" w:rsidRPr="0067205D">
        <w:rPr>
          <w:rFonts w:ascii="Courier New" w:hAnsi="Courier New" w:cs="Courier New"/>
          <w:b/>
        </w:rPr>
        <w:t>şınmazları ve başvurularındaki tüm talepleri için Davalının başvurana 1,000,000 Sterlin ödemesine oybirliği ile karar vermiştir</w:t>
      </w:r>
      <w:r w:rsidRPr="0067205D">
        <w:rPr>
          <w:rFonts w:ascii="Courier New" w:hAnsi="Courier New" w:cs="Courier New"/>
          <w:b/>
        </w:rPr>
        <w:t>”</w:t>
      </w:r>
      <w:r>
        <w:rPr>
          <w:rFonts w:ascii="Courier New" w:hAnsi="Courier New" w:cs="Courier New"/>
        </w:rPr>
        <w:t xml:space="preserve"> şeklindeki kararıyla ilgili  olarak </w:t>
      </w:r>
      <w:r w:rsidR="0067205D">
        <w:rPr>
          <w:rFonts w:ascii="Courier New" w:hAnsi="Courier New" w:cs="Courier New"/>
        </w:rPr>
        <w:t xml:space="preserve">ilk akla gelen soru, </w:t>
      </w:r>
      <w:r>
        <w:rPr>
          <w:rFonts w:ascii="Courier New" w:hAnsi="Courier New" w:cs="Courier New"/>
        </w:rPr>
        <w:t xml:space="preserve">1,000,000 Sterlin rakamına nasıl ulaşıldığı; bunun </w:t>
      </w:r>
      <w:r w:rsidR="00D969B6">
        <w:rPr>
          <w:rFonts w:ascii="Courier New" w:hAnsi="Courier New" w:cs="Courier New"/>
        </w:rPr>
        <w:t>ne kadarı</w:t>
      </w:r>
      <w:r w:rsidR="00DE11C3">
        <w:rPr>
          <w:rFonts w:ascii="Courier New" w:hAnsi="Courier New" w:cs="Courier New"/>
        </w:rPr>
        <w:t>nın rayiç değer</w:t>
      </w:r>
      <w:r w:rsidR="00F161EE">
        <w:rPr>
          <w:rFonts w:ascii="Courier New" w:hAnsi="Courier New" w:cs="Courier New"/>
        </w:rPr>
        <w:t>,</w:t>
      </w:r>
      <w:r w:rsidR="00DE11C3">
        <w:rPr>
          <w:rFonts w:ascii="Courier New" w:hAnsi="Courier New" w:cs="Courier New"/>
        </w:rPr>
        <w:t xml:space="preserve"> ne kadarının kullanım k</w:t>
      </w:r>
      <w:r w:rsidR="0067205D">
        <w:rPr>
          <w:rFonts w:ascii="Courier New" w:hAnsi="Courier New" w:cs="Courier New"/>
        </w:rPr>
        <w:t>aybı olduğu hususlarıdır</w:t>
      </w:r>
      <w:r w:rsidR="00DE11C3">
        <w:rPr>
          <w:rFonts w:ascii="Courier New" w:hAnsi="Courier New" w:cs="Courier New"/>
        </w:rPr>
        <w:t>.</w:t>
      </w:r>
    </w:p>
    <w:p w:rsidR="00DE11C3" w:rsidRDefault="00DE11C3" w:rsidP="006118F3">
      <w:pPr>
        <w:spacing w:line="360" w:lineRule="auto"/>
        <w:jc w:val="both"/>
        <w:rPr>
          <w:rFonts w:ascii="Courier New" w:hAnsi="Courier New" w:cs="Courier New"/>
        </w:rPr>
      </w:pPr>
    </w:p>
    <w:p w:rsidR="0067205D" w:rsidRDefault="00F161EE" w:rsidP="006118F3">
      <w:pPr>
        <w:spacing w:line="360" w:lineRule="auto"/>
        <w:jc w:val="both"/>
        <w:rPr>
          <w:rFonts w:ascii="Courier New" w:hAnsi="Courier New" w:cs="Courier New"/>
        </w:rPr>
      </w:pPr>
      <w:r>
        <w:rPr>
          <w:rFonts w:ascii="Courier New" w:hAnsi="Courier New" w:cs="Courier New"/>
        </w:rPr>
        <w:tab/>
        <w:t>Kararın “B</w:t>
      </w:r>
      <w:r w:rsidR="00DE11C3">
        <w:rPr>
          <w:rFonts w:ascii="Courier New" w:hAnsi="Courier New" w:cs="Courier New"/>
        </w:rPr>
        <w:t>ulgular” bölümünde</w:t>
      </w:r>
      <w:r>
        <w:rPr>
          <w:rFonts w:ascii="Courier New" w:hAnsi="Courier New" w:cs="Courier New"/>
        </w:rPr>
        <w:t>,</w:t>
      </w:r>
      <w:r w:rsidR="00DE11C3">
        <w:rPr>
          <w:rFonts w:ascii="Courier New" w:hAnsi="Courier New" w:cs="Courier New"/>
        </w:rPr>
        <w:t xml:space="preserve"> başvuru konusu taşınmaz malın 20.7.1974 tarihindeki rayiç bedeli ile ilgili </w:t>
      </w:r>
      <w:r w:rsidR="0067205D">
        <w:rPr>
          <w:rFonts w:ascii="Courier New" w:hAnsi="Courier New" w:cs="Courier New"/>
        </w:rPr>
        <w:t>açık ve sarih bir bulgu olma</w:t>
      </w:r>
      <w:r w:rsidR="00DE11C3">
        <w:rPr>
          <w:rFonts w:ascii="Courier New" w:hAnsi="Courier New" w:cs="Courier New"/>
        </w:rPr>
        <w:t>dığı gerçeği ile</w:t>
      </w:r>
      <w:r>
        <w:rPr>
          <w:rFonts w:ascii="Courier New" w:hAnsi="Courier New" w:cs="Courier New"/>
        </w:rPr>
        <w:t xml:space="preserve"> karşılaşmaktayım. Kararın, ne “B</w:t>
      </w:r>
      <w:r w:rsidR="00DE11C3">
        <w:rPr>
          <w:rFonts w:ascii="Courier New" w:hAnsi="Courier New" w:cs="Courier New"/>
        </w:rPr>
        <w:t>ulgular</w:t>
      </w:r>
      <w:r>
        <w:rPr>
          <w:rFonts w:ascii="Courier New" w:hAnsi="Courier New" w:cs="Courier New"/>
        </w:rPr>
        <w:t>”</w:t>
      </w:r>
      <w:r w:rsidR="00DE11C3">
        <w:rPr>
          <w:rFonts w:ascii="Courier New" w:hAnsi="Courier New" w:cs="Courier New"/>
        </w:rPr>
        <w:t xml:space="preserve"> bölümünde ne de başka bir bölü</w:t>
      </w:r>
      <w:r w:rsidR="00C4577C">
        <w:rPr>
          <w:rFonts w:ascii="Courier New" w:hAnsi="Courier New" w:cs="Courier New"/>
        </w:rPr>
        <w:t>m</w:t>
      </w:r>
      <w:r>
        <w:rPr>
          <w:rFonts w:ascii="Courier New" w:hAnsi="Courier New" w:cs="Courier New"/>
        </w:rPr>
        <w:t>ün</w:t>
      </w:r>
      <w:r w:rsidR="00C4577C">
        <w:rPr>
          <w:rFonts w:ascii="Courier New" w:hAnsi="Courier New" w:cs="Courier New"/>
        </w:rPr>
        <w:t>de</w:t>
      </w:r>
      <w:r>
        <w:rPr>
          <w:rFonts w:ascii="Courier New" w:hAnsi="Courier New" w:cs="Courier New"/>
        </w:rPr>
        <w:t>,</w:t>
      </w:r>
      <w:r w:rsidR="00F47F34">
        <w:rPr>
          <w:rFonts w:ascii="Courier New" w:hAnsi="Courier New" w:cs="Courier New"/>
        </w:rPr>
        <w:t xml:space="preserve"> taşınmaz malın</w:t>
      </w:r>
      <w:r w:rsidR="00C4577C">
        <w:rPr>
          <w:rFonts w:ascii="Courier New" w:hAnsi="Courier New" w:cs="Courier New"/>
        </w:rPr>
        <w:t xml:space="preserve"> karar tarihindeki rayiç bedeline ilişkin de bir bulguya rastlamak olası olmadığı gibi saptanan 1,000,000 Sterlinin ne kadarının taşınmaz malın rayiç bedeli, ne kadarının kullanım kaybı o</w:t>
      </w:r>
      <w:r w:rsidR="0067205D">
        <w:rPr>
          <w:rFonts w:ascii="Courier New" w:hAnsi="Courier New" w:cs="Courier New"/>
        </w:rPr>
        <w:t>lduğunu kararın içeriğinden anlamak da mümkün değil</w:t>
      </w:r>
      <w:r w:rsidR="00C4577C">
        <w:rPr>
          <w:rFonts w:ascii="Courier New" w:hAnsi="Courier New" w:cs="Courier New"/>
        </w:rPr>
        <w:t>dir.</w:t>
      </w:r>
    </w:p>
    <w:p w:rsidR="004B5D73" w:rsidRDefault="004B5D73" w:rsidP="006118F3">
      <w:pPr>
        <w:spacing w:line="360" w:lineRule="auto"/>
        <w:jc w:val="both"/>
        <w:rPr>
          <w:rFonts w:ascii="Courier New" w:hAnsi="Courier New" w:cs="Courier New"/>
        </w:rPr>
      </w:pPr>
    </w:p>
    <w:p w:rsidR="0030314D" w:rsidRDefault="00C4577C" w:rsidP="006118F3">
      <w:pPr>
        <w:spacing w:line="360" w:lineRule="auto"/>
        <w:jc w:val="both"/>
        <w:rPr>
          <w:rFonts w:ascii="Courier New" w:hAnsi="Courier New" w:cs="Courier New"/>
        </w:rPr>
      </w:pPr>
      <w:r>
        <w:rPr>
          <w:rFonts w:ascii="Courier New" w:hAnsi="Courier New" w:cs="Courier New"/>
        </w:rPr>
        <w:tab/>
        <w:t>Kararın “Bulgular” bölümünde yer alan 8 paragraftan sadece 6.ve 8.paragraflarda yer alan başvuran tanıklarının emsal sa</w:t>
      </w:r>
      <w:r w:rsidR="0045159A">
        <w:rPr>
          <w:rFonts w:ascii="Courier New" w:hAnsi="Courier New" w:cs="Courier New"/>
        </w:rPr>
        <w:t>-</w:t>
      </w:r>
      <w:r>
        <w:rPr>
          <w:rFonts w:ascii="Courier New" w:hAnsi="Courier New" w:cs="Courier New"/>
        </w:rPr>
        <w:lastRenderedPageBreak/>
        <w:t>tışlar ile ilgili şahadet</w:t>
      </w:r>
      <w:r w:rsidR="00F161EE">
        <w:rPr>
          <w:rFonts w:ascii="Courier New" w:hAnsi="Courier New" w:cs="Courier New"/>
        </w:rPr>
        <w:t>in</w:t>
      </w:r>
      <w:r>
        <w:rPr>
          <w:rFonts w:ascii="Courier New" w:hAnsi="Courier New" w:cs="Courier New"/>
        </w:rPr>
        <w:t>e itibar edilmediği</w:t>
      </w:r>
      <w:r w:rsidR="0045159A">
        <w:rPr>
          <w:rFonts w:ascii="Courier New" w:hAnsi="Courier New" w:cs="Courier New"/>
        </w:rPr>
        <w:t xml:space="preserve"> ve dava konusu taşınmaz malın 20.7.1974’ten önce konut olarak kullanılmamakta olduğu hususl</w:t>
      </w:r>
      <w:r w:rsidR="0067205D">
        <w:rPr>
          <w:rFonts w:ascii="Courier New" w:hAnsi="Courier New" w:cs="Courier New"/>
        </w:rPr>
        <w:t>arı</w:t>
      </w:r>
      <w:r w:rsidR="00F161EE">
        <w:rPr>
          <w:rFonts w:ascii="Courier New" w:hAnsi="Courier New" w:cs="Courier New"/>
        </w:rPr>
        <w:t>nın</w:t>
      </w:r>
      <w:r w:rsidR="0067205D">
        <w:rPr>
          <w:rFonts w:ascii="Courier New" w:hAnsi="Courier New" w:cs="Courier New"/>
        </w:rPr>
        <w:t xml:space="preserve"> “bulgu” nite</w:t>
      </w:r>
      <w:r w:rsidR="00F161EE">
        <w:rPr>
          <w:rFonts w:ascii="Courier New" w:hAnsi="Courier New" w:cs="Courier New"/>
        </w:rPr>
        <w:t>liği taşıdığı söylenebilir. Başvuran T</w:t>
      </w:r>
      <w:r w:rsidR="0067205D">
        <w:rPr>
          <w:rFonts w:ascii="Courier New" w:hAnsi="Courier New" w:cs="Courier New"/>
        </w:rPr>
        <w:t>a</w:t>
      </w:r>
      <w:r w:rsidR="0045159A">
        <w:rPr>
          <w:rFonts w:ascii="Courier New" w:hAnsi="Courier New" w:cs="Courier New"/>
        </w:rPr>
        <w:t>nıklarının emsal satışlar</w:t>
      </w:r>
      <w:r w:rsidR="00F161EE">
        <w:rPr>
          <w:rFonts w:ascii="Courier New" w:hAnsi="Courier New" w:cs="Courier New"/>
        </w:rPr>
        <w:t xml:space="preserve"> ile ilgili şahadetinin Davalı T</w:t>
      </w:r>
      <w:r w:rsidR="0045159A">
        <w:rPr>
          <w:rFonts w:ascii="Courier New" w:hAnsi="Courier New" w:cs="Courier New"/>
        </w:rPr>
        <w:t>anığı tarafından çürütüldüğü yönünde bulgu yapan,</w:t>
      </w:r>
      <w:r w:rsidR="0067205D">
        <w:rPr>
          <w:rFonts w:ascii="Courier New" w:hAnsi="Courier New" w:cs="Courier New"/>
        </w:rPr>
        <w:t xml:space="preserve"> ancak</w:t>
      </w:r>
      <w:r w:rsidR="00F161EE">
        <w:rPr>
          <w:rFonts w:ascii="Courier New" w:hAnsi="Courier New" w:cs="Courier New"/>
        </w:rPr>
        <w:t xml:space="preserve"> Davalı T</w:t>
      </w:r>
      <w:r w:rsidR="0045159A">
        <w:rPr>
          <w:rFonts w:ascii="Courier New" w:hAnsi="Courier New" w:cs="Courier New"/>
        </w:rPr>
        <w:t>anığının</w:t>
      </w:r>
      <w:r w:rsidR="00F161EE">
        <w:rPr>
          <w:rFonts w:ascii="Courier New" w:hAnsi="Courier New" w:cs="Courier New"/>
        </w:rPr>
        <w:t>,</w:t>
      </w:r>
      <w:r w:rsidR="0045159A">
        <w:rPr>
          <w:rFonts w:ascii="Courier New" w:hAnsi="Courier New" w:cs="Courier New"/>
        </w:rPr>
        <w:t xml:space="preserve"> dönüm değeri</w:t>
      </w:r>
      <w:r w:rsidR="00F161EE">
        <w:rPr>
          <w:rFonts w:ascii="Courier New" w:hAnsi="Courier New" w:cs="Courier New"/>
        </w:rPr>
        <w:t>nin</w:t>
      </w:r>
      <w:r w:rsidR="0045159A">
        <w:rPr>
          <w:rFonts w:ascii="Courier New" w:hAnsi="Courier New" w:cs="Courier New"/>
        </w:rPr>
        <w:t xml:space="preserve"> 60,000-70,000 Ste</w:t>
      </w:r>
      <w:r w:rsidR="0067205D">
        <w:rPr>
          <w:rFonts w:ascii="Courier New" w:hAnsi="Courier New" w:cs="Courier New"/>
        </w:rPr>
        <w:t>rlin olabileceği yönündeki şaha</w:t>
      </w:r>
      <w:r w:rsidR="0045159A">
        <w:rPr>
          <w:rFonts w:ascii="Courier New" w:hAnsi="Courier New" w:cs="Courier New"/>
        </w:rPr>
        <w:t>detine itibar ett</w:t>
      </w:r>
      <w:r w:rsidR="00F161EE">
        <w:rPr>
          <w:rFonts w:ascii="Courier New" w:hAnsi="Courier New" w:cs="Courier New"/>
        </w:rPr>
        <w:t>iği yönünde bir bulgu yapmayan K</w:t>
      </w:r>
      <w:r w:rsidR="0045159A">
        <w:rPr>
          <w:rFonts w:ascii="Courier New" w:hAnsi="Courier New" w:cs="Courier New"/>
        </w:rPr>
        <w:t>omisyonun kararından yaklaşık 9 dönüm olan başvuruya konu taşınmaz mal için</w:t>
      </w:r>
      <w:r w:rsidR="00F161EE">
        <w:rPr>
          <w:rFonts w:ascii="Courier New" w:hAnsi="Courier New" w:cs="Courier New"/>
        </w:rPr>
        <w:t>,</w:t>
      </w:r>
      <w:r w:rsidR="0030314D">
        <w:rPr>
          <w:rFonts w:ascii="Courier New" w:hAnsi="Courier New" w:cs="Courier New"/>
        </w:rPr>
        <w:t xml:space="preserve"> tazminat olarak 1,000,000 Stg’n</w:t>
      </w:r>
      <w:r w:rsidR="0045159A">
        <w:rPr>
          <w:rFonts w:ascii="Courier New" w:hAnsi="Courier New" w:cs="Courier New"/>
        </w:rPr>
        <w:t>e nasıl ulaşıldığına dair maddi ve hukuki</w:t>
      </w:r>
      <w:r w:rsidR="004571DC">
        <w:rPr>
          <w:rFonts w:ascii="Courier New" w:hAnsi="Courier New" w:cs="Courier New"/>
        </w:rPr>
        <w:t xml:space="preserve"> sebeplerin ta</w:t>
      </w:r>
      <w:r w:rsidR="0067205D">
        <w:rPr>
          <w:rFonts w:ascii="Courier New" w:hAnsi="Courier New" w:cs="Courier New"/>
        </w:rPr>
        <w:t>m ve sarih bir açıklamasının bu</w:t>
      </w:r>
      <w:r w:rsidR="004571DC">
        <w:rPr>
          <w:rFonts w:ascii="Courier New" w:hAnsi="Courier New" w:cs="Courier New"/>
        </w:rPr>
        <w:t xml:space="preserve">lunduğunu söylemek </w:t>
      </w:r>
      <w:r w:rsidR="00F47F34">
        <w:rPr>
          <w:rFonts w:ascii="Courier New" w:hAnsi="Courier New" w:cs="Courier New"/>
        </w:rPr>
        <w:t xml:space="preserve">ise </w:t>
      </w:r>
      <w:r w:rsidR="004571DC">
        <w:rPr>
          <w:rFonts w:ascii="Courier New" w:hAnsi="Courier New" w:cs="Courier New"/>
        </w:rPr>
        <w:t xml:space="preserve">olası değildir. </w:t>
      </w:r>
    </w:p>
    <w:p w:rsidR="0030314D" w:rsidRDefault="0030314D" w:rsidP="006118F3">
      <w:pPr>
        <w:spacing w:line="360" w:lineRule="auto"/>
        <w:jc w:val="both"/>
        <w:rPr>
          <w:rFonts w:ascii="Courier New" w:hAnsi="Courier New" w:cs="Courier New"/>
        </w:rPr>
      </w:pPr>
    </w:p>
    <w:p w:rsidR="00B248D8" w:rsidRDefault="0030314D" w:rsidP="0030314D">
      <w:pPr>
        <w:spacing w:line="360" w:lineRule="auto"/>
        <w:ind w:firstLine="708"/>
        <w:jc w:val="both"/>
        <w:rPr>
          <w:rFonts w:ascii="Courier New" w:hAnsi="Courier New" w:cs="Courier New"/>
        </w:rPr>
      </w:pPr>
      <w:r>
        <w:rPr>
          <w:rFonts w:ascii="Courier New" w:hAnsi="Courier New" w:cs="Courier New"/>
        </w:rPr>
        <w:t xml:space="preserve">Komisyonun kararında </w:t>
      </w:r>
      <w:r w:rsidR="004571DC">
        <w:rPr>
          <w:rFonts w:ascii="Courier New" w:hAnsi="Courier New" w:cs="Courier New"/>
        </w:rPr>
        <w:t>“başvuru konusu taşınmaz mal</w:t>
      </w:r>
      <w:r w:rsidR="00F161EE">
        <w:rPr>
          <w:rFonts w:ascii="Courier New" w:hAnsi="Courier New" w:cs="Courier New"/>
        </w:rPr>
        <w:t>ların bugünkü rayiç değerlerini</w:t>
      </w:r>
      <w:r w:rsidR="004571DC">
        <w:rPr>
          <w:rFonts w:ascii="Courier New" w:hAnsi="Courier New" w:cs="Courier New"/>
        </w:rPr>
        <w:t xml:space="preserve"> ve 20 Temmuz 1974’ten bugüne kadar olan </w:t>
      </w:r>
      <w:r w:rsidR="004571DC" w:rsidRPr="0030314D">
        <w:rPr>
          <w:rFonts w:ascii="Courier New" w:hAnsi="Courier New" w:cs="Courier New"/>
          <w:b/>
        </w:rPr>
        <w:t>kullanım kayıplarını</w:t>
      </w:r>
      <w:r w:rsidR="004571DC">
        <w:rPr>
          <w:rFonts w:ascii="Courier New" w:hAnsi="Courier New" w:cs="Courier New"/>
        </w:rPr>
        <w:t xml:space="preserve"> göz önünde bulundurarak hakkaniyet teme</w:t>
      </w:r>
      <w:r>
        <w:rPr>
          <w:rFonts w:ascii="Courier New" w:hAnsi="Courier New" w:cs="Courier New"/>
        </w:rPr>
        <w:t>linde...........</w:t>
      </w:r>
      <w:r w:rsidR="004571DC">
        <w:rPr>
          <w:rFonts w:ascii="Courier New" w:hAnsi="Courier New" w:cs="Courier New"/>
        </w:rPr>
        <w:t>“ bir tazminat kararı vermesine karşın</w:t>
      </w:r>
      <w:r w:rsidR="00F161EE">
        <w:rPr>
          <w:rFonts w:ascii="Courier New" w:hAnsi="Courier New" w:cs="Courier New"/>
        </w:rPr>
        <w:t>,</w:t>
      </w:r>
      <w:r w:rsidR="004571DC">
        <w:rPr>
          <w:rFonts w:ascii="Courier New" w:hAnsi="Courier New" w:cs="Courier New"/>
        </w:rPr>
        <w:t xml:space="preserve"> kararın hiçbir bölümünde </w:t>
      </w:r>
      <w:r w:rsidR="004571DC" w:rsidRPr="00A0452F">
        <w:rPr>
          <w:rFonts w:ascii="Courier New" w:hAnsi="Courier New" w:cs="Courier New"/>
          <w:b/>
        </w:rPr>
        <w:t>“kullanım kaybına</w:t>
      </w:r>
      <w:r w:rsidR="00D969B6">
        <w:rPr>
          <w:rFonts w:ascii="Courier New" w:hAnsi="Courier New" w:cs="Courier New"/>
        </w:rPr>
        <w:t>”</w:t>
      </w:r>
      <w:r w:rsidR="004571DC">
        <w:rPr>
          <w:rFonts w:ascii="Courier New" w:hAnsi="Courier New" w:cs="Courier New"/>
        </w:rPr>
        <w:t xml:space="preserve"> dair bir talep ve şahadet sunulduğu ve/veya bu yönde bir bulgu yapıldığını görmek</w:t>
      </w:r>
      <w:r>
        <w:rPr>
          <w:rFonts w:ascii="Courier New" w:hAnsi="Courier New" w:cs="Courier New"/>
        </w:rPr>
        <w:t xml:space="preserve"> de</w:t>
      </w:r>
      <w:r w:rsidR="004571DC">
        <w:rPr>
          <w:rFonts w:ascii="Courier New" w:hAnsi="Courier New" w:cs="Courier New"/>
        </w:rPr>
        <w:t xml:space="preserve"> mümkün değildir. </w:t>
      </w:r>
    </w:p>
    <w:p w:rsidR="00BE0A75" w:rsidRDefault="00BE0A75" w:rsidP="0030314D">
      <w:pPr>
        <w:spacing w:line="360" w:lineRule="auto"/>
        <w:ind w:firstLine="708"/>
        <w:jc w:val="both"/>
        <w:rPr>
          <w:rFonts w:ascii="Courier New" w:hAnsi="Courier New" w:cs="Courier New"/>
        </w:rPr>
      </w:pPr>
    </w:p>
    <w:p w:rsidR="0036579C" w:rsidRDefault="00170CB1" w:rsidP="00F161EE">
      <w:pPr>
        <w:spacing w:line="360" w:lineRule="auto"/>
        <w:ind w:firstLine="708"/>
        <w:jc w:val="both"/>
        <w:rPr>
          <w:rFonts w:ascii="Courier New" w:hAnsi="Courier New" w:cs="Courier New"/>
        </w:rPr>
      </w:pPr>
      <w:r>
        <w:rPr>
          <w:rFonts w:ascii="Courier New" w:hAnsi="Courier New" w:cs="Courier New"/>
        </w:rPr>
        <w:t>Bu aşamada İdare Hukukunda “şekil” unsuru kapsamında değerlendirilen “gerekçe” kavramıyla ilgili olarak Taşınmaz Mal Komisyonunun kendine has özel yapısı ışığında bir değer-len</w:t>
      </w:r>
      <w:r w:rsidR="00C644AC">
        <w:rPr>
          <w:rFonts w:ascii="Courier New" w:hAnsi="Courier New" w:cs="Courier New"/>
        </w:rPr>
        <w:t>dirme yapıldığı zaman, yukarıda da temas edil</w:t>
      </w:r>
      <w:r>
        <w:rPr>
          <w:rFonts w:ascii="Courier New" w:hAnsi="Courier New" w:cs="Courier New"/>
        </w:rPr>
        <w:t>diği üzere</w:t>
      </w:r>
      <w:r w:rsidR="00F161EE">
        <w:rPr>
          <w:rFonts w:ascii="Courier New" w:hAnsi="Courier New" w:cs="Courier New"/>
        </w:rPr>
        <w:t>,</w:t>
      </w:r>
      <w:r>
        <w:rPr>
          <w:rFonts w:ascii="Courier New" w:hAnsi="Courier New" w:cs="Courier New"/>
        </w:rPr>
        <w:t xml:space="preserve"> gerek öğretide gerekse Yüksek İdare Mahkemesi İçtihatlarında yargısal denet</w:t>
      </w:r>
      <w:r w:rsidR="00C644AC">
        <w:rPr>
          <w:rFonts w:ascii="Courier New" w:hAnsi="Courier New" w:cs="Courier New"/>
        </w:rPr>
        <w:t>imin yapılabilmesi için gerekçe</w:t>
      </w:r>
      <w:r>
        <w:rPr>
          <w:rFonts w:ascii="Courier New" w:hAnsi="Courier New" w:cs="Courier New"/>
        </w:rPr>
        <w:t>lerin açık olma</w:t>
      </w:r>
      <w:r w:rsidR="00C644AC">
        <w:rPr>
          <w:rFonts w:ascii="Courier New" w:hAnsi="Courier New" w:cs="Courier New"/>
        </w:rPr>
        <w:t>-</w:t>
      </w:r>
      <w:r w:rsidR="00F161EE">
        <w:rPr>
          <w:rFonts w:ascii="Courier New" w:hAnsi="Courier New" w:cs="Courier New"/>
        </w:rPr>
        <w:t>sı ve</w:t>
      </w:r>
      <w:r>
        <w:rPr>
          <w:rFonts w:ascii="Courier New" w:hAnsi="Courier New" w:cs="Courier New"/>
        </w:rPr>
        <w:t xml:space="preserve"> kararı alan organın düşünce tarzı</w:t>
      </w:r>
      <w:r w:rsidR="00F161EE">
        <w:rPr>
          <w:rFonts w:ascii="Courier New" w:hAnsi="Courier New" w:cs="Courier New"/>
        </w:rPr>
        <w:t>nın</w:t>
      </w:r>
      <w:r>
        <w:rPr>
          <w:rFonts w:ascii="Courier New" w:hAnsi="Courier New" w:cs="Courier New"/>
        </w:rPr>
        <w:t xml:space="preserve"> ve karara esas teşkil eden olgulara olan bakış açısının kararda veya tutanaklarda ve karara ilişkin belgelerde görülmesi gerektiği, kararda gerekçe olmaması ve tu</w:t>
      </w:r>
      <w:r w:rsidR="00C644AC">
        <w:rPr>
          <w:rFonts w:ascii="Courier New" w:hAnsi="Courier New" w:cs="Courier New"/>
        </w:rPr>
        <w:t>tanak ve belgelerden de belir</w:t>
      </w:r>
      <w:r w:rsidR="00F161EE">
        <w:rPr>
          <w:rFonts w:ascii="Courier New" w:hAnsi="Courier New" w:cs="Courier New"/>
        </w:rPr>
        <w:t>-</w:t>
      </w:r>
      <w:r w:rsidR="00C644AC">
        <w:rPr>
          <w:rFonts w:ascii="Courier New" w:hAnsi="Courier New" w:cs="Courier New"/>
        </w:rPr>
        <w:t>le</w:t>
      </w:r>
      <w:r>
        <w:rPr>
          <w:rFonts w:ascii="Courier New" w:hAnsi="Courier New" w:cs="Courier New"/>
        </w:rPr>
        <w:t>nememesi</w:t>
      </w:r>
      <w:r w:rsidR="00F161EE">
        <w:rPr>
          <w:rFonts w:ascii="Courier New" w:hAnsi="Courier New" w:cs="Courier New"/>
        </w:rPr>
        <w:t>nin</w:t>
      </w:r>
      <w:r>
        <w:rPr>
          <w:rFonts w:ascii="Courier New" w:hAnsi="Courier New" w:cs="Courier New"/>
        </w:rPr>
        <w:t xml:space="preserve"> yönetsel yargı denetimi sırasında kararın iptaline neden</w:t>
      </w:r>
      <w:r w:rsidR="000969DB">
        <w:rPr>
          <w:rFonts w:ascii="Courier New" w:hAnsi="Courier New" w:cs="Courier New"/>
        </w:rPr>
        <w:t xml:space="preserve"> olduğu</w:t>
      </w:r>
      <w:r w:rsidR="00C644AC">
        <w:rPr>
          <w:rFonts w:ascii="Courier New" w:hAnsi="Courier New" w:cs="Courier New"/>
        </w:rPr>
        <w:t>nun</w:t>
      </w:r>
      <w:r w:rsidR="000969DB">
        <w:rPr>
          <w:rFonts w:ascii="Courier New" w:hAnsi="Courier New" w:cs="Courier New"/>
        </w:rPr>
        <w:t xml:space="preserve"> vurgulan</w:t>
      </w:r>
      <w:r w:rsidR="00A46D9D">
        <w:rPr>
          <w:rFonts w:ascii="Courier New" w:hAnsi="Courier New" w:cs="Courier New"/>
        </w:rPr>
        <w:t>dığı görülmekle birlikte,</w:t>
      </w:r>
      <w:r w:rsidR="00C644AC">
        <w:rPr>
          <w:rFonts w:ascii="Courier New" w:hAnsi="Courier New" w:cs="Courier New"/>
        </w:rPr>
        <w:t xml:space="preserve"> Mahkemeyi andıran karakteris</w:t>
      </w:r>
      <w:r w:rsidR="000969DB">
        <w:rPr>
          <w:rFonts w:ascii="Courier New" w:hAnsi="Courier New" w:cs="Courier New"/>
        </w:rPr>
        <w:t>tikleri bulunan</w:t>
      </w:r>
      <w:r w:rsidR="00C644AC">
        <w:rPr>
          <w:rFonts w:ascii="Courier New" w:hAnsi="Courier New" w:cs="Courier New"/>
        </w:rPr>
        <w:t>,</w:t>
      </w:r>
      <w:r w:rsidR="000969DB">
        <w:rPr>
          <w:rFonts w:ascii="Courier New" w:hAnsi="Courier New" w:cs="Courier New"/>
        </w:rPr>
        <w:t xml:space="preserve"> “Administrative </w:t>
      </w:r>
      <w:r w:rsidR="000969DB">
        <w:rPr>
          <w:rFonts w:ascii="Courier New" w:hAnsi="Courier New" w:cs="Courier New"/>
        </w:rPr>
        <w:lastRenderedPageBreak/>
        <w:t>Tribunal” niteliği taşıyan ve huzur</w:t>
      </w:r>
      <w:r w:rsidR="00C644AC">
        <w:rPr>
          <w:rFonts w:ascii="Courier New" w:hAnsi="Courier New" w:cs="Courier New"/>
        </w:rPr>
        <w:t>un</w:t>
      </w:r>
      <w:r w:rsidR="000969DB">
        <w:rPr>
          <w:rFonts w:ascii="Courier New" w:hAnsi="Courier New" w:cs="Courier New"/>
        </w:rPr>
        <w:t>da yapılan işlemler</w:t>
      </w:r>
      <w:r w:rsidR="00F161EE">
        <w:rPr>
          <w:rFonts w:ascii="Courier New" w:hAnsi="Courier New" w:cs="Courier New"/>
        </w:rPr>
        <w:t>in</w:t>
      </w:r>
      <w:r w:rsidR="000969DB">
        <w:rPr>
          <w:rFonts w:ascii="Courier New" w:hAnsi="Courier New" w:cs="Courier New"/>
        </w:rPr>
        <w:t xml:space="preserve"> ve dinlenme yönteminin Hukuk Muhakem</w:t>
      </w:r>
      <w:r w:rsidR="00A46D9D">
        <w:rPr>
          <w:rFonts w:ascii="Courier New" w:hAnsi="Courier New" w:cs="Courier New"/>
        </w:rPr>
        <w:t>eleri Usulü Yasası’na tabi olan</w:t>
      </w:r>
      <w:r w:rsidR="000969DB">
        <w:rPr>
          <w:rFonts w:ascii="Courier New" w:hAnsi="Courier New" w:cs="Courier New"/>
        </w:rPr>
        <w:t xml:space="preserve"> Taşınmaz Mal Komisyonunun kararları açısınd</w:t>
      </w:r>
      <w:r w:rsidR="00C644AC">
        <w:rPr>
          <w:rFonts w:ascii="Courier New" w:hAnsi="Courier New" w:cs="Courier New"/>
        </w:rPr>
        <w:t>an “gerekçe” kavramı irdelendiği</w:t>
      </w:r>
      <w:r w:rsidR="000969DB">
        <w:rPr>
          <w:rFonts w:ascii="Courier New" w:hAnsi="Courier New" w:cs="Courier New"/>
        </w:rPr>
        <w:t xml:space="preserve"> zaman ise</w:t>
      </w:r>
      <w:r w:rsidR="0036579C">
        <w:rPr>
          <w:rFonts w:ascii="Courier New" w:hAnsi="Courier New" w:cs="Courier New"/>
        </w:rPr>
        <w:t xml:space="preserve"> buradaki gerekçenin kararın içerisinde yer almaması, sadece tutanak ve belgelerden gerek</w:t>
      </w:r>
      <w:r w:rsidR="00D352F5">
        <w:rPr>
          <w:rFonts w:ascii="Courier New" w:hAnsi="Courier New" w:cs="Courier New"/>
        </w:rPr>
        <w:t>-</w:t>
      </w:r>
      <w:r w:rsidR="0036579C">
        <w:rPr>
          <w:rFonts w:ascii="Courier New" w:hAnsi="Courier New" w:cs="Courier New"/>
        </w:rPr>
        <w:t>çenin belirlenebilir olması Komisyon kararını “gerekçel</w:t>
      </w:r>
      <w:r w:rsidR="00F161EE">
        <w:rPr>
          <w:rFonts w:ascii="Courier New" w:hAnsi="Courier New" w:cs="Courier New"/>
        </w:rPr>
        <w:t>i” kılmamaktadır</w:t>
      </w:r>
      <w:r w:rsidR="00793E10">
        <w:rPr>
          <w:rFonts w:ascii="Courier New" w:hAnsi="Courier New" w:cs="Courier New"/>
        </w:rPr>
        <w:t xml:space="preserve"> görüşündeyim. </w:t>
      </w:r>
      <w:r w:rsidR="0036579C">
        <w:rPr>
          <w:rFonts w:ascii="Courier New" w:hAnsi="Courier New" w:cs="Courier New"/>
        </w:rPr>
        <w:t>Başka bir anlatımla</w:t>
      </w:r>
      <w:r w:rsidR="00D352F5">
        <w:rPr>
          <w:rFonts w:ascii="Courier New" w:hAnsi="Courier New" w:cs="Courier New"/>
        </w:rPr>
        <w:t>,</w:t>
      </w:r>
      <w:r w:rsidR="0036579C">
        <w:rPr>
          <w:rFonts w:ascii="Courier New" w:hAnsi="Courier New" w:cs="Courier New"/>
        </w:rPr>
        <w:t xml:space="preserve"> </w:t>
      </w:r>
      <w:r w:rsidR="00D352F5">
        <w:rPr>
          <w:rFonts w:ascii="Courier New" w:hAnsi="Courier New" w:cs="Courier New"/>
        </w:rPr>
        <w:t>m</w:t>
      </w:r>
      <w:r w:rsidR="00793E10">
        <w:rPr>
          <w:rFonts w:ascii="Courier New" w:hAnsi="Courier New" w:cs="Courier New"/>
        </w:rPr>
        <w:t>ahkemeyi</w:t>
      </w:r>
      <w:r w:rsidR="00D352F5">
        <w:rPr>
          <w:rFonts w:ascii="Courier New" w:hAnsi="Courier New" w:cs="Courier New"/>
        </w:rPr>
        <w:t xml:space="preserve"> andıran karakteristikleri bulu</w:t>
      </w:r>
      <w:r w:rsidR="00793E10">
        <w:rPr>
          <w:rFonts w:ascii="Courier New" w:hAnsi="Courier New" w:cs="Courier New"/>
        </w:rPr>
        <w:t xml:space="preserve">nan </w:t>
      </w:r>
      <w:r w:rsidR="0036579C">
        <w:rPr>
          <w:rFonts w:ascii="Courier New" w:hAnsi="Courier New" w:cs="Courier New"/>
        </w:rPr>
        <w:t>Taşınmaz Mal Komisyonunun verdiği kararın gerekçesi</w:t>
      </w:r>
      <w:r w:rsidR="00D352F5">
        <w:rPr>
          <w:rFonts w:ascii="Courier New" w:hAnsi="Courier New" w:cs="Courier New"/>
        </w:rPr>
        <w:t>,</w:t>
      </w:r>
      <w:r w:rsidR="00A46D9D">
        <w:rPr>
          <w:rFonts w:ascii="Courier New" w:hAnsi="Courier New" w:cs="Courier New"/>
        </w:rPr>
        <w:t xml:space="preserve"> </w:t>
      </w:r>
      <w:r w:rsidR="0036579C">
        <w:rPr>
          <w:rFonts w:ascii="Courier New" w:hAnsi="Courier New" w:cs="Courier New"/>
        </w:rPr>
        <w:t xml:space="preserve">kararın içerisinde </w:t>
      </w:r>
      <w:r w:rsidR="00793E10">
        <w:rPr>
          <w:rFonts w:ascii="Courier New" w:hAnsi="Courier New" w:cs="Courier New"/>
        </w:rPr>
        <w:t>yer almalıdır. Bunun tutanaklar</w:t>
      </w:r>
      <w:r w:rsidR="0036579C">
        <w:rPr>
          <w:rFonts w:ascii="Courier New" w:hAnsi="Courier New" w:cs="Courier New"/>
        </w:rPr>
        <w:t>dan veya karara ilişkin belgelerden belirlene</w:t>
      </w:r>
      <w:r w:rsidR="00D352F5">
        <w:rPr>
          <w:rFonts w:ascii="Courier New" w:hAnsi="Courier New" w:cs="Courier New"/>
        </w:rPr>
        <w:t>-</w:t>
      </w:r>
      <w:r w:rsidR="0036579C">
        <w:rPr>
          <w:rFonts w:ascii="Courier New" w:hAnsi="Courier New" w:cs="Courier New"/>
        </w:rPr>
        <w:t>bilir olması, kararı gerekçeli hale getirmemektedir.</w:t>
      </w:r>
      <w:r w:rsidR="00A46D9D">
        <w:rPr>
          <w:rFonts w:ascii="Courier New" w:hAnsi="Courier New" w:cs="Courier New"/>
        </w:rPr>
        <w:t xml:space="preserve"> Bu nokta</w:t>
      </w:r>
      <w:r w:rsidR="00D352F5">
        <w:rPr>
          <w:rFonts w:ascii="Courier New" w:hAnsi="Courier New" w:cs="Courier New"/>
        </w:rPr>
        <w:t>-</w:t>
      </w:r>
      <w:r w:rsidR="00A46D9D">
        <w:rPr>
          <w:rFonts w:ascii="Courier New" w:hAnsi="Courier New" w:cs="Courier New"/>
        </w:rPr>
        <w:t>da hemen belirtmeliyim ki</w:t>
      </w:r>
      <w:r w:rsidR="00D352F5">
        <w:rPr>
          <w:rFonts w:ascii="Courier New" w:hAnsi="Courier New" w:cs="Courier New"/>
        </w:rPr>
        <w:t xml:space="preserve">, </w:t>
      </w:r>
      <w:r w:rsidR="00A46D9D">
        <w:rPr>
          <w:rFonts w:ascii="Courier New" w:hAnsi="Courier New" w:cs="Courier New"/>
        </w:rPr>
        <w:t>bu meselede Komisyonun kararını tutanak veya başka herhangi bir belgeden görmek mümkün değil</w:t>
      </w:r>
      <w:r w:rsidR="00D352F5">
        <w:rPr>
          <w:rFonts w:ascii="Courier New" w:hAnsi="Courier New" w:cs="Courier New"/>
        </w:rPr>
        <w:t>-</w:t>
      </w:r>
      <w:r w:rsidR="00A46D9D">
        <w:rPr>
          <w:rFonts w:ascii="Courier New" w:hAnsi="Courier New" w:cs="Courier New"/>
        </w:rPr>
        <w:t>dir.</w:t>
      </w:r>
    </w:p>
    <w:p w:rsidR="00170CB1" w:rsidRDefault="0036579C" w:rsidP="0030314D">
      <w:pPr>
        <w:spacing w:line="360" w:lineRule="auto"/>
        <w:ind w:firstLine="708"/>
        <w:jc w:val="both"/>
        <w:rPr>
          <w:rFonts w:ascii="Courier New" w:hAnsi="Courier New" w:cs="Courier New"/>
        </w:rPr>
      </w:pPr>
      <w:r>
        <w:rPr>
          <w:rFonts w:ascii="Courier New" w:hAnsi="Courier New" w:cs="Courier New"/>
        </w:rPr>
        <w:t xml:space="preserve"> </w:t>
      </w:r>
      <w:r w:rsidR="00170CB1">
        <w:rPr>
          <w:rFonts w:ascii="Courier New" w:hAnsi="Courier New" w:cs="Courier New"/>
        </w:rPr>
        <w:t xml:space="preserve"> </w:t>
      </w:r>
    </w:p>
    <w:p w:rsidR="0030314D" w:rsidRDefault="0030314D" w:rsidP="0030314D">
      <w:pPr>
        <w:spacing w:line="360" w:lineRule="auto"/>
        <w:ind w:firstLine="708"/>
        <w:jc w:val="both"/>
        <w:rPr>
          <w:rFonts w:ascii="Courier New" w:hAnsi="Courier New" w:cs="Courier New"/>
        </w:rPr>
      </w:pPr>
      <w:r>
        <w:rPr>
          <w:rFonts w:ascii="Courier New" w:hAnsi="Courier New" w:cs="Courier New"/>
        </w:rPr>
        <w:t>İfade edilenlerden görülebileceği gibi</w:t>
      </w:r>
      <w:r w:rsidR="00D352F5">
        <w:rPr>
          <w:rFonts w:ascii="Courier New" w:hAnsi="Courier New" w:cs="Courier New"/>
        </w:rPr>
        <w:t>,</w:t>
      </w:r>
      <w:r>
        <w:rPr>
          <w:rFonts w:ascii="Courier New" w:hAnsi="Courier New" w:cs="Courier New"/>
        </w:rPr>
        <w:t xml:space="preserve"> dava konusu Komis</w:t>
      </w:r>
      <w:r w:rsidR="004B5D73">
        <w:rPr>
          <w:rFonts w:ascii="Courier New" w:hAnsi="Courier New" w:cs="Courier New"/>
        </w:rPr>
        <w:t>-</w:t>
      </w:r>
      <w:r>
        <w:rPr>
          <w:rFonts w:ascii="Courier New" w:hAnsi="Courier New" w:cs="Courier New"/>
        </w:rPr>
        <w:t>yon kararı gerekçeden yoksundur ve kararın gerekçesiz olması kararı sakatlamaktadır.</w:t>
      </w:r>
    </w:p>
    <w:p w:rsidR="0036579C" w:rsidRDefault="0036579C" w:rsidP="0036579C">
      <w:pPr>
        <w:spacing w:line="360" w:lineRule="auto"/>
        <w:jc w:val="both"/>
        <w:rPr>
          <w:rFonts w:ascii="Courier New" w:hAnsi="Courier New" w:cs="Courier New"/>
        </w:rPr>
      </w:pPr>
    </w:p>
    <w:p w:rsidR="0030314D" w:rsidRDefault="00D352F5" w:rsidP="0036579C">
      <w:pPr>
        <w:spacing w:line="360" w:lineRule="auto"/>
        <w:ind w:firstLine="708"/>
        <w:jc w:val="both"/>
        <w:rPr>
          <w:rFonts w:ascii="Courier New" w:hAnsi="Courier New" w:cs="Courier New"/>
        </w:rPr>
      </w:pPr>
      <w:r>
        <w:rPr>
          <w:rFonts w:ascii="Courier New" w:hAnsi="Courier New" w:cs="Courier New"/>
        </w:rPr>
        <w:t>Sonuç olarak:</w:t>
      </w:r>
    </w:p>
    <w:p w:rsidR="004B5D73" w:rsidRDefault="004B5D73" w:rsidP="0030314D">
      <w:pPr>
        <w:spacing w:line="360" w:lineRule="auto"/>
        <w:ind w:firstLine="708"/>
        <w:jc w:val="both"/>
        <w:rPr>
          <w:rFonts w:ascii="Courier New" w:hAnsi="Courier New" w:cs="Courier New"/>
        </w:rPr>
      </w:pPr>
    </w:p>
    <w:p w:rsidR="0030314D" w:rsidRDefault="0030314D" w:rsidP="0030314D">
      <w:pPr>
        <w:spacing w:line="360" w:lineRule="auto"/>
        <w:ind w:firstLine="708"/>
        <w:jc w:val="both"/>
        <w:rPr>
          <w:rFonts w:ascii="Courier New" w:hAnsi="Courier New" w:cs="Courier New"/>
        </w:rPr>
      </w:pPr>
      <w:r>
        <w:rPr>
          <w:rFonts w:ascii="Courier New" w:hAnsi="Courier New" w:cs="Courier New"/>
        </w:rPr>
        <w:t>Davacı davasında başarılı olmuştur. Bu doğrultuda Dava-lının 294/2010 sayılı başvuruyla ilgili 30.6.2014 tarihinde vermiş olduğu 729 No.lu kararın hükümsüz ve etkisiz olduğuna ve herhangi bir sonuç doğurmayacağına karar verilir.</w:t>
      </w:r>
    </w:p>
    <w:p w:rsidR="0030314D" w:rsidRDefault="0030314D" w:rsidP="0030314D">
      <w:pPr>
        <w:spacing w:line="360" w:lineRule="auto"/>
        <w:ind w:firstLine="708"/>
        <w:jc w:val="both"/>
        <w:rPr>
          <w:rFonts w:ascii="Courier New" w:hAnsi="Courier New" w:cs="Courier New"/>
        </w:rPr>
      </w:pPr>
    </w:p>
    <w:p w:rsidR="0030314D" w:rsidRDefault="004A157F" w:rsidP="0030314D">
      <w:pPr>
        <w:spacing w:line="360" w:lineRule="auto"/>
        <w:ind w:firstLine="708"/>
        <w:jc w:val="both"/>
        <w:rPr>
          <w:rFonts w:ascii="Courier New" w:hAnsi="Courier New" w:cs="Courier New"/>
        </w:rPr>
      </w:pPr>
      <w:r>
        <w:rPr>
          <w:rFonts w:ascii="Courier New" w:hAnsi="Courier New" w:cs="Courier New"/>
        </w:rPr>
        <w:t>Meselenin kendine has özellikleri ışığında masraf emri verilmez.</w:t>
      </w:r>
    </w:p>
    <w:p w:rsidR="0030314D" w:rsidRDefault="0030314D" w:rsidP="0030314D">
      <w:pPr>
        <w:spacing w:line="360" w:lineRule="auto"/>
        <w:ind w:firstLine="708"/>
        <w:jc w:val="both"/>
        <w:rPr>
          <w:rFonts w:ascii="Courier New" w:hAnsi="Courier New" w:cs="Courier New"/>
        </w:rPr>
      </w:pPr>
    </w:p>
    <w:p w:rsidR="004A157F" w:rsidRDefault="004A157F" w:rsidP="00A46D9D">
      <w:pPr>
        <w:spacing w:line="360" w:lineRule="auto"/>
        <w:jc w:val="both"/>
        <w:rPr>
          <w:rFonts w:ascii="Courier New" w:hAnsi="Courier New" w:cs="Courier New"/>
        </w:rPr>
      </w:pPr>
    </w:p>
    <w:p w:rsidR="0030314D" w:rsidRDefault="0030314D" w:rsidP="0030314D">
      <w:pPr>
        <w:ind w:firstLine="708"/>
        <w:jc w:val="both"/>
        <w:rPr>
          <w:rFonts w:ascii="Courier New" w:hAnsi="Courier New" w:cs="Courier New"/>
        </w:rPr>
      </w:pPr>
      <w:r>
        <w:rPr>
          <w:rFonts w:ascii="Courier New" w:hAnsi="Courier New" w:cs="Courier New"/>
        </w:rPr>
        <w:t xml:space="preserve">                                    Beril Çağdal</w:t>
      </w:r>
    </w:p>
    <w:p w:rsidR="0030314D" w:rsidRDefault="0030314D" w:rsidP="0030314D">
      <w:pPr>
        <w:ind w:firstLine="708"/>
        <w:jc w:val="both"/>
        <w:rPr>
          <w:rFonts w:ascii="Courier New" w:hAnsi="Courier New" w:cs="Courier New"/>
        </w:rPr>
      </w:pPr>
      <w:r>
        <w:rPr>
          <w:rFonts w:ascii="Courier New" w:hAnsi="Courier New" w:cs="Courier New"/>
        </w:rPr>
        <w:t xml:space="preserve">                                       Yargıç</w:t>
      </w:r>
    </w:p>
    <w:p w:rsidR="0030314D" w:rsidRDefault="0030314D" w:rsidP="0030314D">
      <w:pPr>
        <w:jc w:val="both"/>
        <w:rPr>
          <w:rFonts w:ascii="Courier New" w:hAnsi="Courier New" w:cs="Courier New"/>
        </w:rPr>
      </w:pPr>
    </w:p>
    <w:p w:rsidR="0030314D" w:rsidRDefault="0030314D" w:rsidP="0030314D">
      <w:pPr>
        <w:jc w:val="both"/>
        <w:rPr>
          <w:rFonts w:ascii="Courier New" w:hAnsi="Courier New" w:cs="Courier New"/>
        </w:rPr>
      </w:pPr>
    </w:p>
    <w:p w:rsidR="004A157F" w:rsidRDefault="004A157F" w:rsidP="0030314D">
      <w:pPr>
        <w:jc w:val="both"/>
        <w:rPr>
          <w:rFonts w:ascii="Courier New" w:hAnsi="Courier New" w:cs="Courier New"/>
        </w:rPr>
      </w:pPr>
    </w:p>
    <w:p w:rsidR="0030314D" w:rsidRPr="006118F3" w:rsidRDefault="004A157F" w:rsidP="0030314D">
      <w:pPr>
        <w:jc w:val="both"/>
        <w:rPr>
          <w:rFonts w:ascii="Courier New" w:hAnsi="Courier New" w:cs="Courier New"/>
        </w:rPr>
      </w:pPr>
      <w:r>
        <w:rPr>
          <w:rFonts w:ascii="Courier New" w:hAnsi="Courier New" w:cs="Courier New"/>
        </w:rPr>
        <w:t xml:space="preserve">31 </w:t>
      </w:r>
      <w:r w:rsidR="0030314D">
        <w:rPr>
          <w:rFonts w:ascii="Courier New" w:hAnsi="Courier New" w:cs="Courier New"/>
        </w:rPr>
        <w:t>Mayıs, 2017</w:t>
      </w:r>
    </w:p>
    <w:sectPr w:rsidR="0030314D" w:rsidRPr="006118F3" w:rsidSect="00862795">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F5B" w:rsidRDefault="00C64F5B" w:rsidP="00862795">
      <w:r>
        <w:separator/>
      </w:r>
    </w:p>
  </w:endnote>
  <w:endnote w:type="continuationSeparator" w:id="1">
    <w:p w:rsidR="00C64F5B" w:rsidRDefault="00C64F5B" w:rsidP="0086279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F5B" w:rsidRDefault="00C64F5B" w:rsidP="00862795">
      <w:r>
        <w:separator/>
      </w:r>
    </w:p>
  </w:footnote>
  <w:footnote w:type="continuationSeparator" w:id="1">
    <w:p w:rsidR="00C64F5B" w:rsidRDefault="00C64F5B" w:rsidP="008627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67297"/>
      <w:docPartObj>
        <w:docPartGallery w:val="Page Numbers (Top of Page)"/>
        <w:docPartUnique/>
      </w:docPartObj>
    </w:sdtPr>
    <w:sdtContent>
      <w:p w:rsidR="00CC56AC" w:rsidRDefault="006F2597">
        <w:pPr>
          <w:pStyle w:val="Header"/>
          <w:jc w:val="center"/>
        </w:pPr>
        <w:fldSimple w:instr=" PAGE   \* MERGEFORMAT ">
          <w:r w:rsidR="002D055C">
            <w:rPr>
              <w:noProof/>
            </w:rPr>
            <w:t>15</w:t>
          </w:r>
        </w:fldSimple>
      </w:p>
    </w:sdtContent>
  </w:sdt>
  <w:p w:rsidR="00CC56AC" w:rsidRDefault="00CC56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F03A1"/>
    <w:multiLevelType w:val="hybridMultilevel"/>
    <w:tmpl w:val="3A982492"/>
    <w:lvl w:ilvl="0" w:tplc="7ADA6246">
      <w:start w:val="1"/>
      <w:numFmt w:val="decimal"/>
      <w:lvlText w:val="%1-"/>
      <w:lvlJc w:val="left"/>
      <w:pPr>
        <w:ind w:left="720" w:hanging="360"/>
      </w:pPr>
      <w:rPr>
        <w:rFonts w:ascii="Courier New" w:eastAsia="Times New Roman" w:hAnsi="Courier New" w:cs="Courier New"/>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58F0EA9"/>
    <w:multiLevelType w:val="hybridMultilevel"/>
    <w:tmpl w:val="5E84463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13B61A1"/>
    <w:multiLevelType w:val="hybridMultilevel"/>
    <w:tmpl w:val="350688B0"/>
    <w:lvl w:ilvl="0" w:tplc="6714EB6C">
      <w:start w:val="1"/>
      <w:numFmt w:val="decimal"/>
      <w:lvlText w:val="%1-"/>
      <w:lvlJc w:val="left"/>
      <w:pPr>
        <w:ind w:left="1110" w:hanging="360"/>
      </w:pPr>
      <w:rPr>
        <w:rFonts w:hint="default"/>
      </w:rPr>
    </w:lvl>
    <w:lvl w:ilvl="1" w:tplc="041F0019" w:tentative="1">
      <w:start w:val="1"/>
      <w:numFmt w:val="lowerLetter"/>
      <w:lvlText w:val="%2."/>
      <w:lvlJc w:val="left"/>
      <w:pPr>
        <w:ind w:left="1830" w:hanging="360"/>
      </w:pPr>
    </w:lvl>
    <w:lvl w:ilvl="2" w:tplc="041F001B" w:tentative="1">
      <w:start w:val="1"/>
      <w:numFmt w:val="lowerRoman"/>
      <w:lvlText w:val="%3."/>
      <w:lvlJc w:val="right"/>
      <w:pPr>
        <w:ind w:left="2550" w:hanging="180"/>
      </w:pPr>
    </w:lvl>
    <w:lvl w:ilvl="3" w:tplc="041F000F" w:tentative="1">
      <w:start w:val="1"/>
      <w:numFmt w:val="decimal"/>
      <w:lvlText w:val="%4."/>
      <w:lvlJc w:val="left"/>
      <w:pPr>
        <w:ind w:left="3270" w:hanging="360"/>
      </w:pPr>
    </w:lvl>
    <w:lvl w:ilvl="4" w:tplc="041F0019" w:tentative="1">
      <w:start w:val="1"/>
      <w:numFmt w:val="lowerLetter"/>
      <w:lvlText w:val="%5."/>
      <w:lvlJc w:val="left"/>
      <w:pPr>
        <w:ind w:left="3990" w:hanging="360"/>
      </w:pPr>
    </w:lvl>
    <w:lvl w:ilvl="5" w:tplc="041F001B" w:tentative="1">
      <w:start w:val="1"/>
      <w:numFmt w:val="lowerRoman"/>
      <w:lvlText w:val="%6."/>
      <w:lvlJc w:val="right"/>
      <w:pPr>
        <w:ind w:left="4710" w:hanging="180"/>
      </w:pPr>
    </w:lvl>
    <w:lvl w:ilvl="6" w:tplc="041F000F" w:tentative="1">
      <w:start w:val="1"/>
      <w:numFmt w:val="decimal"/>
      <w:lvlText w:val="%7."/>
      <w:lvlJc w:val="left"/>
      <w:pPr>
        <w:ind w:left="5430" w:hanging="360"/>
      </w:pPr>
    </w:lvl>
    <w:lvl w:ilvl="7" w:tplc="041F0019" w:tentative="1">
      <w:start w:val="1"/>
      <w:numFmt w:val="lowerLetter"/>
      <w:lvlText w:val="%8."/>
      <w:lvlJc w:val="left"/>
      <w:pPr>
        <w:ind w:left="6150" w:hanging="360"/>
      </w:pPr>
    </w:lvl>
    <w:lvl w:ilvl="8" w:tplc="041F001B" w:tentative="1">
      <w:start w:val="1"/>
      <w:numFmt w:val="lowerRoman"/>
      <w:lvlText w:val="%9."/>
      <w:lvlJc w:val="right"/>
      <w:pPr>
        <w:ind w:left="6870" w:hanging="180"/>
      </w:pPr>
    </w:lvl>
  </w:abstractNum>
  <w:abstractNum w:abstractNumId="3">
    <w:nsid w:val="66466A54"/>
    <w:multiLevelType w:val="hybridMultilevel"/>
    <w:tmpl w:val="12442D58"/>
    <w:lvl w:ilvl="0" w:tplc="315C20FE">
      <w:start w:val="1"/>
      <w:numFmt w:val="upperLetter"/>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87B4BFE"/>
    <w:multiLevelType w:val="hybridMultilevel"/>
    <w:tmpl w:val="8C2CFE4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C630E5"/>
    <w:rsid w:val="00004876"/>
    <w:rsid w:val="0002382B"/>
    <w:rsid w:val="00031D45"/>
    <w:rsid w:val="00067AB5"/>
    <w:rsid w:val="0007095A"/>
    <w:rsid w:val="000969DB"/>
    <w:rsid w:val="0009764C"/>
    <w:rsid w:val="000D2FB3"/>
    <w:rsid w:val="00123796"/>
    <w:rsid w:val="00166932"/>
    <w:rsid w:val="0017085B"/>
    <w:rsid w:val="00170CB1"/>
    <w:rsid w:val="00192D16"/>
    <w:rsid w:val="001A0474"/>
    <w:rsid w:val="001B1C98"/>
    <w:rsid w:val="001B3A66"/>
    <w:rsid w:val="001D3C65"/>
    <w:rsid w:val="00202130"/>
    <w:rsid w:val="00210A38"/>
    <w:rsid w:val="00217DB0"/>
    <w:rsid w:val="00231781"/>
    <w:rsid w:val="00232DFE"/>
    <w:rsid w:val="0029102E"/>
    <w:rsid w:val="002971F9"/>
    <w:rsid w:val="002D055C"/>
    <w:rsid w:val="002D0CD9"/>
    <w:rsid w:val="00301E3F"/>
    <w:rsid w:val="0030314D"/>
    <w:rsid w:val="0034544F"/>
    <w:rsid w:val="00362CB0"/>
    <w:rsid w:val="0036579C"/>
    <w:rsid w:val="003903C9"/>
    <w:rsid w:val="003D1555"/>
    <w:rsid w:val="00447B92"/>
    <w:rsid w:val="0045159A"/>
    <w:rsid w:val="00456D59"/>
    <w:rsid w:val="004571DC"/>
    <w:rsid w:val="00472B46"/>
    <w:rsid w:val="004A157F"/>
    <w:rsid w:val="004A4447"/>
    <w:rsid w:val="004B11EF"/>
    <w:rsid w:val="004B5D73"/>
    <w:rsid w:val="004D517F"/>
    <w:rsid w:val="004E269C"/>
    <w:rsid w:val="005013AB"/>
    <w:rsid w:val="00502113"/>
    <w:rsid w:val="0051151E"/>
    <w:rsid w:val="00530CD6"/>
    <w:rsid w:val="00541EC9"/>
    <w:rsid w:val="00546F4A"/>
    <w:rsid w:val="00580039"/>
    <w:rsid w:val="00580AE2"/>
    <w:rsid w:val="005967E9"/>
    <w:rsid w:val="005A47F1"/>
    <w:rsid w:val="005C33BF"/>
    <w:rsid w:val="005E0D09"/>
    <w:rsid w:val="005F054D"/>
    <w:rsid w:val="005F74E1"/>
    <w:rsid w:val="00603BF3"/>
    <w:rsid w:val="006118F3"/>
    <w:rsid w:val="00654481"/>
    <w:rsid w:val="00660866"/>
    <w:rsid w:val="00663F2F"/>
    <w:rsid w:val="0067205D"/>
    <w:rsid w:val="00691C2C"/>
    <w:rsid w:val="006A62FB"/>
    <w:rsid w:val="006B6FFB"/>
    <w:rsid w:val="006D1E8E"/>
    <w:rsid w:val="006F2597"/>
    <w:rsid w:val="006F721A"/>
    <w:rsid w:val="0075037A"/>
    <w:rsid w:val="007556FB"/>
    <w:rsid w:val="00764C16"/>
    <w:rsid w:val="00765A0F"/>
    <w:rsid w:val="00790888"/>
    <w:rsid w:val="00793E10"/>
    <w:rsid w:val="00795492"/>
    <w:rsid w:val="00795F29"/>
    <w:rsid w:val="007A0890"/>
    <w:rsid w:val="007A09E9"/>
    <w:rsid w:val="007A49DB"/>
    <w:rsid w:val="007B0F31"/>
    <w:rsid w:val="007C2B5F"/>
    <w:rsid w:val="007C5407"/>
    <w:rsid w:val="007E7638"/>
    <w:rsid w:val="007F52BA"/>
    <w:rsid w:val="008236E7"/>
    <w:rsid w:val="00837ABC"/>
    <w:rsid w:val="00862795"/>
    <w:rsid w:val="00871156"/>
    <w:rsid w:val="008713C1"/>
    <w:rsid w:val="008A1839"/>
    <w:rsid w:val="008B2599"/>
    <w:rsid w:val="008E4ABC"/>
    <w:rsid w:val="008F4014"/>
    <w:rsid w:val="00915D14"/>
    <w:rsid w:val="0093235E"/>
    <w:rsid w:val="00940251"/>
    <w:rsid w:val="00943A7B"/>
    <w:rsid w:val="009A2F9D"/>
    <w:rsid w:val="009D08BE"/>
    <w:rsid w:val="009E0447"/>
    <w:rsid w:val="009F2743"/>
    <w:rsid w:val="00A0452F"/>
    <w:rsid w:val="00A07CE2"/>
    <w:rsid w:val="00A1749D"/>
    <w:rsid w:val="00A421FB"/>
    <w:rsid w:val="00A46D9D"/>
    <w:rsid w:val="00AB2EA9"/>
    <w:rsid w:val="00AB3EDF"/>
    <w:rsid w:val="00AD6269"/>
    <w:rsid w:val="00B1320A"/>
    <w:rsid w:val="00B248D8"/>
    <w:rsid w:val="00B50A70"/>
    <w:rsid w:val="00BA5A13"/>
    <w:rsid w:val="00BA67CC"/>
    <w:rsid w:val="00BE0A75"/>
    <w:rsid w:val="00BE431C"/>
    <w:rsid w:val="00BE589E"/>
    <w:rsid w:val="00C4577C"/>
    <w:rsid w:val="00C630E5"/>
    <w:rsid w:val="00C644AC"/>
    <w:rsid w:val="00C64F5B"/>
    <w:rsid w:val="00C753F2"/>
    <w:rsid w:val="00C957A9"/>
    <w:rsid w:val="00CA241B"/>
    <w:rsid w:val="00CC56AC"/>
    <w:rsid w:val="00D12455"/>
    <w:rsid w:val="00D2155E"/>
    <w:rsid w:val="00D226DB"/>
    <w:rsid w:val="00D352F5"/>
    <w:rsid w:val="00D36301"/>
    <w:rsid w:val="00D90F7F"/>
    <w:rsid w:val="00D93C03"/>
    <w:rsid w:val="00D95C59"/>
    <w:rsid w:val="00D969B6"/>
    <w:rsid w:val="00DB44B2"/>
    <w:rsid w:val="00DC30DB"/>
    <w:rsid w:val="00DE11C3"/>
    <w:rsid w:val="00DE7DC6"/>
    <w:rsid w:val="00E06A3D"/>
    <w:rsid w:val="00E212B5"/>
    <w:rsid w:val="00E24F85"/>
    <w:rsid w:val="00E326D6"/>
    <w:rsid w:val="00E44017"/>
    <w:rsid w:val="00E462C3"/>
    <w:rsid w:val="00E912E1"/>
    <w:rsid w:val="00E9375F"/>
    <w:rsid w:val="00E94B39"/>
    <w:rsid w:val="00E9728E"/>
    <w:rsid w:val="00EA12D3"/>
    <w:rsid w:val="00EA276A"/>
    <w:rsid w:val="00EE2F82"/>
    <w:rsid w:val="00F0177F"/>
    <w:rsid w:val="00F161EE"/>
    <w:rsid w:val="00F23CCB"/>
    <w:rsid w:val="00F269CF"/>
    <w:rsid w:val="00F36AFE"/>
    <w:rsid w:val="00F44330"/>
    <w:rsid w:val="00F47F34"/>
    <w:rsid w:val="00F51BDE"/>
    <w:rsid w:val="00F70CBC"/>
    <w:rsid w:val="00FB0434"/>
    <w:rsid w:val="00FD293A"/>
    <w:rsid w:val="00FD44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0E5"/>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0E5"/>
    <w:pPr>
      <w:tabs>
        <w:tab w:val="center" w:pos="4536"/>
        <w:tab w:val="right" w:pos="9072"/>
      </w:tabs>
    </w:pPr>
  </w:style>
  <w:style w:type="character" w:customStyle="1" w:styleId="HeaderChar">
    <w:name w:val="Header Char"/>
    <w:basedOn w:val="DefaultParagraphFont"/>
    <w:link w:val="Header"/>
    <w:uiPriority w:val="99"/>
    <w:rsid w:val="00C630E5"/>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210A38"/>
    <w:pPr>
      <w:ind w:left="720"/>
      <w:contextualSpacing/>
    </w:pPr>
  </w:style>
  <w:style w:type="table" w:styleId="TableGrid">
    <w:name w:val="Table Grid"/>
    <w:basedOn w:val="TableNormal"/>
    <w:uiPriority w:val="59"/>
    <w:rsid w:val="00AB3E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862795"/>
    <w:pPr>
      <w:tabs>
        <w:tab w:val="center" w:pos="4536"/>
        <w:tab w:val="right" w:pos="9072"/>
      </w:tabs>
    </w:pPr>
  </w:style>
  <w:style w:type="character" w:customStyle="1" w:styleId="FooterChar">
    <w:name w:val="Footer Char"/>
    <w:basedOn w:val="DefaultParagraphFont"/>
    <w:link w:val="Footer"/>
    <w:uiPriority w:val="99"/>
    <w:semiHidden/>
    <w:rsid w:val="00862795"/>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82723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3818A-96B6-4CD0-9E14-3AAF9FA10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5852</Words>
  <Characters>33363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TEL: 22 84 231</Company>
  <LinksUpToDate>false</LinksUpToDate>
  <CharactersWithSpaces>39137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steno12</dc:creator>
  <cp:keywords/>
  <dc:description/>
  <cp:lastModifiedBy>steno12</cp:lastModifiedBy>
  <cp:revision>2</cp:revision>
  <cp:lastPrinted>2017-05-31T09:38:00Z</cp:lastPrinted>
  <dcterms:created xsi:type="dcterms:W3CDTF">2017-06-12T06:43:00Z</dcterms:created>
  <dcterms:modified xsi:type="dcterms:W3CDTF">2017-06-12T06:43:00Z</dcterms:modified>
</cp:coreProperties>
</file>