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8B" w:rsidRDefault="00761F8B" w:rsidP="005E595A">
      <w:pPr>
        <w:pStyle w:val="KonuBal"/>
        <w:spacing w:line="276" w:lineRule="auto"/>
        <w:rPr>
          <w:rFonts w:cs="Courier New"/>
        </w:rPr>
      </w:pPr>
      <w:r>
        <w:rPr>
          <w:rFonts w:cs="Courier New"/>
        </w:rPr>
        <w:t>YÜKSEK SEÇİM KURULU</w:t>
      </w:r>
    </w:p>
    <w:p w:rsidR="00761F8B" w:rsidRDefault="00761F8B" w:rsidP="005E595A">
      <w:pPr>
        <w:pStyle w:val="KonuBal"/>
        <w:spacing w:line="276" w:lineRule="auto"/>
        <w:rPr>
          <w:rFonts w:cs="Courier New"/>
          <w:b w:val="0"/>
        </w:rPr>
      </w:pPr>
      <w:r w:rsidRPr="00D770F5">
        <w:tab/>
      </w:r>
      <w:r w:rsidRPr="00D770F5">
        <w:tab/>
      </w:r>
    </w:p>
    <w:p w:rsidR="00761F8B" w:rsidRDefault="00761F8B" w:rsidP="005E595A">
      <w:pPr>
        <w:spacing w:line="276" w:lineRule="auto"/>
        <w:rPr>
          <w:rFonts w:cs="Courier New"/>
        </w:rPr>
      </w:pPr>
      <w:r>
        <w:rPr>
          <w:rFonts w:cs="Courier New"/>
        </w:rPr>
        <w:tab/>
      </w:r>
      <w:r>
        <w:rPr>
          <w:rFonts w:cs="Courier New"/>
        </w:rPr>
        <w:tab/>
      </w:r>
      <w:r>
        <w:rPr>
          <w:rFonts w:cs="Courier New"/>
        </w:rPr>
        <w:tab/>
        <w:t>Hazır:</w:t>
      </w:r>
      <w:r>
        <w:rPr>
          <w:rFonts w:cs="Courier New"/>
        </w:rPr>
        <w:tab/>
        <w:t>Narin F.Şefik, Başkan</w:t>
      </w:r>
    </w:p>
    <w:p w:rsidR="00761F8B" w:rsidRDefault="00761F8B" w:rsidP="005E595A">
      <w:pPr>
        <w:spacing w:line="276" w:lineRule="auto"/>
        <w:rPr>
          <w:rFonts w:cs="Courier New"/>
        </w:rPr>
      </w:pPr>
      <w:r>
        <w:tab/>
      </w:r>
      <w:r>
        <w:tab/>
      </w:r>
      <w:r>
        <w:tab/>
      </w:r>
      <w:r>
        <w:tab/>
      </w:r>
      <w:r>
        <w:rPr>
          <w:rFonts w:cs="Courier New"/>
        </w:rPr>
        <w:tab/>
        <w:t>Mehmet Türker, Üye</w:t>
      </w:r>
    </w:p>
    <w:p w:rsidR="00761F8B" w:rsidRDefault="00761F8B" w:rsidP="005E595A">
      <w:pPr>
        <w:spacing w:line="276" w:lineRule="auto"/>
        <w:rPr>
          <w:rFonts w:cs="Courier New"/>
        </w:rPr>
      </w:pPr>
      <w:r>
        <w:rPr>
          <w:rFonts w:cs="Courier New"/>
        </w:rPr>
        <w:tab/>
      </w:r>
      <w:r>
        <w:rPr>
          <w:rFonts w:cs="Courier New"/>
        </w:rPr>
        <w:tab/>
      </w:r>
      <w:r>
        <w:rPr>
          <w:rFonts w:cs="Courier New"/>
        </w:rPr>
        <w:tab/>
      </w:r>
      <w:r>
        <w:rPr>
          <w:rFonts w:cs="Courier New"/>
        </w:rPr>
        <w:tab/>
      </w:r>
      <w:r>
        <w:rPr>
          <w:rFonts w:cs="Courier New"/>
        </w:rPr>
        <w:tab/>
        <w:t>Gülden Çiftçioğlu, Üye</w:t>
      </w:r>
    </w:p>
    <w:p w:rsidR="00761F8B" w:rsidRDefault="00761F8B" w:rsidP="005E595A">
      <w:pPr>
        <w:spacing w:line="276" w:lineRule="auto"/>
        <w:rPr>
          <w:rFonts w:cs="Courier New"/>
        </w:rPr>
      </w:pPr>
      <w:r>
        <w:rPr>
          <w:rFonts w:cs="Courier New"/>
        </w:rPr>
        <w:tab/>
      </w:r>
      <w:r>
        <w:rPr>
          <w:rFonts w:cs="Courier New"/>
        </w:rPr>
        <w:tab/>
      </w:r>
      <w:r>
        <w:rPr>
          <w:rFonts w:cs="Courier New"/>
        </w:rPr>
        <w:tab/>
      </w:r>
      <w:r>
        <w:rPr>
          <w:rFonts w:cs="Courier New"/>
        </w:rPr>
        <w:tab/>
      </w:r>
      <w:r>
        <w:rPr>
          <w:rFonts w:cs="Courier New"/>
        </w:rPr>
        <w:tab/>
        <w:t>Tanju Öncül, Üye</w:t>
      </w:r>
    </w:p>
    <w:p w:rsidR="00FE74B5" w:rsidRDefault="00FE74B5" w:rsidP="005E595A">
      <w:pPr>
        <w:spacing w:line="276" w:lineRule="auto"/>
        <w:rPr>
          <w:rFonts w:cs="Courier New"/>
        </w:rPr>
      </w:pPr>
      <w:r>
        <w:rPr>
          <w:rFonts w:cs="Courier New"/>
        </w:rPr>
        <w:tab/>
      </w:r>
      <w:r>
        <w:rPr>
          <w:rFonts w:cs="Courier New"/>
        </w:rPr>
        <w:tab/>
      </w:r>
      <w:r>
        <w:rPr>
          <w:rFonts w:cs="Courier New"/>
        </w:rPr>
        <w:tab/>
      </w:r>
      <w:r>
        <w:rPr>
          <w:rFonts w:cs="Courier New"/>
        </w:rPr>
        <w:tab/>
      </w:r>
      <w:r>
        <w:rPr>
          <w:rFonts w:cs="Courier New"/>
        </w:rPr>
        <w:tab/>
        <w:t>Bertan Özerdağ, Üye</w:t>
      </w:r>
    </w:p>
    <w:p w:rsidR="00761F8B" w:rsidRDefault="00761F8B" w:rsidP="005E595A">
      <w:pPr>
        <w:spacing w:line="276" w:lineRule="auto"/>
        <w:rPr>
          <w:rFonts w:cs="Courier New"/>
        </w:rPr>
      </w:pPr>
      <w:r>
        <w:rPr>
          <w:rFonts w:cs="Courier New"/>
        </w:rPr>
        <w:tab/>
      </w:r>
      <w:r>
        <w:rPr>
          <w:rFonts w:cs="Courier New"/>
        </w:rPr>
        <w:tab/>
      </w:r>
      <w:r>
        <w:rPr>
          <w:rFonts w:cs="Courier New"/>
        </w:rPr>
        <w:tab/>
      </w:r>
      <w:r>
        <w:rPr>
          <w:rFonts w:cs="Courier New"/>
        </w:rPr>
        <w:tab/>
      </w:r>
      <w:r>
        <w:rPr>
          <w:rFonts w:cs="Courier New"/>
        </w:rPr>
        <w:tab/>
      </w:r>
    </w:p>
    <w:p w:rsidR="00761F8B" w:rsidRDefault="00761F8B" w:rsidP="005E595A">
      <w:pPr>
        <w:spacing w:line="276" w:lineRule="auto"/>
        <w:rPr>
          <w:rFonts w:cs="Courier New"/>
        </w:rPr>
      </w:pPr>
    </w:p>
    <w:p w:rsidR="00761F8B" w:rsidRPr="00946E57" w:rsidRDefault="00AB63F9" w:rsidP="002261D7">
      <w:pPr>
        <w:spacing w:line="276" w:lineRule="auto"/>
        <w:ind w:left="705" w:hanging="979"/>
        <w:rPr>
          <w:rFonts w:cs="Courier New"/>
        </w:rPr>
      </w:pPr>
      <w:r>
        <w:rPr>
          <w:b/>
        </w:rPr>
        <w:t>1</w:t>
      </w:r>
      <w:r w:rsidR="00C2570E">
        <w:rPr>
          <w:b/>
        </w:rPr>
        <w:t>3</w:t>
      </w:r>
      <w:r>
        <w:rPr>
          <w:b/>
        </w:rPr>
        <w:t>0</w:t>
      </w:r>
      <w:r w:rsidR="00853A76">
        <w:rPr>
          <w:b/>
        </w:rPr>
        <w:t>1</w:t>
      </w:r>
      <w:r w:rsidR="00761F8B" w:rsidRPr="004F746E">
        <w:rPr>
          <w:b/>
        </w:rPr>
        <w:t>. Toplantı</w:t>
      </w:r>
      <w:r w:rsidR="00761F8B" w:rsidRPr="000E614C">
        <w:tab/>
        <w:t>Yüksek Seçim Kurulunun yukarıda oluştuğu biçimde</w:t>
      </w:r>
      <w:r w:rsidR="00761F8B">
        <w:t xml:space="preserve">   </w:t>
      </w:r>
      <w:r>
        <w:t>1</w:t>
      </w:r>
      <w:r w:rsidR="002261D7">
        <w:t>7</w:t>
      </w:r>
      <w:r w:rsidR="00761F8B">
        <w:t xml:space="preserve"> Aralık 20</w:t>
      </w:r>
      <w:r>
        <w:t>2</w:t>
      </w:r>
      <w:r w:rsidR="00761F8B">
        <w:t xml:space="preserve">1  günü </w:t>
      </w:r>
      <w:r w:rsidR="00761F8B" w:rsidRPr="000E614C">
        <w:t xml:space="preserve">saat </w:t>
      </w:r>
      <w:r w:rsidR="00C2570E">
        <w:t>1</w:t>
      </w:r>
      <w:r>
        <w:t>4</w:t>
      </w:r>
      <w:r w:rsidR="00C2570E">
        <w:t>:</w:t>
      </w:r>
      <w:r>
        <w:t>3</w:t>
      </w:r>
      <w:r w:rsidR="00761F8B">
        <w:t>0’d</w:t>
      </w:r>
      <w:r>
        <w:t>a</w:t>
      </w:r>
      <w:r w:rsidR="00761F8B" w:rsidRPr="000E614C">
        <w:t xml:space="preserve"> Yüksek Mahkemede yapmış olduğu toplantı tutana</w:t>
      </w:r>
      <w:r w:rsidR="00044F38">
        <w:t>ğ</w:t>
      </w:r>
      <w:r w:rsidR="00761F8B" w:rsidRPr="000E614C">
        <w:t>ı.</w:t>
      </w:r>
    </w:p>
    <w:p w:rsidR="00761F8B" w:rsidRDefault="00761F8B" w:rsidP="005E595A">
      <w:pPr>
        <w:spacing w:line="276" w:lineRule="auto"/>
      </w:pPr>
    </w:p>
    <w:p w:rsidR="00CD0E92" w:rsidRDefault="00CD0E92" w:rsidP="005E595A">
      <w:pPr>
        <w:spacing w:line="276" w:lineRule="auto"/>
      </w:pPr>
    </w:p>
    <w:p w:rsidR="00495FFB" w:rsidRDefault="00AB63F9" w:rsidP="00495FFB">
      <w:pPr>
        <w:spacing w:line="276" w:lineRule="auto"/>
        <w:ind w:left="705"/>
        <w:rPr>
          <w:u w:val="single"/>
        </w:rPr>
      </w:pPr>
      <w:r>
        <w:rPr>
          <w:u w:val="single"/>
        </w:rPr>
        <w:t>Güvenlik Kuvvetleri Komutanlığının “Mukaveleli Personelin Statü Değişikliği” ile ilgili</w:t>
      </w:r>
      <w:r w:rsidR="00CA6062">
        <w:rPr>
          <w:u w:val="single"/>
        </w:rPr>
        <w:t xml:space="preserve"> 14.12.2021 tarihli</w:t>
      </w:r>
      <w:r>
        <w:rPr>
          <w:u w:val="single"/>
        </w:rPr>
        <w:t xml:space="preserve"> </w:t>
      </w:r>
      <w:r w:rsidR="00495FFB">
        <w:rPr>
          <w:u w:val="single"/>
        </w:rPr>
        <w:t xml:space="preserve">yazısı. </w:t>
      </w:r>
    </w:p>
    <w:p w:rsidR="0074327F" w:rsidRDefault="00785343" w:rsidP="00785343">
      <w:pPr>
        <w:tabs>
          <w:tab w:val="left" w:pos="1860"/>
        </w:tabs>
        <w:spacing w:line="276" w:lineRule="auto"/>
        <w:ind w:left="705"/>
      </w:pPr>
      <w:r>
        <w:tab/>
      </w:r>
    </w:p>
    <w:p w:rsidR="002261D7" w:rsidRDefault="002261D7" w:rsidP="00FA258D">
      <w:pPr>
        <w:ind w:left="705" w:firstLine="15"/>
        <w:jc w:val="both"/>
      </w:pPr>
      <w:r>
        <w:t>Mukaveleli personelin statü değişikliği ile ilgili yasal mevzuat incelendiğinde, belirtilen şekildeki statü değişikliği sonucunda, ilgilileri açısından, Yasa’nın</w:t>
      </w:r>
    </w:p>
    <w:p w:rsidR="002261D7" w:rsidRDefault="002261D7" w:rsidP="00FA258D">
      <w:pPr>
        <w:ind w:hanging="567"/>
        <w:jc w:val="both"/>
      </w:pPr>
      <w:r w:rsidRPr="002261D7">
        <w:rPr>
          <w:b/>
          <w:sz w:val="20"/>
          <w:szCs w:val="20"/>
        </w:rPr>
        <w:t>Karar No:</w:t>
      </w:r>
      <w:r>
        <w:rPr>
          <w:b/>
          <w:sz w:val="20"/>
          <w:szCs w:val="20"/>
        </w:rPr>
        <w:tab/>
      </w:r>
      <w:r>
        <w:t>öngördüğü şekilde bir barem ayarlamasına gidileceği</w:t>
      </w:r>
    </w:p>
    <w:p w:rsidR="002261D7" w:rsidRDefault="002261D7" w:rsidP="00FA258D">
      <w:pPr>
        <w:ind w:hanging="567"/>
        <w:jc w:val="both"/>
      </w:pPr>
      <w:r w:rsidRPr="006B7F0B">
        <w:rPr>
          <w:b/>
          <w:sz w:val="22"/>
          <w:szCs w:val="22"/>
        </w:rPr>
        <w:t>169/21</w:t>
      </w:r>
      <w:r>
        <w:tab/>
        <w:t xml:space="preserve">görülmektedir. </w:t>
      </w:r>
    </w:p>
    <w:p w:rsidR="002261D7" w:rsidRDefault="002261D7" w:rsidP="002261D7">
      <w:pPr>
        <w:ind w:firstLine="720"/>
      </w:pPr>
    </w:p>
    <w:p w:rsidR="002261D7" w:rsidRDefault="002261D7" w:rsidP="002261D7">
      <w:pPr>
        <w:ind w:firstLine="720"/>
      </w:pPr>
      <w:r>
        <w:t>5/1976 sayılı Yasa’nın;</w:t>
      </w:r>
    </w:p>
    <w:p w:rsidR="002261D7" w:rsidRDefault="002261D7" w:rsidP="002261D7">
      <w:pPr>
        <w:rPr>
          <w:rFonts w:ascii="Arial" w:hAnsi="Arial" w:cs="Arial"/>
          <w:sz w:val="18"/>
          <w:szCs w:val="18"/>
        </w:rPr>
      </w:pPr>
    </w:p>
    <w:p w:rsidR="002261D7" w:rsidRDefault="002261D7" w:rsidP="002261D7">
      <w:pPr>
        <w:rPr>
          <w:rFonts w:ascii="Arial" w:hAnsi="Arial" w:cs="Arial"/>
          <w:sz w:val="18"/>
          <w:szCs w:val="18"/>
        </w:rPr>
      </w:pPr>
      <w:r w:rsidRPr="007F4582">
        <w:rPr>
          <w:rFonts w:ascii="Arial" w:hAnsi="Arial" w:cs="Arial"/>
          <w:sz w:val="18"/>
          <w:szCs w:val="18"/>
        </w:rPr>
        <w:t xml:space="preserve">Seçim </w:t>
      </w:r>
      <w:r>
        <w:rPr>
          <w:rFonts w:ascii="Arial" w:hAnsi="Arial" w:cs="Arial"/>
          <w:sz w:val="18"/>
          <w:szCs w:val="18"/>
        </w:rPr>
        <w:t xml:space="preserve">süresince </w:t>
      </w:r>
      <w:r>
        <w:rPr>
          <w:rFonts w:ascii="Arial" w:hAnsi="Arial" w:cs="Arial"/>
          <w:sz w:val="18"/>
          <w:szCs w:val="18"/>
        </w:rPr>
        <w:tab/>
      </w:r>
      <w:r>
        <w:rPr>
          <w:rFonts w:ascii="Arial" w:hAnsi="Arial" w:cs="Arial"/>
          <w:sz w:val="18"/>
          <w:szCs w:val="18"/>
        </w:rPr>
        <w:tab/>
        <w:t>79(5)(A)</w:t>
      </w:r>
      <w:r>
        <w:rPr>
          <w:rFonts w:ascii="Arial" w:hAnsi="Arial" w:cs="Arial"/>
          <w:sz w:val="18"/>
          <w:szCs w:val="18"/>
        </w:rPr>
        <w:tab/>
      </w:r>
      <w:r>
        <w:rPr>
          <w:rFonts w:ascii="Arial" w:hAnsi="Arial" w:cs="Arial"/>
          <w:sz w:val="18"/>
          <w:szCs w:val="18"/>
        </w:rPr>
        <w:tab/>
      </w:r>
      <w:r w:rsidR="006B7F0B">
        <w:rPr>
          <w:rFonts w:ascii="Arial" w:hAnsi="Arial" w:cs="Arial"/>
          <w:sz w:val="18"/>
          <w:szCs w:val="18"/>
        </w:rPr>
        <w:tab/>
      </w:r>
      <w:r>
        <w:rPr>
          <w:rFonts w:ascii="Arial" w:hAnsi="Arial" w:cs="Arial"/>
          <w:sz w:val="18"/>
          <w:szCs w:val="18"/>
        </w:rPr>
        <w:t>Devlet hizmetinde, Cumhurbaşkanlığı, Başbakanlık ve</w:t>
      </w:r>
    </w:p>
    <w:p w:rsidR="002261D7" w:rsidRDefault="002261D7" w:rsidP="002261D7">
      <w:pPr>
        <w:rPr>
          <w:rFonts w:ascii="Arial" w:hAnsi="Arial" w:cs="Arial"/>
          <w:sz w:val="18"/>
          <w:szCs w:val="18"/>
        </w:rPr>
      </w:pPr>
      <w:r>
        <w:rPr>
          <w:rFonts w:ascii="Arial" w:hAnsi="Arial" w:cs="Arial"/>
          <w:sz w:val="18"/>
          <w:szCs w:val="18"/>
        </w:rPr>
        <w:t xml:space="preserve">yapılamayacak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Bakanlıklarda ve bunlara bağlı daire, kurum ve kuruluşlarda, kamu </w:t>
      </w:r>
    </w:p>
    <w:p w:rsidR="002261D7" w:rsidRDefault="002261D7" w:rsidP="002261D7">
      <w:pPr>
        <w:rPr>
          <w:rFonts w:ascii="Arial" w:hAnsi="Arial" w:cs="Arial"/>
          <w:sz w:val="18"/>
          <w:szCs w:val="18"/>
        </w:rPr>
      </w:pPr>
      <w:r>
        <w:rPr>
          <w:rFonts w:ascii="Arial" w:hAnsi="Arial" w:cs="Arial"/>
          <w:sz w:val="18"/>
          <w:szCs w:val="18"/>
        </w:rPr>
        <w:t>işler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tüzel kişilerinde, katma bütçeli veya döner sermayeli kurum ve</w:t>
      </w:r>
    </w:p>
    <w:p w:rsidR="002261D7" w:rsidRDefault="002261D7" w:rsidP="002261D7">
      <w:pPr>
        <w:rPr>
          <w:rFonts w:ascii="Arial" w:hAnsi="Arial" w:cs="Arial"/>
          <w:sz w:val="18"/>
          <w:szCs w:val="18"/>
        </w:rPr>
      </w:pPr>
      <w:r>
        <w:rPr>
          <w:rFonts w:ascii="Arial" w:hAnsi="Arial" w:cs="Arial"/>
          <w:sz w:val="18"/>
          <w:szCs w:val="18"/>
        </w:rPr>
        <w:t>10/1975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kuruluşlarda, kamu iktisadi teşebbüslerinde veya kamu iştiraki ile</w:t>
      </w:r>
    </w:p>
    <w:p w:rsidR="002261D7" w:rsidRDefault="002261D7" w:rsidP="002261D7">
      <w:pPr>
        <w:rPr>
          <w:rFonts w:ascii="Arial" w:hAnsi="Arial" w:cs="Arial"/>
          <w:sz w:val="18"/>
          <w:szCs w:val="18"/>
        </w:rPr>
      </w:pPr>
      <w:r>
        <w:rPr>
          <w:rFonts w:ascii="Arial" w:hAnsi="Arial" w:cs="Arial"/>
          <w:sz w:val="18"/>
          <w:szCs w:val="18"/>
        </w:rPr>
        <w:t>26/1976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kurulan teşebbüs, müessese ve işletmelerde ve Belediyelerde </w:t>
      </w:r>
    </w:p>
    <w:p w:rsidR="002261D7" w:rsidRDefault="002261D7" w:rsidP="002261D7">
      <w:pPr>
        <w:rPr>
          <w:rFonts w:ascii="Arial" w:hAnsi="Arial" w:cs="Arial"/>
          <w:sz w:val="18"/>
          <w:szCs w:val="18"/>
        </w:rPr>
      </w:pPr>
      <w:r>
        <w:rPr>
          <w:rFonts w:ascii="Arial" w:hAnsi="Arial" w:cs="Arial"/>
          <w:sz w:val="18"/>
          <w:szCs w:val="18"/>
        </w:rPr>
        <w:t>77/1991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memur, zorunlu hizmet personeli, işçi ve sözleşmeli de dahil olmak </w:t>
      </w:r>
    </w:p>
    <w:p w:rsidR="002261D7" w:rsidRDefault="002261D7" w:rsidP="002261D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üzere, her ne ad altında olursa olsun atama ve her türlü terfi, barem </w:t>
      </w:r>
    </w:p>
    <w:p w:rsidR="002261D7" w:rsidRDefault="002261D7" w:rsidP="002261D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ayarlaması ve kaza sınırları içerisinde görev yeri değiştirme hariç </w:t>
      </w:r>
    </w:p>
    <w:p w:rsidR="002261D7" w:rsidRDefault="002261D7" w:rsidP="002261D7">
      <w:pPr>
        <w:ind w:left="3600"/>
        <w:rPr>
          <w:rFonts w:ascii="Arial" w:hAnsi="Arial" w:cs="Arial"/>
          <w:sz w:val="18"/>
          <w:szCs w:val="18"/>
        </w:rPr>
      </w:pPr>
      <w:r>
        <w:rPr>
          <w:rFonts w:ascii="Arial" w:hAnsi="Arial" w:cs="Arial"/>
          <w:sz w:val="18"/>
          <w:szCs w:val="18"/>
        </w:rPr>
        <w:t>nakil işlemlerinin ve bu işlemlere ilişkin her türlü sınavın yapılması durdurulur;</w:t>
      </w:r>
    </w:p>
    <w:p w:rsidR="002261D7" w:rsidRDefault="002261D7" w:rsidP="002261D7">
      <w:pPr>
        <w:ind w:left="3600"/>
        <w:rPr>
          <w:rFonts w:ascii="Arial" w:hAnsi="Arial" w:cs="Arial"/>
          <w:sz w:val="18"/>
          <w:szCs w:val="18"/>
        </w:rPr>
      </w:pPr>
    </w:p>
    <w:p w:rsidR="002261D7" w:rsidRDefault="002261D7" w:rsidP="002261D7">
      <w:pPr>
        <w:ind w:left="3600"/>
        <w:rPr>
          <w:rFonts w:ascii="Arial" w:hAnsi="Arial" w:cs="Arial"/>
          <w:sz w:val="18"/>
          <w:szCs w:val="18"/>
        </w:rPr>
      </w:pPr>
      <w:r>
        <w:rPr>
          <w:rFonts w:ascii="Arial" w:hAnsi="Arial" w:cs="Arial"/>
          <w:sz w:val="18"/>
          <w:szCs w:val="18"/>
        </w:rPr>
        <w:tab/>
        <w:t xml:space="preserve">Ancak işletmenin çalışma şekli mevsimlik işçi çalıştırmayı gerektiriyorsa, hizmetlerinin devamı açısından mevsimlik olarak alınan işçiler; eğitim alanında kadro boşalması ve seçim tarihinin başladığı güne kadar doldurulmasının ve/veya istihdamının mümkün olmaması halinde geçici ve sözleşmeli olarak istihdam edilen öğretmenler; asistan hekimlerle imzalanacak sözleşmeler, sağlık alanında kadro boşalması ve kamu yararı bakımından gereklilik ve aciliyet olması halinde istihdam edilen kamu sağlık çalışanları ile savunma hizmetleri maksadıyla öğrenci seçme, yerleştirme ve nasıp işlemleri bu madde kurallarındaki yasaklara bağlı değildirler. Belediyelerde istihdam edilen sözleşmeli personelin sözleşmelerinin, Belediye seçimlerinden dolayı yürürlükte olan seçim yasakları süresi içinde bitmesi halinde, Sözleşmelerinin uzatılıp uzatılmayacağına Yüksek Seçim Kurulu karar verir. </w:t>
      </w:r>
    </w:p>
    <w:p w:rsidR="006B7F0B" w:rsidRDefault="006B7F0B" w:rsidP="002261D7">
      <w:pPr>
        <w:ind w:left="3600"/>
        <w:rPr>
          <w:rFonts w:ascii="Arial" w:hAnsi="Arial" w:cs="Arial"/>
          <w:sz w:val="18"/>
          <w:szCs w:val="18"/>
        </w:rPr>
      </w:pPr>
    </w:p>
    <w:p w:rsidR="002261D7" w:rsidRDefault="002261D7" w:rsidP="002261D7">
      <w:pPr>
        <w:ind w:left="3600"/>
        <w:rPr>
          <w:rFonts w:ascii="Arial" w:hAnsi="Arial" w:cs="Arial"/>
          <w:sz w:val="18"/>
          <w:szCs w:val="18"/>
        </w:rPr>
      </w:pPr>
      <w:r>
        <w:rPr>
          <w:rFonts w:ascii="Arial" w:hAnsi="Arial" w:cs="Arial"/>
          <w:sz w:val="18"/>
          <w:szCs w:val="18"/>
        </w:rPr>
        <w:tab/>
        <w:t>Bu madde amaçları bakımından mevsimlik işçi, seçim yasaklarının dönem itibarı ile o işletme tarafından hizmetlerinin aksamaması için alınan ve istihdam edilen kişiyi anlatır;</w:t>
      </w:r>
    </w:p>
    <w:p w:rsidR="002261D7" w:rsidRDefault="002261D7" w:rsidP="002261D7">
      <w:pPr>
        <w:ind w:left="3600"/>
        <w:rPr>
          <w:rFonts w:ascii="Arial" w:hAnsi="Arial" w:cs="Arial"/>
          <w:sz w:val="18"/>
          <w:szCs w:val="18"/>
        </w:rPr>
      </w:pPr>
    </w:p>
    <w:p w:rsidR="00FA258D" w:rsidRDefault="00FA258D" w:rsidP="002261D7">
      <w:pPr>
        <w:ind w:left="3600"/>
        <w:rPr>
          <w:rFonts w:ascii="Arial" w:hAnsi="Arial" w:cs="Arial"/>
          <w:sz w:val="18"/>
          <w:szCs w:val="18"/>
        </w:rPr>
      </w:pPr>
    </w:p>
    <w:p w:rsidR="002261D7" w:rsidRDefault="002261D7" w:rsidP="00FE74B5">
      <w:pPr>
        <w:ind w:left="701"/>
      </w:pPr>
      <w:r>
        <w:t xml:space="preserve">şeklindeki 79’ncu maddesinin (5)’nci fıkrasının (A) bendi her ne ad altında olursa olsun “barem ayarlaması” yapılmasının </w:t>
      </w:r>
      <w:r>
        <w:lastRenderedPageBreak/>
        <w:t xml:space="preserve">durdurulacağı amir hükmünü içerdiğinden ve yukarıda sözü edilen işlem de, bir barem ayarlaması işlemi olduğundan ve koşul bendinde yer alan “savunma hizmetleri maskadıyla öğrenci seçme, yerleştirme ve nasıp işlemleri” kapsamına da girmediğinden, konu işlemin seçim süresince yapılamayacağına karar verilir. </w:t>
      </w:r>
    </w:p>
    <w:p w:rsidR="00FA258D" w:rsidRPr="004C4BD6" w:rsidRDefault="00B830C7" w:rsidP="00B830C7">
      <w:pPr>
        <w:jc w:val="both"/>
        <w:rPr>
          <w:rFonts w:eastAsia="Calibri" w:cs="Courier New"/>
        </w:rPr>
      </w:pPr>
      <w:r>
        <w:tab/>
      </w:r>
    </w:p>
    <w:p w:rsidR="00FA258D" w:rsidRPr="00F87084" w:rsidRDefault="00B830C7" w:rsidP="00B830C7">
      <w:pPr>
        <w:spacing w:line="360" w:lineRule="auto"/>
        <w:ind w:left="2832" w:firstLine="708"/>
        <w:rPr>
          <w:rFonts w:cs="Courier New"/>
          <w:b/>
          <w:u w:val="single"/>
        </w:rPr>
      </w:pPr>
      <w:r w:rsidRPr="00F87084">
        <w:rPr>
          <w:rFonts w:cs="Courier New"/>
          <w:b/>
          <w:u w:val="single"/>
        </w:rPr>
        <w:t>KARŞI OY</w:t>
      </w:r>
    </w:p>
    <w:p w:rsidR="00B830C7" w:rsidRDefault="00B830C7" w:rsidP="00B830C7">
      <w:pPr>
        <w:spacing w:line="276" w:lineRule="auto"/>
        <w:jc w:val="both"/>
        <w:rPr>
          <w:rFonts w:cs="Courier New"/>
          <w:b/>
        </w:rPr>
      </w:pPr>
      <w:r>
        <w:rPr>
          <w:rFonts w:cs="Courier New"/>
          <w:b/>
        </w:rPr>
        <w:tab/>
      </w:r>
      <w:r w:rsidR="002261D7">
        <w:rPr>
          <w:rFonts w:cs="Courier New"/>
          <w:b/>
        </w:rPr>
        <w:t>Gülden Çiftçioğlu</w:t>
      </w:r>
      <w:r w:rsidRPr="00DD5BCF">
        <w:rPr>
          <w:rFonts w:cs="Courier New"/>
          <w:b/>
        </w:rPr>
        <w:t xml:space="preserve"> (Üye)</w:t>
      </w:r>
      <w:r>
        <w:rPr>
          <w:rFonts w:cs="Courier New"/>
          <w:b/>
        </w:rPr>
        <w:t>:</w:t>
      </w:r>
      <w:r w:rsidRPr="00DD5BCF">
        <w:rPr>
          <w:rFonts w:cs="Courier New"/>
          <w:b/>
        </w:rPr>
        <w:tab/>
      </w:r>
    </w:p>
    <w:p w:rsidR="002261D7" w:rsidRDefault="002261D7" w:rsidP="004220BF">
      <w:pPr>
        <w:ind w:left="708" w:firstLine="702"/>
        <w:jc w:val="both"/>
        <w:rPr>
          <w:rFonts w:cs="Courier New"/>
        </w:rPr>
      </w:pPr>
      <w:r>
        <w:rPr>
          <w:rFonts w:cs="Courier New"/>
        </w:rPr>
        <w:t>Güvenlik Kuvvetleri Komutanlığı 14 Aralık 2021 tarihli yazısı ile, Yüksek Seçim Kuruluna başvurarak, 59/2000 sayılı Askerlik Yasası’nın emredici hüküm mahiyetindeki 9. Maddesi çerçevesinde Mukaveleli Personelin İşçi Statüsünde mecburi geçişine ilişkin statü değişikliği işlemlerinin değiştirilmiş şekli ile 5/1976 sayılı Seçim ve Halkoylaması Yasası’nın 79. Maddesi tahtında seçim yasakları döneminde yapılıp yapılamayacağına dair tereddüt oluştuğu gerekçesine binaen, bu husustaki “Yüksek Seçim Kurulunun görüşünün” Güvenlik Kuvvetleri Komutanlığına gönderilmesini talep etmiştir.</w:t>
      </w:r>
    </w:p>
    <w:p w:rsidR="002261D7" w:rsidRDefault="002261D7" w:rsidP="00FE74B5">
      <w:pPr>
        <w:jc w:val="both"/>
        <w:rPr>
          <w:rFonts w:cs="Courier New"/>
        </w:rPr>
      </w:pPr>
    </w:p>
    <w:p w:rsidR="00FA258D" w:rsidRDefault="002261D7" w:rsidP="004220BF">
      <w:pPr>
        <w:ind w:left="708"/>
        <w:jc w:val="both"/>
        <w:rPr>
          <w:rFonts w:cs="Courier New"/>
        </w:rPr>
      </w:pPr>
      <w:r>
        <w:rPr>
          <w:rFonts w:cs="Courier New"/>
        </w:rPr>
        <w:t xml:space="preserve">Güvenlik Kuvvetleri Komutanlığının 14.12.2021 tarihli yazısından görüleceği üzere </w:t>
      </w:r>
      <w:r w:rsidR="00FA258D">
        <w:rPr>
          <w:rFonts w:cs="Courier New"/>
        </w:rPr>
        <w:t>Yüksek Seçim Kurulundan talep edilen “Görüş” talebi olup herhangi bir “İzin” talebi değildir.</w:t>
      </w:r>
    </w:p>
    <w:p w:rsidR="00FA258D" w:rsidRDefault="00FA258D" w:rsidP="00FE74B5">
      <w:pPr>
        <w:ind w:firstLine="708"/>
        <w:jc w:val="both"/>
        <w:rPr>
          <w:rFonts w:cs="Courier New"/>
        </w:rPr>
      </w:pPr>
    </w:p>
    <w:p w:rsidR="00FA258D" w:rsidRDefault="00FA258D" w:rsidP="004220BF">
      <w:pPr>
        <w:ind w:left="708"/>
        <w:jc w:val="both"/>
        <w:rPr>
          <w:rFonts w:cs="Courier New"/>
        </w:rPr>
      </w:pPr>
      <w:r>
        <w:rPr>
          <w:rFonts w:cs="Courier New"/>
        </w:rPr>
        <w:t>Belirtilen konuda talep edilen “Görüş”ün KKTC Anayasası”nın 158. Maddesinin 3. fıkrası tahtında Devletin hukuk danışmanı ola</w:t>
      </w:r>
      <w:r w:rsidR="00B713B5">
        <w:rPr>
          <w:rFonts w:cs="Courier New"/>
        </w:rPr>
        <w:t>n</w:t>
      </w:r>
      <w:r>
        <w:rPr>
          <w:rFonts w:cs="Courier New"/>
        </w:rPr>
        <w:t xml:space="preserve"> KKTC Başsavcısı tarafından oluşturulması  gerektiği cihetle, ilgili yazının Yüksek Seçim Kurulu tarafından KKTC Hukuk Dairesine gönderilmesine karar veririm.</w:t>
      </w:r>
    </w:p>
    <w:p w:rsidR="00B830C7" w:rsidRDefault="00B830C7" w:rsidP="00B830C7">
      <w:pPr>
        <w:spacing w:line="276" w:lineRule="auto"/>
        <w:jc w:val="both"/>
        <w:rPr>
          <w:rFonts w:cs="Courier New"/>
        </w:rPr>
      </w:pPr>
    </w:p>
    <w:p w:rsidR="00FA258D" w:rsidRDefault="00B830C7" w:rsidP="00FE74B5">
      <w:pPr>
        <w:spacing w:line="276" w:lineRule="auto"/>
        <w:jc w:val="both"/>
      </w:pPr>
      <w:r>
        <w:rPr>
          <w:rFonts w:cs="Courier New"/>
          <w:b/>
        </w:rPr>
        <w:tab/>
      </w:r>
      <w:r w:rsidR="005E595A">
        <w:tab/>
        <w:t xml:space="preserve"> </w:t>
      </w:r>
    </w:p>
    <w:p w:rsidR="00FE74B5" w:rsidRDefault="00FE74B5" w:rsidP="005E595A"/>
    <w:p w:rsidR="00FE74B5" w:rsidRDefault="00FE74B5" w:rsidP="005E595A"/>
    <w:p w:rsidR="00FE74B5" w:rsidRDefault="00FE74B5" w:rsidP="005E595A"/>
    <w:p w:rsidR="00FA258D" w:rsidRDefault="00FA258D" w:rsidP="005E595A"/>
    <w:p w:rsidR="005E595A" w:rsidRPr="00AC7E5B" w:rsidRDefault="005E595A" w:rsidP="005E595A">
      <w:pPr>
        <w:jc w:val="center"/>
        <w:rPr>
          <w:rFonts w:cs="Courier New"/>
          <w:b/>
        </w:rPr>
      </w:pPr>
      <w:r w:rsidRPr="00AC7E5B">
        <w:rPr>
          <w:rFonts w:cs="Courier New"/>
          <w:b/>
        </w:rPr>
        <w:t>(Narin Ferdi Şefik)</w:t>
      </w:r>
    </w:p>
    <w:p w:rsidR="005E595A" w:rsidRPr="00AC7E5B" w:rsidRDefault="005E595A" w:rsidP="005E595A">
      <w:pPr>
        <w:spacing w:line="360" w:lineRule="auto"/>
        <w:jc w:val="center"/>
        <w:rPr>
          <w:rFonts w:cs="Courier New"/>
          <w:b/>
        </w:rPr>
      </w:pPr>
      <w:r w:rsidRPr="00AC7E5B">
        <w:rPr>
          <w:rFonts w:cs="Courier New"/>
          <w:b/>
        </w:rPr>
        <w:t>Başkan</w:t>
      </w:r>
    </w:p>
    <w:p w:rsidR="005E595A" w:rsidRPr="00AC7E5B" w:rsidRDefault="005E595A" w:rsidP="005E595A">
      <w:pPr>
        <w:rPr>
          <w:rFonts w:cs="Courier New"/>
          <w:b/>
        </w:rPr>
      </w:pPr>
    </w:p>
    <w:p w:rsidR="005E595A" w:rsidRDefault="005E595A" w:rsidP="005E595A">
      <w:pPr>
        <w:rPr>
          <w:rFonts w:cs="Courier New"/>
          <w:b/>
        </w:rPr>
      </w:pPr>
    </w:p>
    <w:p w:rsidR="005E595A" w:rsidRPr="00AC7E5B" w:rsidRDefault="005E595A" w:rsidP="005E595A">
      <w:pPr>
        <w:rPr>
          <w:rFonts w:cs="Courier New"/>
          <w:b/>
        </w:rPr>
      </w:pPr>
    </w:p>
    <w:p w:rsidR="005E595A" w:rsidRPr="00AC7E5B" w:rsidRDefault="00DF1473" w:rsidP="005E595A">
      <w:pPr>
        <w:rPr>
          <w:rFonts w:cs="Courier New"/>
          <w:b/>
        </w:rPr>
      </w:pPr>
      <w:r>
        <w:rPr>
          <w:rFonts w:cs="Courier New"/>
          <w:b/>
        </w:rPr>
        <w:tab/>
      </w:r>
      <w:r w:rsidR="005E595A" w:rsidRPr="00AC7E5B">
        <w:rPr>
          <w:rFonts w:cs="Courier New"/>
          <w:b/>
        </w:rPr>
        <w:t>(Mehmet Türker)</w:t>
      </w:r>
      <w:r w:rsidR="00FE74B5">
        <w:rPr>
          <w:rFonts w:cs="Courier New"/>
          <w:b/>
        </w:rPr>
        <w:tab/>
      </w:r>
      <w:r w:rsidR="00FE74B5">
        <w:rPr>
          <w:rFonts w:cs="Courier New"/>
          <w:b/>
        </w:rPr>
        <w:tab/>
      </w:r>
      <w:r w:rsidR="00FE74B5">
        <w:rPr>
          <w:rFonts w:cs="Courier New"/>
          <w:b/>
        </w:rPr>
        <w:tab/>
      </w:r>
      <w:r w:rsidR="00FE74B5">
        <w:rPr>
          <w:rFonts w:cs="Courier New"/>
          <w:b/>
        </w:rPr>
        <w:tab/>
      </w:r>
      <w:r w:rsidR="00FE74B5">
        <w:rPr>
          <w:rFonts w:cs="Courier New"/>
          <w:b/>
        </w:rPr>
        <w:tab/>
      </w:r>
      <w:r w:rsidR="00FE74B5" w:rsidRPr="00AC7E5B">
        <w:rPr>
          <w:rFonts w:cs="Courier New"/>
          <w:b/>
        </w:rPr>
        <w:t>(Gülden Çiftçioğlu)</w:t>
      </w:r>
      <w:r w:rsidR="00FE74B5" w:rsidRPr="00AC7E5B">
        <w:rPr>
          <w:rFonts w:cs="Courier New"/>
          <w:b/>
        </w:rPr>
        <w:tab/>
      </w:r>
    </w:p>
    <w:p w:rsidR="005E595A" w:rsidRPr="00AC7E5B" w:rsidRDefault="005E595A" w:rsidP="005E595A">
      <w:pPr>
        <w:rPr>
          <w:rFonts w:cs="Courier New"/>
          <w:b/>
        </w:rPr>
      </w:pPr>
      <w:r>
        <w:rPr>
          <w:rFonts w:cs="Courier New"/>
          <w:b/>
        </w:rPr>
        <w:t xml:space="preserve">   </w:t>
      </w:r>
      <w:r w:rsidRPr="00AC7E5B">
        <w:rPr>
          <w:rFonts w:cs="Courier New"/>
          <w:b/>
        </w:rPr>
        <w:t xml:space="preserve">  </w:t>
      </w:r>
      <w:r w:rsidR="00DF1473">
        <w:rPr>
          <w:rFonts w:cs="Courier New"/>
          <w:b/>
        </w:rPr>
        <w:tab/>
      </w:r>
      <w:r w:rsidRPr="00AC7E5B">
        <w:rPr>
          <w:rFonts w:cs="Courier New"/>
          <w:b/>
        </w:rPr>
        <w:t>Üye</w:t>
      </w:r>
      <w:r w:rsidRPr="00AC7E5B">
        <w:rPr>
          <w:rFonts w:cs="Courier New"/>
          <w:b/>
        </w:rPr>
        <w:tab/>
      </w:r>
      <w:r w:rsidRPr="00AC7E5B">
        <w:rPr>
          <w:rFonts w:cs="Courier New"/>
          <w:b/>
        </w:rPr>
        <w:tab/>
      </w:r>
      <w:r w:rsidRPr="00AC7E5B">
        <w:rPr>
          <w:rFonts w:cs="Courier New"/>
          <w:b/>
        </w:rPr>
        <w:tab/>
      </w:r>
      <w:r w:rsidRPr="00AC7E5B">
        <w:rPr>
          <w:rFonts w:cs="Courier New"/>
          <w:b/>
        </w:rPr>
        <w:tab/>
      </w:r>
      <w:r w:rsidRPr="00AC7E5B">
        <w:rPr>
          <w:rFonts w:cs="Courier New"/>
          <w:b/>
        </w:rPr>
        <w:tab/>
        <w:t xml:space="preserve">              </w:t>
      </w:r>
      <w:r>
        <w:rPr>
          <w:rFonts w:cs="Courier New"/>
          <w:b/>
        </w:rPr>
        <w:tab/>
      </w:r>
      <w:r w:rsidR="00FE74B5">
        <w:rPr>
          <w:rFonts w:cs="Courier New"/>
          <w:b/>
        </w:rPr>
        <w:t xml:space="preserve"> </w:t>
      </w:r>
      <w:r>
        <w:rPr>
          <w:rFonts w:cs="Courier New"/>
          <w:b/>
        </w:rPr>
        <w:t xml:space="preserve"> </w:t>
      </w:r>
      <w:r w:rsidRPr="00AC7E5B">
        <w:rPr>
          <w:rFonts w:cs="Courier New"/>
          <w:b/>
        </w:rPr>
        <w:t>Üye</w:t>
      </w:r>
      <w:r w:rsidRPr="00AC7E5B">
        <w:rPr>
          <w:rFonts w:cs="Courier New"/>
          <w:b/>
        </w:rPr>
        <w:tab/>
      </w:r>
    </w:p>
    <w:p w:rsidR="005E595A" w:rsidRPr="00AC7E5B" w:rsidRDefault="005E595A" w:rsidP="005E595A">
      <w:pPr>
        <w:rPr>
          <w:rFonts w:cs="Courier New"/>
          <w:b/>
        </w:rPr>
      </w:pPr>
    </w:p>
    <w:p w:rsidR="005E595A" w:rsidRDefault="005E595A" w:rsidP="005E595A">
      <w:pPr>
        <w:rPr>
          <w:rFonts w:cs="Courier New"/>
          <w:b/>
        </w:rPr>
      </w:pPr>
    </w:p>
    <w:p w:rsidR="00AE4EFF" w:rsidRDefault="00AE4EFF" w:rsidP="005E595A">
      <w:pPr>
        <w:rPr>
          <w:rFonts w:cs="Courier New"/>
          <w:b/>
        </w:rPr>
      </w:pPr>
    </w:p>
    <w:p w:rsidR="005E595A" w:rsidRDefault="005E595A" w:rsidP="005E595A">
      <w:pPr>
        <w:rPr>
          <w:rFonts w:cs="Courier New"/>
          <w:b/>
        </w:rPr>
      </w:pPr>
    </w:p>
    <w:p w:rsidR="005E595A" w:rsidRPr="00AC7E5B" w:rsidRDefault="005E595A" w:rsidP="005E595A">
      <w:pPr>
        <w:rPr>
          <w:rFonts w:cs="Courier New"/>
          <w:b/>
        </w:rPr>
      </w:pPr>
      <w:r>
        <w:rPr>
          <w:rFonts w:cs="Courier New"/>
          <w:b/>
        </w:rPr>
        <w:tab/>
      </w:r>
      <w:r w:rsidRPr="00AC7E5B">
        <w:rPr>
          <w:rFonts w:cs="Courier New"/>
          <w:b/>
        </w:rPr>
        <w:t>(Tanju Öncül)</w:t>
      </w:r>
      <w:r w:rsidR="00FE74B5">
        <w:rPr>
          <w:rFonts w:cs="Courier New"/>
          <w:b/>
        </w:rPr>
        <w:tab/>
      </w:r>
      <w:r w:rsidR="00FE74B5">
        <w:rPr>
          <w:rFonts w:cs="Courier New"/>
          <w:b/>
        </w:rPr>
        <w:tab/>
      </w:r>
      <w:r w:rsidR="00FE74B5">
        <w:rPr>
          <w:rFonts w:cs="Courier New"/>
          <w:b/>
        </w:rPr>
        <w:tab/>
      </w:r>
      <w:r w:rsidR="00FE74B5">
        <w:rPr>
          <w:rFonts w:cs="Courier New"/>
          <w:b/>
        </w:rPr>
        <w:tab/>
      </w:r>
      <w:r w:rsidR="00FE74B5">
        <w:rPr>
          <w:rFonts w:cs="Courier New"/>
          <w:b/>
        </w:rPr>
        <w:tab/>
      </w:r>
      <w:r w:rsidR="00FE74B5">
        <w:rPr>
          <w:rFonts w:cs="Courier New"/>
          <w:b/>
        </w:rPr>
        <w:tab/>
        <w:t xml:space="preserve"> (Bertan Özerdağ)</w:t>
      </w:r>
    </w:p>
    <w:p w:rsidR="005E595A" w:rsidRPr="0058570E" w:rsidRDefault="005E595A" w:rsidP="0058570E">
      <w:pPr>
        <w:rPr>
          <w:rFonts w:cs="Courier New"/>
          <w:b/>
        </w:rPr>
      </w:pPr>
      <w:r>
        <w:rPr>
          <w:rFonts w:cs="Courier New"/>
          <w:b/>
        </w:rPr>
        <w:t xml:space="preserve">       </w:t>
      </w:r>
      <w:r w:rsidR="00FE74B5">
        <w:rPr>
          <w:rFonts w:cs="Courier New"/>
          <w:b/>
        </w:rPr>
        <w:t xml:space="preserve">  </w:t>
      </w:r>
      <w:r w:rsidRPr="00AC7E5B">
        <w:rPr>
          <w:rFonts w:cs="Courier New"/>
          <w:b/>
        </w:rPr>
        <w:t>Üye</w:t>
      </w:r>
      <w:r>
        <w:rPr>
          <w:rFonts w:cs="Courier New"/>
          <w:b/>
        </w:rPr>
        <w:tab/>
      </w:r>
      <w:r>
        <w:rPr>
          <w:rFonts w:cs="Courier New"/>
          <w:b/>
        </w:rPr>
        <w:tab/>
      </w:r>
      <w:r>
        <w:rPr>
          <w:rFonts w:cs="Courier New"/>
          <w:b/>
        </w:rPr>
        <w:tab/>
      </w:r>
      <w:r>
        <w:rPr>
          <w:rFonts w:cs="Courier New"/>
          <w:b/>
        </w:rPr>
        <w:tab/>
      </w:r>
      <w:r>
        <w:rPr>
          <w:rFonts w:cs="Courier New"/>
          <w:b/>
        </w:rPr>
        <w:tab/>
      </w:r>
      <w:r>
        <w:rPr>
          <w:rFonts w:cs="Courier New"/>
          <w:b/>
        </w:rPr>
        <w:tab/>
      </w:r>
      <w:r>
        <w:rPr>
          <w:rFonts w:cs="Courier New"/>
          <w:b/>
        </w:rPr>
        <w:tab/>
      </w:r>
      <w:r>
        <w:rPr>
          <w:rFonts w:cs="Courier New"/>
          <w:b/>
        </w:rPr>
        <w:tab/>
      </w:r>
      <w:r w:rsidR="00FE74B5">
        <w:rPr>
          <w:rFonts w:cs="Courier New"/>
          <w:b/>
        </w:rPr>
        <w:t xml:space="preserve"> </w:t>
      </w:r>
      <w:r w:rsidR="00D12598">
        <w:rPr>
          <w:rFonts w:cs="Courier New"/>
          <w:b/>
        </w:rPr>
        <w:t xml:space="preserve">  </w:t>
      </w:r>
      <w:r w:rsidRPr="00AC7E5B">
        <w:rPr>
          <w:rFonts w:cs="Courier New"/>
          <w:b/>
        </w:rPr>
        <w:t>Üye</w:t>
      </w:r>
      <w:r w:rsidRPr="00AC7E5B">
        <w:rPr>
          <w:rFonts w:cs="Courier New"/>
          <w:b/>
        </w:rPr>
        <w:tab/>
      </w:r>
      <w:bookmarkStart w:id="0" w:name="_GoBack"/>
      <w:bookmarkEnd w:id="0"/>
    </w:p>
    <w:sectPr w:rsidR="005E595A" w:rsidRPr="0058570E" w:rsidSect="00BF0AFD">
      <w:headerReference w:type="default" r:id="rId6"/>
      <w:pgSz w:w="11907" w:h="16840" w:code="9"/>
      <w:pgMar w:top="1134" w:right="1275"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DC1" w:rsidRDefault="00B85DC1" w:rsidP="0078630C">
      <w:r>
        <w:separator/>
      </w:r>
    </w:p>
  </w:endnote>
  <w:endnote w:type="continuationSeparator" w:id="0">
    <w:p w:rsidR="00B85DC1" w:rsidRDefault="00B85DC1" w:rsidP="0078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DC1" w:rsidRDefault="00B85DC1" w:rsidP="0078630C">
      <w:r>
        <w:separator/>
      </w:r>
    </w:p>
  </w:footnote>
  <w:footnote w:type="continuationSeparator" w:id="0">
    <w:p w:rsidR="00B85DC1" w:rsidRDefault="00B85DC1" w:rsidP="00786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98059"/>
      <w:docPartObj>
        <w:docPartGallery w:val="Page Numbers (Top of Page)"/>
        <w:docPartUnique/>
      </w:docPartObj>
    </w:sdtPr>
    <w:sdtEndPr/>
    <w:sdtContent>
      <w:p w:rsidR="00CD0E92" w:rsidRDefault="000777F1">
        <w:pPr>
          <w:pStyle w:val="stbilgi"/>
          <w:jc w:val="center"/>
        </w:pPr>
        <w:r>
          <w:fldChar w:fldCharType="begin"/>
        </w:r>
        <w:r>
          <w:instrText xml:space="preserve"> PAGE   \* MERGEFORMAT </w:instrText>
        </w:r>
        <w:r>
          <w:fldChar w:fldCharType="separate"/>
        </w:r>
        <w:r w:rsidR="0058570E">
          <w:rPr>
            <w:noProof/>
          </w:rPr>
          <w:t>2</w:t>
        </w:r>
        <w:r>
          <w:rPr>
            <w:noProof/>
          </w:rPr>
          <w:fldChar w:fldCharType="end"/>
        </w:r>
      </w:p>
    </w:sdtContent>
  </w:sdt>
  <w:p w:rsidR="00CD0E92" w:rsidRDefault="00CD0E9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8B"/>
    <w:rsid w:val="00006408"/>
    <w:rsid w:val="00044F38"/>
    <w:rsid w:val="00047B62"/>
    <w:rsid w:val="00073390"/>
    <w:rsid w:val="000777F1"/>
    <w:rsid w:val="00091C44"/>
    <w:rsid w:val="000C4F77"/>
    <w:rsid w:val="000F013B"/>
    <w:rsid w:val="000F7ACC"/>
    <w:rsid w:val="0015341B"/>
    <w:rsid w:val="00160E77"/>
    <w:rsid w:val="001873CE"/>
    <w:rsid w:val="001879C1"/>
    <w:rsid w:val="00191B40"/>
    <w:rsid w:val="001D63F7"/>
    <w:rsid w:val="001E56F2"/>
    <w:rsid w:val="002261D7"/>
    <w:rsid w:val="00233E67"/>
    <w:rsid w:val="002366E9"/>
    <w:rsid w:val="00252810"/>
    <w:rsid w:val="00286AD4"/>
    <w:rsid w:val="002A0656"/>
    <w:rsid w:val="002A394A"/>
    <w:rsid w:val="00357BEB"/>
    <w:rsid w:val="00396423"/>
    <w:rsid w:val="00415AEA"/>
    <w:rsid w:val="004220BF"/>
    <w:rsid w:val="0048421C"/>
    <w:rsid w:val="00495FFB"/>
    <w:rsid w:val="004A4081"/>
    <w:rsid w:val="004E4F89"/>
    <w:rsid w:val="00521DA6"/>
    <w:rsid w:val="0053216E"/>
    <w:rsid w:val="0054075A"/>
    <w:rsid w:val="0058570E"/>
    <w:rsid w:val="005911BF"/>
    <w:rsid w:val="005A2431"/>
    <w:rsid w:val="005E595A"/>
    <w:rsid w:val="005E78DE"/>
    <w:rsid w:val="006305BC"/>
    <w:rsid w:val="00684D72"/>
    <w:rsid w:val="006B7F0B"/>
    <w:rsid w:val="006C112B"/>
    <w:rsid w:val="0071016A"/>
    <w:rsid w:val="00725C6F"/>
    <w:rsid w:val="00736D79"/>
    <w:rsid w:val="0074327F"/>
    <w:rsid w:val="00761F8B"/>
    <w:rsid w:val="0076464E"/>
    <w:rsid w:val="00785343"/>
    <w:rsid w:val="0078630C"/>
    <w:rsid w:val="0079607D"/>
    <w:rsid w:val="007B41CC"/>
    <w:rsid w:val="007B51BA"/>
    <w:rsid w:val="00827155"/>
    <w:rsid w:val="00846C64"/>
    <w:rsid w:val="00853A76"/>
    <w:rsid w:val="00870687"/>
    <w:rsid w:val="00882929"/>
    <w:rsid w:val="008A7837"/>
    <w:rsid w:val="008D3244"/>
    <w:rsid w:val="008D538D"/>
    <w:rsid w:val="008E222D"/>
    <w:rsid w:val="008F3D9A"/>
    <w:rsid w:val="00973DAC"/>
    <w:rsid w:val="009842EE"/>
    <w:rsid w:val="00985453"/>
    <w:rsid w:val="009A52A8"/>
    <w:rsid w:val="009F4131"/>
    <w:rsid w:val="00A24024"/>
    <w:rsid w:val="00A718E1"/>
    <w:rsid w:val="00AB63F9"/>
    <w:rsid w:val="00AE4EFF"/>
    <w:rsid w:val="00AE6307"/>
    <w:rsid w:val="00B016F5"/>
    <w:rsid w:val="00B02B5F"/>
    <w:rsid w:val="00B43E6A"/>
    <w:rsid w:val="00B456C2"/>
    <w:rsid w:val="00B558D1"/>
    <w:rsid w:val="00B713B5"/>
    <w:rsid w:val="00B75EDA"/>
    <w:rsid w:val="00B830C7"/>
    <w:rsid w:val="00B85DC1"/>
    <w:rsid w:val="00BF0AFD"/>
    <w:rsid w:val="00C07E45"/>
    <w:rsid w:val="00C2570E"/>
    <w:rsid w:val="00C35381"/>
    <w:rsid w:val="00C50C72"/>
    <w:rsid w:val="00C56DB4"/>
    <w:rsid w:val="00CA6062"/>
    <w:rsid w:val="00CD0E92"/>
    <w:rsid w:val="00CD21BC"/>
    <w:rsid w:val="00CF30ED"/>
    <w:rsid w:val="00D12598"/>
    <w:rsid w:val="00D142DA"/>
    <w:rsid w:val="00D64953"/>
    <w:rsid w:val="00D655EB"/>
    <w:rsid w:val="00DC5C67"/>
    <w:rsid w:val="00DD3930"/>
    <w:rsid w:val="00DD58D9"/>
    <w:rsid w:val="00DF1473"/>
    <w:rsid w:val="00E059BA"/>
    <w:rsid w:val="00E574E3"/>
    <w:rsid w:val="00E62E21"/>
    <w:rsid w:val="00E7034F"/>
    <w:rsid w:val="00E737AE"/>
    <w:rsid w:val="00E97006"/>
    <w:rsid w:val="00EB64E0"/>
    <w:rsid w:val="00EE662B"/>
    <w:rsid w:val="00FA258D"/>
    <w:rsid w:val="00FA5F6E"/>
    <w:rsid w:val="00FE74B5"/>
    <w:rsid w:val="00FF5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153AF-FF01-43AC-8439-F2596579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F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61F8B"/>
    <w:pPr>
      <w:jc w:val="center"/>
    </w:pPr>
    <w:rPr>
      <w:rFonts w:eastAsia="Times New Roman"/>
      <w:b/>
      <w:szCs w:val="20"/>
    </w:rPr>
  </w:style>
  <w:style w:type="character" w:customStyle="1" w:styleId="KonuBalChar">
    <w:name w:val="Konu Başlığı Char"/>
    <w:basedOn w:val="VarsaylanParagrafYazTipi"/>
    <w:link w:val="KonuBal"/>
    <w:rsid w:val="00761F8B"/>
    <w:rPr>
      <w:rFonts w:eastAsia="Times New Roman"/>
      <w:b/>
      <w:szCs w:val="20"/>
    </w:rPr>
  </w:style>
  <w:style w:type="paragraph" w:styleId="stbilgi">
    <w:name w:val="header"/>
    <w:basedOn w:val="Normal"/>
    <w:link w:val="stbilgiChar"/>
    <w:uiPriority w:val="99"/>
    <w:unhideWhenUsed/>
    <w:rsid w:val="0078630C"/>
    <w:pPr>
      <w:tabs>
        <w:tab w:val="center" w:pos="4536"/>
        <w:tab w:val="right" w:pos="9072"/>
      </w:tabs>
    </w:pPr>
  </w:style>
  <w:style w:type="character" w:customStyle="1" w:styleId="stbilgiChar">
    <w:name w:val="Üstbilgi Char"/>
    <w:basedOn w:val="VarsaylanParagrafYazTipi"/>
    <w:link w:val="stbilgi"/>
    <w:uiPriority w:val="99"/>
    <w:rsid w:val="0078630C"/>
  </w:style>
  <w:style w:type="paragraph" w:styleId="Altbilgi">
    <w:name w:val="footer"/>
    <w:basedOn w:val="Normal"/>
    <w:link w:val="AltbilgiChar"/>
    <w:uiPriority w:val="99"/>
    <w:semiHidden/>
    <w:unhideWhenUsed/>
    <w:rsid w:val="0078630C"/>
    <w:pPr>
      <w:tabs>
        <w:tab w:val="center" w:pos="4536"/>
        <w:tab w:val="right" w:pos="9072"/>
      </w:tabs>
    </w:pPr>
  </w:style>
  <w:style w:type="character" w:customStyle="1" w:styleId="AltbilgiChar">
    <w:name w:val="Altbilgi Char"/>
    <w:basedOn w:val="VarsaylanParagrafYazTipi"/>
    <w:link w:val="Altbilgi"/>
    <w:uiPriority w:val="99"/>
    <w:semiHidden/>
    <w:rsid w:val="0078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mah5</dc:creator>
  <cp:lastModifiedBy>Burak Demirkaya</cp:lastModifiedBy>
  <cp:revision>17</cp:revision>
  <cp:lastPrinted>2021-12-20T09:43:00Z</cp:lastPrinted>
  <dcterms:created xsi:type="dcterms:W3CDTF">2021-12-20T08:18:00Z</dcterms:created>
  <dcterms:modified xsi:type="dcterms:W3CDTF">2022-11-23T12:13:00Z</dcterms:modified>
</cp:coreProperties>
</file>