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2E" w:rsidRDefault="00522E66" w:rsidP="00600D2E">
      <w:pPr>
        <w:spacing w:after="0" w:line="360" w:lineRule="auto"/>
        <w:rPr>
          <w:rFonts w:ascii="Courier New" w:hAnsi="Courier New" w:cs="Courier New"/>
          <w:sz w:val="24"/>
          <w:szCs w:val="24"/>
        </w:rPr>
      </w:pPr>
      <w:r>
        <w:rPr>
          <w:rFonts w:ascii="Courier New" w:hAnsi="Courier New" w:cs="Courier New"/>
          <w:sz w:val="24"/>
          <w:szCs w:val="24"/>
        </w:rPr>
        <w:t>D.10/2019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w:t>
      </w:r>
      <w:r w:rsidR="004E0777">
        <w:rPr>
          <w:rFonts w:ascii="Courier New" w:hAnsi="Courier New" w:cs="Courier New"/>
          <w:sz w:val="24"/>
          <w:szCs w:val="24"/>
        </w:rPr>
        <w:t>/</w:t>
      </w:r>
      <w:r w:rsidR="00600D2E">
        <w:rPr>
          <w:rFonts w:ascii="Courier New" w:hAnsi="Courier New" w:cs="Courier New"/>
          <w:sz w:val="24"/>
          <w:szCs w:val="24"/>
        </w:rPr>
        <w:t>Asli</w:t>
      </w:r>
      <w:r w:rsidR="004E0777">
        <w:rPr>
          <w:rFonts w:ascii="Courier New" w:hAnsi="Courier New" w:cs="Courier New"/>
          <w:sz w:val="24"/>
          <w:szCs w:val="24"/>
        </w:rPr>
        <w:t xml:space="preserve"> </w:t>
      </w:r>
      <w:r w:rsidR="00600D2E">
        <w:rPr>
          <w:rFonts w:ascii="Courier New" w:hAnsi="Courier New" w:cs="Courier New"/>
          <w:sz w:val="24"/>
          <w:szCs w:val="24"/>
        </w:rPr>
        <w:t>Yetki No: 16/2019</w:t>
      </w:r>
    </w:p>
    <w:p w:rsidR="00600D2E" w:rsidRDefault="00600D2E" w:rsidP="00600D2E">
      <w:pPr>
        <w:spacing w:after="0" w:line="360" w:lineRule="auto"/>
        <w:rPr>
          <w:rFonts w:ascii="Courier New" w:hAnsi="Courier New" w:cs="Courier New"/>
          <w:sz w:val="24"/>
          <w:szCs w:val="24"/>
        </w:rPr>
      </w:pPr>
    </w:p>
    <w:p w:rsidR="00600D2E" w:rsidRPr="00AB1C15" w:rsidRDefault="00600D2E" w:rsidP="00600D2E">
      <w:pPr>
        <w:spacing w:after="0" w:line="360" w:lineRule="auto"/>
        <w:rPr>
          <w:rFonts w:ascii="Courier New" w:hAnsi="Courier New" w:cs="Courier New"/>
          <w:sz w:val="24"/>
          <w:szCs w:val="24"/>
        </w:rPr>
      </w:pPr>
      <w:proofErr w:type="gramStart"/>
      <w:r w:rsidRPr="00AB1C15">
        <w:rPr>
          <w:rFonts w:ascii="Courier New" w:hAnsi="Courier New" w:cs="Courier New"/>
          <w:sz w:val="24"/>
          <w:szCs w:val="24"/>
        </w:rPr>
        <w:t>Yüksek Mahkeme Huzurunda.</w:t>
      </w:r>
      <w:proofErr w:type="gramEnd"/>
    </w:p>
    <w:p w:rsidR="00600D2E" w:rsidRPr="00AB1C15" w:rsidRDefault="00600D2E" w:rsidP="00600D2E">
      <w:pPr>
        <w:spacing w:after="0" w:line="360" w:lineRule="auto"/>
        <w:rPr>
          <w:rFonts w:ascii="Courier New" w:hAnsi="Courier New" w:cs="Courier New"/>
          <w:sz w:val="24"/>
          <w:szCs w:val="24"/>
        </w:rPr>
      </w:pPr>
    </w:p>
    <w:p w:rsidR="00600D2E" w:rsidRPr="00AB1C15" w:rsidRDefault="00600D2E" w:rsidP="00600D2E">
      <w:pPr>
        <w:spacing w:after="0" w:line="360" w:lineRule="auto"/>
        <w:rPr>
          <w:rFonts w:ascii="Courier New" w:hAnsi="Courier New" w:cs="Courier New"/>
          <w:sz w:val="24"/>
          <w:szCs w:val="24"/>
        </w:rPr>
      </w:pPr>
      <w:r w:rsidRPr="00AB1C15">
        <w:rPr>
          <w:rFonts w:ascii="Courier New" w:hAnsi="Courier New" w:cs="Courier New"/>
          <w:sz w:val="24"/>
          <w:szCs w:val="24"/>
        </w:rPr>
        <w:t xml:space="preserve">Yargıç Gülden </w:t>
      </w:r>
      <w:proofErr w:type="spellStart"/>
      <w:r w:rsidRPr="00AB1C15">
        <w:rPr>
          <w:rFonts w:ascii="Courier New" w:hAnsi="Courier New" w:cs="Courier New"/>
          <w:sz w:val="24"/>
          <w:szCs w:val="24"/>
        </w:rPr>
        <w:t>Çiftçioğlu</w:t>
      </w:r>
      <w:proofErr w:type="spellEnd"/>
      <w:r w:rsidRPr="00AB1C15">
        <w:rPr>
          <w:rFonts w:ascii="Courier New" w:hAnsi="Courier New" w:cs="Courier New"/>
          <w:sz w:val="24"/>
          <w:szCs w:val="24"/>
        </w:rPr>
        <w:t xml:space="preserve"> Huzurunda</w:t>
      </w:r>
    </w:p>
    <w:p w:rsidR="00600D2E" w:rsidRDefault="00600D2E" w:rsidP="00600D2E">
      <w:pPr>
        <w:spacing w:after="0" w:line="360" w:lineRule="auto"/>
        <w:rPr>
          <w:rFonts w:ascii="Courier New" w:hAnsi="Courier New" w:cs="Courier New"/>
        </w:rPr>
      </w:pPr>
    </w:p>
    <w:p w:rsidR="00600D2E" w:rsidRDefault="00600D2E" w:rsidP="00600D2E">
      <w:pPr>
        <w:spacing w:after="0" w:line="360" w:lineRule="auto"/>
        <w:rPr>
          <w:rFonts w:ascii="Courier New" w:hAnsi="Courier New" w:cs="Courier New"/>
          <w:sz w:val="24"/>
          <w:szCs w:val="24"/>
        </w:rPr>
      </w:pPr>
      <w:proofErr w:type="spellStart"/>
      <w:r w:rsidRPr="006B4C7F">
        <w:rPr>
          <w:rFonts w:ascii="Courier New" w:hAnsi="Courier New" w:cs="Courier New"/>
          <w:sz w:val="24"/>
          <w:szCs w:val="24"/>
        </w:rPr>
        <w:t>Müstedi</w:t>
      </w:r>
      <w:proofErr w:type="spellEnd"/>
      <w:r w:rsidRPr="006B4C7F">
        <w:rPr>
          <w:rFonts w:ascii="Courier New" w:hAnsi="Courier New" w:cs="Courier New"/>
          <w:sz w:val="24"/>
          <w:szCs w:val="24"/>
        </w:rPr>
        <w:t>:</w:t>
      </w:r>
      <w:r>
        <w:rPr>
          <w:rFonts w:ascii="Courier New" w:hAnsi="Courier New" w:cs="Courier New"/>
          <w:sz w:val="24"/>
          <w:szCs w:val="24"/>
        </w:rPr>
        <w:t xml:space="preserve"> Bülent İzzet n/d Bülent İzzet </w:t>
      </w:r>
      <w:proofErr w:type="spellStart"/>
      <w:r>
        <w:rPr>
          <w:rFonts w:ascii="Courier New" w:hAnsi="Courier New" w:cs="Courier New"/>
          <w:sz w:val="24"/>
          <w:szCs w:val="24"/>
        </w:rPr>
        <w:t>Vertaç</w:t>
      </w:r>
      <w:proofErr w:type="spellEnd"/>
      <w:r>
        <w:rPr>
          <w:rFonts w:ascii="Courier New" w:hAnsi="Courier New" w:cs="Courier New"/>
          <w:sz w:val="24"/>
          <w:szCs w:val="24"/>
        </w:rPr>
        <w:t xml:space="preserve"> n/d Bülent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Vertaç</w:t>
      </w:r>
      <w:proofErr w:type="spellEnd"/>
      <w:r>
        <w:rPr>
          <w:rFonts w:ascii="Courier New" w:hAnsi="Courier New" w:cs="Courier New"/>
          <w:sz w:val="24"/>
          <w:szCs w:val="24"/>
        </w:rPr>
        <w:t xml:space="preserve">, şahsen ve/veya müteveffa Mehmet </w:t>
      </w:r>
      <w:proofErr w:type="spellStart"/>
      <w:r>
        <w:rPr>
          <w:rFonts w:ascii="Courier New" w:hAnsi="Courier New" w:cs="Courier New"/>
          <w:sz w:val="24"/>
          <w:szCs w:val="24"/>
        </w:rPr>
        <w:t>Vertaç</w:t>
      </w:r>
      <w:proofErr w:type="spellEnd"/>
      <w:r>
        <w:rPr>
          <w:rFonts w:ascii="Courier New" w:hAnsi="Courier New" w:cs="Courier New"/>
          <w:sz w:val="24"/>
          <w:szCs w:val="24"/>
        </w:rPr>
        <w:t xml:space="preserve"> n/d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Mehmet İzzet n/d Mehmet İzzet </w:t>
      </w:r>
      <w:proofErr w:type="spellStart"/>
      <w:r>
        <w:rPr>
          <w:rFonts w:ascii="Courier New" w:hAnsi="Courier New" w:cs="Courier New"/>
          <w:sz w:val="24"/>
          <w:szCs w:val="24"/>
        </w:rPr>
        <w:t>Vertaç</w:t>
      </w:r>
      <w:proofErr w:type="spellEnd"/>
      <w:r>
        <w:rPr>
          <w:rFonts w:ascii="Courier New" w:hAnsi="Courier New" w:cs="Courier New"/>
          <w:sz w:val="24"/>
          <w:szCs w:val="24"/>
        </w:rPr>
        <w:t xml:space="preserve"> terekesinin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müstakbel</w:t>
      </w:r>
      <w:proofErr w:type="gramEnd"/>
      <w:r>
        <w:rPr>
          <w:rFonts w:ascii="Courier New" w:hAnsi="Courier New" w:cs="Courier New"/>
          <w:sz w:val="24"/>
          <w:szCs w:val="24"/>
        </w:rPr>
        <w:t xml:space="preserve"> tereke idare memuru sıfatıyla, 27 Morton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Way</w:t>
      </w:r>
      <w:proofErr w:type="spellEnd"/>
      <w:r>
        <w:rPr>
          <w:rFonts w:ascii="Courier New" w:hAnsi="Courier New" w:cs="Courier New"/>
          <w:sz w:val="24"/>
          <w:szCs w:val="24"/>
        </w:rPr>
        <w:t xml:space="preserve">, </w:t>
      </w:r>
      <w:proofErr w:type="spellStart"/>
      <w:r>
        <w:rPr>
          <w:rFonts w:ascii="Courier New" w:hAnsi="Courier New" w:cs="Courier New"/>
          <w:sz w:val="24"/>
          <w:szCs w:val="24"/>
        </w:rPr>
        <w:t>Southgate</w:t>
      </w:r>
      <w:proofErr w:type="spellEnd"/>
      <w:r>
        <w:rPr>
          <w:rFonts w:ascii="Courier New" w:hAnsi="Courier New" w:cs="Courier New"/>
          <w:sz w:val="24"/>
          <w:szCs w:val="24"/>
        </w:rPr>
        <w:t xml:space="preserve">, No.14, 7HS, </w:t>
      </w:r>
      <w:proofErr w:type="spellStart"/>
      <w:r>
        <w:rPr>
          <w:rFonts w:ascii="Courier New" w:hAnsi="Courier New" w:cs="Courier New"/>
          <w:sz w:val="24"/>
          <w:szCs w:val="24"/>
        </w:rPr>
        <w:t>London</w:t>
      </w:r>
      <w:proofErr w:type="spellEnd"/>
      <w:r>
        <w:rPr>
          <w:rFonts w:ascii="Courier New" w:hAnsi="Courier New" w:cs="Courier New"/>
          <w:sz w:val="24"/>
          <w:szCs w:val="24"/>
        </w:rPr>
        <w:t>, İngiltere.</w:t>
      </w:r>
    </w:p>
    <w:p w:rsidR="00600D2E" w:rsidRPr="006B4C7F" w:rsidRDefault="00600D2E" w:rsidP="00600D2E">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t>İle</w:t>
      </w:r>
    </w:p>
    <w:p w:rsidR="00600D2E" w:rsidRDefault="00600D2E" w:rsidP="00600D2E">
      <w:pPr>
        <w:spacing w:after="0" w:line="360" w:lineRule="auto"/>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No: 1- Selda Alkan, Sıvacılar Sokak, No.10,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Alsancak</w:t>
      </w:r>
      <w:proofErr w:type="spellEnd"/>
      <w:r>
        <w:rPr>
          <w:rFonts w:ascii="Courier New" w:hAnsi="Courier New" w:cs="Courier New"/>
          <w:sz w:val="24"/>
          <w:szCs w:val="24"/>
        </w:rPr>
        <w:t xml:space="preserve">, Girne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No: 2- Sevil Alkan, Sıvacılar Sokak, No.10,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Alsancak</w:t>
      </w:r>
      <w:proofErr w:type="spellEnd"/>
      <w:r>
        <w:rPr>
          <w:rFonts w:ascii="Courier New" w:hAnsi="Courier New" w:cs="Courier New"/>
          <w:sz w:val="24"/>
          <w:szCs w:val="24"/>
        </w:rPr>
        <w:t xml:space="preserve">, Girne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No: 3- </w:t>
      </w:r>
      <w:proofErr w:type="spellStart"/>
      <w:r>
        <w:rPr>
          <w:rFonts w:ascii="Courier New" w:hAnsi="Courier New" w:cs="Courier New"/>
          <w:sz w:val="24"/>
          <w:szCs w:val="24"/>
        </w:rPr>
        <w:t>Feriha</w:t>
      </w:r>
      <w:proofErr w:type="spellEnd"/>
      <w:r>
        <w:rPr>
          <w:rFonts w:ascii="Courier New" w:hAnsi="Courier New" w:cs="Courier New"/>
          <w:sz w:val="24"/>
          <w:szCs w:val="24"/>
        </w:rPr>
        <w:t xml:space="preserve"> Alkan, Sıvacılar Sokak, No.10,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Alsancak</w:t>
      </w:r>
      <w:proofErr w:type="spellEnd"/>
      <w:r>
        <w:rPr>
          <w:rFonts w:ascii="Courier New" w:hAnsi="Courier New" w:cs="Courier New"/>
          <w:sz w:val="24"/>
          <w:szCs w:val="24"/>
        </w:rPr>
        <w:t xml:space="preserve">, Girne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No: 4- Küçük Leyla Alkan, en yakın arkadaşı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babası ve/veya tabii vasisi Mehmet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Alkan vasıtasıyla, Sıvacılar Sokak, No.10, </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Alsancak</w:t>
      </w:r>
      <w:proofErr w:type="spellEnd"/>
      <w:r>
        <w:rPr>
          <w:rFonts w:ascii="Courier New" w:hAnsi="Courier New" w:cs="Courier New"/>
          <w:sz w:val="24"/>
          <w:szCs w:val="24"/>
        </w:rPr>
        <w:t>, Girne.</w:t>
      </w:r>
    </w:p>
    <w:p w:rsidR="00600D2E" w:rsidRDefault="00600D2E" w:rsidP="00600D2E">
      <w:pPr>
        <w:spacing w:after="0" w:line="360" w:lineRule="auto"/>
        <w:rPr>
          <w:rFonts w:ascii="Courier New" w:hAnsi="Courier New" w:cs="Courier New"/>
          <w:sz w:val="24"/>
          <w:szCs w:val="24"/>
        </w:rPr>
      </w:pPr>
    </w:p>
    <w:p w:rsidR="00600D2E" w:rsidRPr="006B4C7F" w:rsidRDefault="00600D2E" w:rsidP="00600D2E">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t>A r a s ı n d a.</w:t>
      </w:r>
    </w:p>
    <w:p w:rsidR="00600D2E" w:rsidRDefault="00600D2E" w:rsidP="00600D2E">
      <w:pPr>
        <w:spacing w:after="0" w:line="360" w:lineRule="auto"/>
        <w:rPr>
          <w:rFonts w:ascii="Courier New" w:hAnsi="Courier New" w:cs="Courier New"/>
          <w:sz w:val="24"/>
          <w:szCs w:val="24"/>
        </w:rPr>
      </w:pPr>
    </w:p>
    <w:p w:rsidR="00600D2E" w:rsidRDefault="00600D2E" w:rsidP="00600D2E">
      <w:pPr>
        <w:spacing w:after="0" w:line="360" w:lineRule="auto"/>
        <w:rPr>
          <w:rFonts w:ascii="Courier New" w:hAnsi="Courier New" w:cs="Courier New"/>
          <w:sz w:val="24"/>
          <w:szCs w:val="24"/>
        </w:rPr>
      </w:pPr>
    </w:p>
    <w:p w:rsidR="00600D2E" w:rsidRDefault="00600D2E" w:rsidP="00600D2E">
      <w:pPr>
        <w:spacing w:after="0" w:line="360" w:lineRule="auto"/>
        <w:rPr>
          <w:rFonts w:ascii="Courier New" w:hAnsi="Courier New" w:cs="Courier New"/>
          <w:sz w:val="24"/>
          <w:szCs w:val="24"/>
        </w:rPr>
      </w:pPr>
    </w:p>
    <w:p w:rsidR="00600D2E" w:rsidRPr="001F5611" w:rsidRDefault="00600D2E" w:rsidP="00600D2E">
      <w:pPr>
        <w:spacing w:after="0" w:line="360" w:lineRule="auto"/>
        <w:rPr>
          <w:rFonts w:ascii="Courier New" w:hAnsi="Courier New" w:cs="Courier New"/>
          <w:sz w:val="24"/>
          <w:szCs w:val="24"/>
        </w:rPr>
      </w:pPr>
      <w:proofErr w:type="spellStart"/>
      <w:r w:rsidRPr="001F5611">
        <w:rPr>
          <w:rFonts w:ascii="Courier New" w:hAnsi="Courier New" w:cs="Courier New"/>
          <w:sz w:val="24"/>
          <w:szCs w:val="24"/>
        </w:rPr>
        <w:t>Müstedi</w:t>
      </w:r>
      <w:proofErr w:type="spellEnd"/>
      <w:r w:rsidRPr="001F5611">
        <w:rPr>
          <w:rFonts w:ascii="Courier New" w:hAnsi="Courier New" w:cs="Courier New"/>
          <w:sz w:val="24"/>
          <w:szCs w:val="24"/>
        </w:rPr>
        <w:t xml:space="preserve"> </w:t>
      </w:r>
      <w:r>
        <w:rPr>
          <w:rFonts w:ascii="Courier New" w:hAnsi="Courier New" w:cs="Courier New"/>
          <w:sz w:val="24"/>
          <w:szCs w:val="24"/>
        </w:rPr>
        <w:t>namına</w:t>
      </w:r>
      <w:r w:rsidRPr="001F5611">
        <w:rPr>
          <w:rFonts w:ascii="Courier New" w:hAnsi="Courier New" w:cs="Courier New"/>
          <w:sz w:val="24"/>
          <w:szCs w:val="24"/>
        </w:rPr>
        <w:t>: Av</w:t>
      </w:r>
      <w:r>
        <w:rPr>
          <w:rFonts w:ascii="Courier New" w:hAnsi="Courier New" w:cs="Courier New"/>
          <w:sz w:val="24"/>
          <w:szCs w:val="24"/>
        </w:rPr>
        <w:t>ukat Hüseyin Malyalı</w:t>
      </w:r>
    </w:p>
    <w:p w:rsidR="00600D2E" w:rsidRPr="001F5611" w:rsidRDefault="00600D2E" w:rsidP="00600D2E">
      <w:pPr>
        <w:spacing w:after="0" w:line="360" w:lineRule="auto"/>
        <w:rPr>
          <w:rFonts w:ascii="Courier New" w:hAnsi="Courier New" w:cs="Courier New"/>
          <w:sz w:val="24"/>
          <w:szCs w:val="24"/>
        </w:rPr>
      </w:pPr>
      <w:proofErr w:type="spellStart"/>
      <w:r w:rsidRPr="001F5611">
        <w:rPr>
          <w:rFonts w:ascii="Courier New" w:hAnsi="Courier New" w:cs="Courier New"/>
          <w:sz w:val="24"/>
          <w:szCs w:val="24"/>
        </w:rPr>
        <w:t>Müstedaaleyh</w:t>
      </w:r>
      <w:r>
        <w:rPr>
          <w:rFonts w:ascii="Courier New" w:hAnsi="Courier New" w:cs="Courier New"/>
          <w:sz w:val="24"/>
          <w:szCs w:val="24"/>
        </w:rPr>
        <w:t>ler</w:t>
      </w:r>
      <w:proofErr w:type="spellEnd"/>
      <w:r w:rsidRPr="001F5611">
        <w:rPr>
          <w:rFonts w:ascii="Courier New" w:hAnsi="Courier New" w:cs="Courier New"/>
          <w:sz w:val="24"/>
          <w:szCs w:val="24"/>
        </w:rPr>
        <w:t xml:space="preserve"> </w:t>
      </w:r>
      <w:r>
        <w:rPr>
          <w:rFonts w:ascii="Courier New" w:hAnsi="Courier New" w:cs="Courier New"/>
          <w:sz w:val="24"/>
          <w:szCs w:val="24"/>
        </w:rPr>
        <w:t>namına: h</w:t>
      </w:r>
      <w:r w:rsidRPr="001F5611">
        <w:rPr>
          <w:rFonts w:ascii="Courier New" w:hAnsi="Courier New" w:cs="Courier New"/>
          <w:sz w:val="24"/>
          <w:szCs w:val="24"/>
        </w:rPr>
        <w:t>azır değil</w:t>
      </w:r>
    </w:p>
    <w:p w:rsidR="00600D2E" w:rsidRDefault="00600D2E" w:rsidP="00600D2E">
      <w:pPr>
        <w:spacing w:after="0" w:line="360" w:lineRule="auto"/>
      </w:pPr>
    </w:p>
    <w:p w:rsidR="00600D2E" w:rsidRDefault="00600D2E" w:rsidP="00600D2E">
      <w:pPr>
        <w:spacing w:after="0" w:line="360" w:lineRule="auto"/>
      </w:pPr>
    </w:p>
    <w:p w:rsidR="00600D2E" w:rsidRDefault="00600D2E" w:rsidP="00600D2E">
      <w:pPr>
        <w:spacing w:after="0" w:line="360" w:lineRule="auto"/>
      </w:pPr>
    </w:p>
    <w:p w:rsidR="00600D2E" w:rsidRDefault="00600D2E" w:rsidP="00600D2E">
      <w:pPr>
        <w:spacing w:after="0" w:line="360" w:lineRule="auto"/>
      </w:pPr>
    </w:p>
    <w:p w:rsidR="00600D2E" w:rsidRDefault="00600D2E" w:rsidP="00600D2E">
      <w:pPr>
        <w:spacing w:after="0" w:line="360" w:lineRule="auto"/>
      </w:pPr>
    </w:p>
    <w:p w:rsidR="00600D2E" w:rsidRDefault="00600D2E" w:rsidP="00600D2E">
      <w:pPr>
        <w:spacing w:after="0" w:line="360" w:lineRule="auto"/>
      </w:pPr>
    </w:p>
    <w:p w:rsidR="00600D2E" w:rsidRDefault="00600D2E" w:rsidP="00600D2E">
      <w:pPr>
        <w:spacing w:after="0" w:line="360" w:lineRule="auto"/>
        <w:rPr>
          <w:rFonts w:ascii="Courier New" w:hAnsi="Courier New" w:cs="Courier New"/>
          <w:sz w:val="24"/>
          <w:szCs w:val="24"/>
        </w:rPr>
      </w:pPr>
      <w:r w:rsidRPr="00F554BE">
        <w:rPr>
          <w:rFonts w:ascii="Courier New" w:hAnsi="Courier New" w:cs="Courier New"/>
        </w:rPr>
        <w:t>(10.9.2019</w:t>
      </w:r>
      <w:r>
        <w:rPr>
          <w:rFonts w:ascii="Courier New" w:hAnsi="Courier New" w:cs="Courier New"/>
          <w:sz w:val="24"/>
          <w:szCs w:val="24"/>
        </w:rPr>
        <w:t xml:space="preserve"> tarihli tek taraflı izin (</w:t>
      </w:r>
      <w:proofErr w:type="spellStart"/>
      <w:r>
        <w:rPr>
          <w:rFonts w:ascii="Courier New" w:hAnsi="Courier New" w:cs="Courier New"/>
          <w:sz w:val="24"/>
          <w:szCs w:val="24"/>
        </w:rPr>
        <w:t>leave</w:t>
      </w:r>
      <w:proofErr w:type="spellEnd"/>
      <w:r>
        <w:rPr>
          <w:rFonts w:ascii="Courier New" w:hAnsi="Courier New" w:cs="Courier New"/>
          <w:sz w:val="24"/>
          <w:szCs w:val="24"/>
        </w:rPr>
        <w:t>) istidası hakkında )</w:t>
      </w:r>
    </w:p>
    <w:p w:rsidR="00600D2E" w:rsidRPr="00317107" w:rsidRDefault="00600D2E" w:rsidP="00600D2E">
      <w:pPr>
        <w:spacing w:after="0" w:line="360" w:lineRule="auto"/>
        <w:rPr>
          <w:rFonts w:ascii="Courier New" w:hAnsi="Courier New" w:cs="Courier New"/>
          <w:sz w:val="24"/>
          <w:szCs w:val="24"/>
        </w:rPr>
      </w:pPr>
    </w:p>
    <w:p w:rsidR="00600D2E" w:rsidRDefault="00600D2E" w:rsidP="00600D2E">
      <w:pPr>
        <w:spacing w:after="0" w:line="360" w:lineRule="auto"/>
        <w:jc w:val="center"/>
        <w:rPr>
          <w:rFonts w:ascii="Courier New" w:hAnsi="Courier New" w:cs="Courier New"/>
          <w:sz w:val="24"/>
          <w:szCs w:val="24"/>
          <w:u w:val="single"/>
        </w:rPr>
      </w:pPr>
      <w:r w:rsidRPr="00874D7F">
        <w:rPr>
          <w:rFonts w:ascii="Courier New" w:hAnsi="Courier New" w:cs="Courier New"/>
          <w:sz w:val="24"/>
          <w:szCs w:val="24"/>
          <w:u w:val="single"/>
        </w:rPr>
        <w:t>K</w:t>
      </w:r>
      <w:r>
        <w:rPr>
          <w:rFonts w:ascii="Courier New" w:hAnsi="Courier New" w:cs="Courier New"/>
          <w:sz w:val="24"/>
          <w:szCs w:val="24"/>
          <w:u w:val="single"/>
        </w:rPr>
        <w:t xml:space="preserve"> </w:t>
      </w:r>
      <w:r w:rsidRPr="00874D7F">
        <w:rPr>
          <w:rFonts w:ascii="Courier New" w:hAnsi="Courier New" w:cs="Courier New"/>
          <w:sz w:val="24"/>
          <w:szCs w:val="24"/>
          <w:u w:val="single"/>
        </w:rPr>
        <w:t>A</w:t>
      </w:r>
      <w:r>
        <w:rPr>
          <w:rFonts w:ascii="Courier New" w:hAnsi="Courier New" w:cs="Courier New"/>
          <w:sz w:val="24"/>
          <w:szCs w:val="24"/>
          <w:u w:val="single"/>
        </w:rPr>
        <w:t xml:space="preserve"> </w:t>
      </w:r>
      <w:r w:rsidRPr="00874D7F">
        <w:rPr>
          <w:rFonts w:ascii="Courier New" w:hAnsi="Courier New" w:cs="Courier New"/>
          <w:sz w:val="24"/>
          <w:szCs w:val="24"/>
          <w:u w:val="single"/>
        </w:rPr>
        <w:t>R</w:t>
      </w:r>
      <w:r>
        <w:rPr>
          <w:rFonts w:ascii="Courier New" w:hAnsi="Courier New" w:cs="Courier New"/>
          <w:sz w:val="24"/>
          <w:szCs w:val="24"/>
          <w:u w:val="single"/>
        </w:rPr>
        <w:t xml:space="preserve"> </w:t>
      </w:r>
      <w:r w:rsidRPr="00874D7F">
        <w:rPr>
          <w:rFonts w:ascii="Courier New" w:hAnsi="Courier New" w:cs="Courier New"/>
          <w:sz w:val="24"/>
          <w:szCs w:val="24"/>
          <w:u w:val="single"/>
        </w:rPr>
        <w:t>A R</w:t>
      </w:r>
    </w:p>
    <w:p w:rsidR="00600D2E" w:rsidRDefault="00600D2E" w:rsidP="00600D2E">
      <w:pPr>
        <w:spacing w:after="0" w:line="360" w:lineRule="auto"/>
        <w:jc w:val="center"/>
        <w:rPr>
          <w:rFonts w:ascii="Courier New" w:hAnsi="Courier New" w:cs="Courier New"/>
          <w:sz w:val="24"/>
          <w:szCs w:val="24"/>
          <w:u w:val="single"/>
        </w:rPr>
      </w:pPr>
    </w:p>
    <w:p w:rsidR="00600D2E" w:rsidRDefault="00600D2E" w:rsidP="00600D2E">
      <w:pPr>
        <w:spacing w:after="0" w:line="360" w:lineRule="auto"/>
        <w:rPr>
          <w:rFonts w:ascii="Courier New" w:hAnsi="Courier New" w:cs="Courier New"/>
          <w:sz w:val="24"/>
          <w:szCs w:val="24"/>
        </w:rPr>
      </w:pPr>
      <w:proofErr w:type="spellStart"/>
      <w:r w:rsidRPr="00203526">
        <w:rPr>
          <w:rFonts w:ascii="Courier New" w:hAnsi="Courier New" w:cs="Courier New"/>
          <w:sz w:val="24"/>
          <w:szCs w:val="24"/>
        </w:rPr>
        <w:t>Müste</w:t>
      </w:r>
      <w:r>
        <w:rPr>
          <w:rFonts w:ascii="Courier New" w:hAnsi="Courier New" w:cs="Courier New"/>
          <w:sz w:val="24"/>
          <w:szCs w:val="24"/>
        </w:rPr>
        <w:t>dinin</w:t>
      </w:r>
      <w:proofErr w:type="spellEnd"/>
      <w:r>
        <w:rPr>
          <w:rFonts w:ascii="Courier New" w:hAnsi="Courier New" w:cs="Courier New"/>
          <w:sz w:val="24"/>
          <w:szCs w:val="24"/>
        </w:rPr>
        <w:t xml:space="preserve"> işbu istida ile talepleri </w:t>
      </w:r>
      <w:r w:rsidRPr="00203526">
        <w:rPr>
          <w:rFonts w:ascii="Courier New" w:hAnsi="Courier New" w:cs="Courier New"/>
          <w:sz w:val="24"/>
          <w:szCs w:val="24"/>
        </w:rPr>
        <w:t>şöyledir:</w:t>
      </w:r>
    </w:p>
    <w:p w:rsidR="00600D2E" w:rsidRDefault="00600D2E" w:rsidP="00600D2E">
      <w:pPr>
        <w:spacing w:after="0" w:line="360" w:lineRule="auto"/>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“1- </w:t>
      </w:r>
      <w:proofErr w:type="spellStart"/>
      <w:r w:rsidRPr="00CF7F0F">
        <w:rPr>
          <w:rFonts w:ascii="Courier New" w:hAnsi="Courier New" w:cs="Courier New"/>
          <w:sz w:val="24"/>
          <w:szCs w:val="24"/>
        </w:rPr>
        <w:t>Müsted</w:t>
      </w:r>
      <w:r>
        <w:rPr>
          <w:rFonts w:ascii="Courier New" w:hAnsi="Courier New" w:cs="Courier New"/>
          <w:sz w:val="24"/>
          <w:szCs w:val="24"/>
        </w:rPr>
        <w:t>a</w:t>
      </w:r>
      <w:r w:rsidRPr="00CF7F0F">
        <w:rPr>
          <w:rFonts w:ascii="Courier New" w:hAnsi="Courier New" w:cs="Courier New"/>
          <w:sz w:val="24"/>
          <w:szCs w:val="24"/>
        </w:rPr>
        <w:t>aleyhler</w:t>
      </w:r>
      <w:proofErr w:type="spellEnd"/>
      <w:r>
        <w:rPr>
          <w:rFonts w:ascii="Courier New" w:hAnsi="Courier New" w:cs="Courier New"/>
          <w:sz w:val="24"/>
          <w:szCs w:val="24"/>
        </w:rPr>
        <w:t xml:space="preserve"> tarafından 27.06.2019 tarihini taşıyan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E.2, n.1 tahtında ikame edilmiş dava celpnamesinin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mühürlenmesi</w:t>
      </w:r>
      <w:proofErr w:type="gramEnd"/>
      <w:r>
        <w:rPr>
          <w:rFonts w:ascii="Courier New" w:hAnsi="Courier New" w:cs="Courier New"/>
          <w:sz w:val="24"/>
          <w:szCs w:val="24"/>
        </w:rPr>
        <w:t xml:space="preserve">, kaydedilmesi, hukuk davaları siciline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geçirilmesi</w:t>
      </w:r>
      <w:proofErr w:type="gramEnd"/>
      <w:r>
        <w:rPr>
          <w:rFonts w:ascii="Courier New" w:hAnsi="Courier New" w:cs="Courier New"/>
          <w:sz w:val="24"/>
          <w:szCs w:val="24"/>
        </w:rPr>
        <w:t xml:space="preserve"> ve celpnameye sıra numarası verilmesi veya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w:t>
      </w:r>
      <w:proofErr w:type="gramEnd"/>
      <w:r>
        <w:rPr>
          <w:rFonts w:ascii="Courier New" w:hAnsi="Courier New" w:cs="Courier New"/>
          <w:sz w:val="24"/>
          <w:szCs w:val="24"/>
        </w:rPr>
        <w:t xml:space="preserve"> numarası verilmesi ve davanın dosyalandığı tarihi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belirtmek</w:t>
      </w:r>
      <w:proofErr w:type="gramEnd"/>
      <w:r>
        <w:rPr>
          <w:rFonts w:ascii="Courier New" w:hAnsi="Courier New" w:cs="Courier New"/>
          <w:sz w:val="24"/>
          <w:szCs w:val="24"/>
        </w:rPr>
        <w:t xml:space="preserve"> sureti ile mahkemenin mührü ile mühürlenmesine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celpnamenin </w:t>
      </w:r>
      <w:proofErr w:type="spellStart"/>
      <w:r>
        <w:rPr>
          <w:rFonts w:ascii="Courier New" w:hAnsi="Courier New" w:cs="Courier New"/>
          <w:sz w:val="24"/>
          <w:szCs w:val="24"/>
        </w:rPr>
        <w:t>isdar</w:t>
      </w:r>
      <w:proofErr w:type="spellEnd"/>
      <w:r>
        <w:rPr>
          <w:rFonts w:ascii="Courier New" w:hAnsi="Courier New" w:cs="Courier New"/>
          <w:sz w:val="24"/>
          <w:szCs w:val="24"/>
        </w:rPr>
        <w:t xml:space="preserve"> edilmesi ve davanın başlatılmasına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ilişkin</w:t>
      </w:r>
      <w:proofErr w:type="gramEnd"/>
      <w:r>
        <w:rPr>
          <w:rFonts w:ascii="Courier New" w:hAnsi="Courier New" w:cs="Courier New"/>
          <w:sz w:val="24"/>
          <w:szCs w:val="24"/>
        </w:rPr>
        <w:t xml:space="preserve"> tüm işlemlerin ve 09.07.2019 tarihli muadil tebliğ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emrinin</w:t>
      </w:r>
      <w:proofErr w:type="gramEnd"/>
      <w:r>
        <w:rPr>
          <w:rFonts w:ascii="Courier New" w:hAnsi="Courier New" w:cs="Courier New"/>
          <w:sz w:val="24"/>
          <w:szCs w:val="24"/>
        </w:rPr>
        <w:t xml:space="preserve"> yetkisizlik nedeni ile iptal edilmesi için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emri talep eden bir istida ve işlemlerin ve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kararın</w:t>
      </w:r>
      <w:proofErr w:type="gramEnd"/>
      <w:r>
        <w:rPr>
          <w:rFonts w:ascii="Courier New" w:hAnsi="Courier New" w:cs="Courier New"/>
          <w:sz w:val="24"/>
          <w:szCs w:val="24"/>
        </w:rPr>
        <w:t xml:space="preserve"> uygulanmasının engellenmesi için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talep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eden</w:t>
      </w:r>
      <w:proofErr w:type="gramEnd"/>
      <w:r>
        <w:rPr>
          <w:rFonts w:ascii="Courier New" w:hAnsi="Courier New" w:cs="Courier New"/>
          <w:sz w:val="24"/>
          <w:szCs w:val="24"/>
        </w:rPr>
        <w:t xml:space="preserve"> bir istida dosyalanmasına izin verilmesi;</w:t>
      </w:r>
    </w:p>
    <w:p w:rsidR="00600D2E" w:rsidRDefault="00600D2E" w:rsidP="00600D2E">
      <w:pPr>
        <w:pStyle w:val="ListeParagraf1"/>
        <w:numPr>
          <w:ilvl w:val="0"/>
          <w:numId w:val="3"/>
        </w:numPr>
        <w:spacing w:after="0" w:line="360" w:lineRule="auto"/>
        <w:rPr>
          <w:rFonts w:ascii="Courier New" w:hAnsi="Courier New" w:cs="Courier New"/>
          <w:sz w:val="24"/>
          <w:szCs w:val="24"/>
        </w:rPr>
      </w:pPr>
      <w:r>
        <w:rPr>
          <w:rFonts w:ascii="Courier New" w:hAnsi="Courier New" w:cs="Courier New"/>
          <w:sz w:val="24"/>
          <w:szCs w:val="24"/>
        </w:rPr>
        <w:t>Muhterem Mahkemenin uygun ve adil göreceği başka bir hal ve/veya çare;</w:t>
      </w:r>
    </w:p>
    <w:p w:rsidR="00600D2E" w:rsidRPr="003F189E" w:rsidRDefault="00600D2E" w:rsidP="00600D2E">
      <w:pPr>
        <w:pStyle w:val="ListeParagraf1"/>
        <w:numPr>
          <w:ilvl w:val="0"/>
          <w:numId w:val="3"/>
        </w:numPr>
        <w:spacing w:after="0" w:line="360" w:lineRule="auto"/>
        <w:rPr>
          <w:rFonts w:ascii="Courier New" w:hAnsi="Courier New" w:cs="Courier New"/>
          <w:sz w:val="24"/>
          <w:szCs w:val="24"/>
        </w:rPr>
      </w:pPr>
      <w:r w:rsidRPr="003F189E">
        <w:rPr>
          <w:rFonts w:ascii="Courier New" w:hAnsi="Courier New" w:cs="Courier New"/>
          <w:sz w:val="24"/>
          <w:szCs w:val="24"/>
        </w:rPr>
        <w:t>İşbu istida masrafları;”</w:t>
      </w:r>
    </w:p>
    <w:p w:rsidR="00600D2E" w:rsidRDefault="00600D2E" w:rsidP="00600D2E">
      <w:pPr>
        <w:spacing w:after="0" w:line="240" w:lineRule="auto"/>
        <w:rPr>
          <w:rFonts w:ascii="Courier New" w:hAnsi="Courier New" w:cs="Courier New"/>
          <w:sz w:val="24"/>
          <w:szCs w:val="24"/>
        </w:rPr>
      </w:pPr>
    </w:p>
    <w:p w:rsidR="00600D2E" w:rsidRDefault="00600D2E" w:rsidP="00600D2E">
      <w:pPr>
        <w:spacing w:after="0" w:line="360" w:lineRule="auto"/>
        <w:ind w:left="360" w:firstLine="34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istidasını KKTC Anayasası’nın 17</w:t>
      </w:r>
      <w:proofErr w:type="gramStart"/>
      <w:r>
        <w:rPr>
          <w:rFonts w:ascii="Courier New" w:hAnsi="Courier New" w:cs="Courier New"/>
          <w:sz w:val="24"/>
          <w:szCs w:val="24"/>
        </w:rPr>
        <w:t>.,</w:t>
      </w:r>
      <w:proofErr w:type="gramEnd"/>
      <w:r>
        <w:rPr>
          <w:rFonts w:ascii="Courier New" w:hAnsi="Courier New" w:cs="Courier New"/>
          <w:sz w:val="24"/>
          <w:szCs w:val="24"/>
        </w:rPr>
        <w:t xml:space="preserve"> 136., 151.ve 151 (3) maddelerine, 1960 Mahkeme </w:t>
      </w:r>
      <w:proofErr w:type="spellStart"/>
      <w:r>
        <w:rPr>
          <w:rFonts w:ascii="Courier New" w:hAnsi="Courier New" w:cs="Courier New"/>
          <w:sz w:val="24"/>
          <w:szCs w:val="24"/>
        </w:rPr>
        <w:t>Nizamatı</w:t>
      </w:r>
      <w:proofErr w:type="spellEnd"/>
      <w:r>
        <w:rPr>
          <w:rFonts w:ascii="Courier New" w:hAnsi="Courier New" w:cs="Courier New"/>
          <w:sz w:val="24"/>
          <w:szCs w:val="24"/>
        </w:rPr>
        <w:t xml:space="preserve"> (Geçici Hükümler) Madde 3’e, İngiltere Yüksek Mahkeme </w:t>
      </w:r>
      <w:proofErr w:type="spellStart"/>
      <w:r>
        <w:rPr>
          <w:rFonts w:ascii="Courier New" w:hAnsi="Courier New" w:cs="Courier New"/>
          <w:sz w:val="24"/>
          <w:szCs w:val="24"/>
        </w:rPr>
        <w:t>Nizamatı</w:t>
      </w:r>
      <w:proofErr w:type="spellEnd"/>
      <w:r>
        <w:rPr>
          <w:rFonts w:ascii="Courier New" w:hAnsi="Courier New" w:cs="Courier New"/>
          <w:sz w:val="24"/>
          <w:szCs w:val="24"/>
        </w:rPr>
        <w:t xml:space="preserve"> 0.59, </w:t>
      </w:r>
      <w:proofErr w:type="spellStart"/>
      <w:r>
        <w:rPr>
          <w:rFonts w:ascii="Courier New" w:hAnsi="Courier New" w:cs="Courier New"/>
          <w:sz w:val="24"/>
          <w:szCs w:val="24"/>
        </w:rPr>
        <w:t>rl</w:t>
      </w:r>
      <w:proofErr w:type="spellEnd"/>
      <w:r>
        <w:rPr>
          <w:rFonts w:ascii="Courier New" w:hAnsi="Courier New" w:cs="Courier New"/>
          <w:sz w:val="24"/>
          <w:szCs w:val="24"/>
        </w:rPr>
        <w:t xml:space="preserve">-10, Fasıl 6, 9/76 Mahkemeler Yasasının 38.maddesine, E.48, n.2’ye, E.56’ya, </w:t>
      </w:r>
      <w:proofErr w:type="spellStart"/>
      <w:r>
        <w:rPr>
          <w:rFonts w:ascii="Courier New" w:hAnsi="Courier New" w:cs="Courier New"/>
          <w:sz w:val="24"/>
          <w:szCs w:val="24"/>
        </w:rPr>
        <w:t>Common</w:t>
      </w:r>
      <w:proofErr w:type="spellEnd"/>
      <w:r>
        <w:rPr>
          <w:rFonts w:ascii="Courier New" w:hAnsi="Courier New" w:cs="Courier New"/>
          <w:sz w:val="24"/>
          <w:szCs w:val="24"/>
        </w:rPr>
        <w:t xml:space="preserve"> </w:t>
      </w:r>
      <w:proofErr w:type="spellStart"/>
      <w:r>
        <w:rPr>
          <w:rFonts w:ascii="Courier New" w:hAnsi="Courier New" w:cs="Courier New"/>
          <w:sz w:val="24"/>
          <w:szCs w:val="24"/>
        </w:rPr>
        <w:t>Law</w:t>
      </w:r>
      <w:proofErr w:type="spellEnd"/>
      <w:r>
        <w:rPr>
          <w:rFonts w:ascii="Courier New" w:hAnsi="Courier New" w:cs="Courier New"/>
          <w:sz w:val="24"/>
          <w:szCs w:val="24"/>
        </w:rPr>
        <w:t xml:space="preserve"> İlkelerine, </w:t>
      </w:r>
      <w:proofErr w:type="spellStart"/>
      <w:r>
        <w:rPr>
          <w:rFonts w:ascii="Courier New" w:hAnsi="Courier New" w:cs="Courier New"/>
          <w:sz w:val="24"/>
          <w:szCs w:val="24"/>
        </w:rPr>
        <w:t>Mandamus</w:t>
      </w:r>
      <w:proofErr w:type="spellEnd"/>
      <w:r>
        <w:rPr>
          <w:rFonts w:ascii="Courier New" w:hAnsi="Courier New" w:cs="Courier New"/>
          <w:sz w:val="24"/>
          <w:szCs w:val="24"/>
        </w:rPr>
        <w:t xml:space="preserve"> ile ilgili prensiplere, ilişikte belirtilen Hukuki Gerekçelere, Hukuk Muhakemeleri Usul Tüzüğü N.1 ve 2’ye 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ile ilgili prensiplere </w:t>
      </w:r>
      <w:proofErr w:type="spellStart"/>
      <w:r>
        <w:rPr>
          <w:rFonts w:ascii="Courier New" w:hAnsi="Courier New" w:cs="Courier New"/>
          <w:sz w:val="24"/>
          <w:szCs w:val="24"/>
        </w:rPr>
        <w:t>istinad</w:t>
      </w:r>
      <w:proofErr w:type="spellEnd"/>
      <w:r>
        <w:rPr>
          <w:rFonts w:ascii="Courier New" w:hAnsi="Courier New" w:cs="Courier New"/>
          <w:sz w:val="24"/>
          <w:szCs w:val="24"/>
        </w:rPr>
        <w:t xml:space="preserve"> ettirmiştir.</w:t>
      </w:r>
    </w:p>
    <w:p w:rsidR="00600D2E" w:rsidRDefault="00600D2E" w:rsidP="00600D2E">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600D2E" w:rsidRDefault="00600D2E" w:rsidP="00600D2E">
      <w:pPr>
        <w:spacing w:after="0" w:line="360" w:lineRule="auto"/>
        <w:rPr>
          <w:rFonts w:ascii="Courier New" w:hAnsi="Courier New" w:cs="Courier New"/>
          <w:sz w:val="24"/>
          <w:szCs w:val="24"/>
        </w:rPr>
      </w:pPr>
    </w:p>
    <w:p w:rsidR="00600D2E" w:rsidRPr="00F554BE" w:rsidRDefault="00600D2E" w:rsidP="00600D2E">
      <w:pPr>
        <w:spacing w:after="0" w:line="360" w:lineRule="auto"/>
        <w:rPr>
          <w:rFonts w:ascii="Courier New" w:hAnsi="Courier New" w:cs="Courier New"/>
          <w:sz w:val="24"/>
          <w:szCs w:val="24"/>
        </w:rPr>
      </w:pPr>
    </w:p>
    <w:p w:rsidR="00600D2E" w:rsidRPr="00A32521" w:rsidRDefault="00600D2E" w:rsidP="00600D2E">
      <w:pPr>
        <w:pStyle w:val="ListeParagraf1"/>
        <w:spacing w:line="360" w:lineRule="auto"/>
        <w:ind w:left="0" w:firstLine="708"/>
        <w:rPr>
          <w:rFonts w:ascii="Courier New" w:hAnsi="Courier New" w:cs="Courier New"/>
          <w:sz w:val="24"/>
          <w:szCs w:val="24"/>
        </w:rPr>
      </w:pPr>
      <w:proofErr w:type="spellStart"/>
      <w:r>
        <w:rPr>
          <w:rFonts w:ascii="Courier New" w:hAnsi="Courier New" w:cs="Courier New"/>
          <w:sz w:val="24"/>
          <w:szCs w:val="24"/>
        </w:rPr>
        <w:lastRenderedPageBreak/>
        <w:t>Müstedi</w:t>
      </w:r>
      <w:proofErr w:type="spellEnd"/>
      <w:r>
        <w:rPr>
          <w:rFonts w:ascii="Courier New" w:hAnsi="Courier New" w:cs="Courier New"/>
          <w:sz w:val="24"/>
          <w:szCs w:val="24"/>
        </w:rPr>
        <w:t xml:space="preserve">, istidasını, Bildirge /Hukuki Gerekçeler ve Yemin Varakası </w:t>
      </w:r>
      <w:r w:rsidRPr="00A32521">
        <w:rPr>
          <w:rFonts w:ascii="Courier New" w:hAnsi="Courier New" w:cs="Courier New"/>
          <w:sz w:val="24"/>
          <w:szCs w:val="24"/>
        </w:rPr>
        <w:t>ile desteklemiştir.</w:t>
      </w:r>
    </w:p>
    <w:p w:rsidR="00600D2E" w:rsidRDefault="00600D2E" w:rsidP="00600D2E">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İstidaya ekli yemin varakasında özetle;</w:t>
      </w:r>
      <w:r w:rsidRPr="00A32521">
        <w:rPr>
          <w:rFonts w:ascii="Courier New" w:hAnsi="Courier New" w:cs="Courier New"/>
          <w:sz w:val="24"/>
          <w:szCs w:val="24"/>
        </w:rPr>
        <w:t xml:space="preserve"> </w:t>
      </w:r>
      <w:proofErr w:type="spellStart"/>
      <w:r w:rsidRPr="00A32521">
        <w:rPr>
          <w:rFonts w:ascii="Courier New" w:hAnsi="Courier New" w:cs="Courier New"/>
          <w:sz w:val="24"/>
          <w:szCs w:val="24"/>
        </w:rPr>
        <w:t>Müstedinin</w:t>
      </w:r>
      <w:proofErr w:type="spellEnd"/>
      <w:r>
        <w:rPr>
          <w:rFonts w:ascii="Courier New" w:hAnsi="Courier New" w:cs="Courier New"/>
          <w:sz w:val="24"/>
          <w:szCs w:val="24"/>
        </w:rPr>
        <w:t>,</w:t>
      </w:r>
      <w:r w:rsidRPr="00A32521">
        <w:rPr>
          <w:rFonts w:ascii="Courier New" w:hAnsi="Courier New" w:cs="Courier New"/>
          <w:sz w:val="24"/>
          <w:szCs w:val="24"/>
        </w:rPr>
        <w:t xml:space="preserve"> takriben Eylül ayının başında İngiltere’de yarı zamanlı olarak yaşadığı evde Kaza Mahkemesi yazılı bir zarf içerisinde aleyhine ikame edilmiş olan 3015/2019 sayılı</w:t>
      </w:r>
      <w:r>
        <w:rPr>
          <w:rFonts w:ascii="Courier New" w:hAnsi="Courier New" w:cs="Courier New"/>
          <w:sz w:val="24"/>
          <w:szCs w:val="24"/>
        </w:rPr>
        <w:t xml:space="preserve"> dava celpnamesini bulduğu, </w:t>
      </w:r>
      <w:r w:rsidRPr="00A32521">
        <w:rPr>
          <w:rFonts w:ascii="Courier New" w:hAnsi="Courier New" w:cs="Courier New"/>
          <w:sz w:val="24"/>
          <w:szCs w:val="24"/>
        </w:rPr>
        <w:t>celpnamenin 27.06.2019 tarihinde kaydedilip mühürlendiğinin görülmekte olduğu, fakat dosya içerisinde celpnamenin mühürlenmesine müsaade eden herhangi bir mahkeme emri görülmemekte olduğu,</w:t>
      </w:r>
      <w:r>
        <w:rPr>
          <w:rFonts w:ascii="Courier New" w:hAnsi="Courier New" w:cs="Courier New"/>
          <w:sz w:val="24"/>
          <w:szCs w:val="24"/>
        </w:rPr>
        <w:t xml:space="preserve"> c</w:t>
      </w:r>
      <w:r w:rsidRPr="00A32521">
        <w:rPr>
          <w:rFonts w:ascii="Courier New" w:hAnsi="Courier New" w:cs="Courier New"/>
          <w:sz w:val="24"/>
          <w:szCs w:val="24"/>
        </w:rPr>
        <w:t>elpname ile birlikte gönderilmiş olan muadil tebliğ emri incelendiğinde celpnamenin mühürlenmesine ve kaydedilmesine ilişkin bir emir olmadığı</w:t>
      </w:r>
      <w:r>
        <w:rPr>
          <w:rFonts w:ascii="Courier New" w:hAnsi="Courier New" w:cs="Courier New"/>
          <w:sz w:val="24"/>
          <w:szCs w:val="24"/>
        </w:rPr>
        <w:t>nın</w:t>
      </w:r>
      <w:r w:rsidRPr="00A32521">
        <w:rPr>
          <w:rFonts w:ascii="Courier New" w:hAnsi="Courier New" w:cs="Courier New"/>
          <w:sz w:val="24"/>
          <w:szCs w:val="24"/>
        </w:rPr>
        <w:t xml:space="preserve"> tespit edildiği, daha sonra mukayyitlik nezdinde yapılan araştırmada böylesi bir emrin hiçbir zaman ve halen verilmemiş olduğu</w:t>
      </w:r>
      <w:r>
        <w:rPr>
          <w:rFonts w:ascii="Courier New" w:hAnsi="Courier New" w:cs="Courier New"/>
          <w:sz w:val="24"/>
          <w:szCs w:val="24"/>
        </w:rPr>
        <w:t xml:space="preserve">nun </w:t>
      </w:r>
      <w:r w:rsidRPr="00A32521">
        <w:rPr>
          <w:rFonts w:ascii="Courier New" w:hAnsi="Courier New" w:cs="Courier New"/>
          <w:sz w:val="24"/>
          <w:szCs w:val="24"/>
        </w:rPr>
        <w:t>tespit edildiği,</w:t>
      </w:r>
      <w:r>
        <w:rPr>
          <w:rFonts w:ascii="Courier New" w:hAnsi="Courier New" w:cs="Courier New"/>
          <w:sz w:val="24"/>
          <w:szCs w:val="24"/>
        </w:rPr>
        <w:t xml:space="preserve"> </w:t>
      </w:r>
      <w:r w:rsidRPr="00A32521">
        <w:rPr>
          <w:rFonts w:ascii="Courier New" w:hAnsi="Courier New" w:cs="Courier New"/>
          <w:sz w:val="24"/>
          <w:szCs w:val="24"/>
        </w:rPr>
        <w:t>3015/2019 sayılı dava celpnamesinde davanın bir vasiyet davası olduğu ve Davalının adresinin İngiltere olarak verildiği</w:t>
      </w:r>
      <w:r>
        <w:rPr>
          <w:rFonts w:ascii="Courier New" w:hAnsi="Courier New" w:cs="Courier New"/>
          <w:sz w:val="24"/>
          <w:szCs w:val="24"/>
        </w:rPr>
        <w:t>nin görülmekte olduğu, d</w:t>
      </w:r>
      <w:r w:rsidRPr="00A32521">
        <w:rPr>
          <w:rFonts w:ascii="Courier New" w:hAnsi="Courier New" w:cs="Courier New"/>
          <w:sz w:val="24"/>
          <w:szCs w:val="24"/>
        </w:rPr>
        <w:t>olayısıyla böylesi bir celpname</w:t>
      </w:r>
      <w:r>
        <w:rPr>
          <w:rFonts w:ascii="Courier New" w:hAnsi="Courier New" w:cs="Courier New"/>
          <w:sz w:val="24"/>
          <w:szCs w:val="24"/>
        </w:rPr>
        <w:t>nin</w:t>
      </w:r>
      <w:r w:rsidRPr="00A32521">
        <w:rPr>
          <w:rFonts w:ascii="Courier New" w:hAnsi="Courier New" w:cs="Courier New"/>
          <w:sz w:val="24"/>
          <w:szCs w:val="24"/>
        </w:rPr>
        <w:t xml:space="preserve"> aşağıdaki kurallara tabi olaca</w:t>
      </w:r>
      <w:r>
        <w:rPr>
          <w:rFonts w:ascii="Courier New" w:hAnsi="Courier New" w:cs="Courier New"/>
          <w:sz w:val="24"/>
          <w:szCs w:val="24"/>
        </w:rPr>
        <w:t>ğı belirtilerek iddialar şu şekilde ifade edilmiştir:</w:t>
      </w:r>
      <w:proofErr w:type="gramEnd"/>
    </w:p>
    <w:p w:rsidR="00600D2E" w:rsidRPr="003F189E" w:rsidRDefault="00600D2E" w:rsidP="00600D2E">
      <w:pPr>
        <w:spacing w:after="0" w:line="240" w:lineRule="auto"/>
        <w:ind w:firstLine="360"/>
        <w:rPr>
          <w:rFonts w:ascii="Courier New" w:hAnsi="Courier New" w:cs="Courier New"/>
          <w:sz w:val="24"/>
          <w:szCs w:val="24"/>
        </w:rPr>
      </w:pPr>
      <w:r w:rsidRPr="003F189E">
        <w:rPr>
          <w:rFonts w:ascii="Courier New" w:hAnsi="Courier New" w:cs="Courier New"/>
          <w:sz w:val="24"/>
          <w:szCs w:val="24"/>
        </w:rPr>
        <w:t>“i.</w:t>
      </w:r>
      <w:r w:rsidRPr="003F189E">
        <w:rPr>
          <w:rFonts w:ascii="Courier New" w:hAnsi="Courier New" w:cs="Courier New"/>
          <w:sz w:val="24"/>
          <w:szCs w:val="24"/>
        </w:rPr>
        <w:tab/>
        <w:t xml:space="preserve">Hukuk Muhakemeleri Usulü Tüzüğü,(HMUT) E.2, n.2’ye </w:t>
      </w:r>
    </w:p>
    <w:p w:rsidR="00600D2E" w:rsidRPr="003F189E" w:rsidRDefault="00600D2E" w:rsidP="00600D2E">
      <w:pPr>
        <w:spacing w:after="0" w:line="240" w:lineRule="auto"/>
        <w:ind w:left="708" w:firstLine="708"/>
        <w:rPr>
          <w:rFonts w:ascii="Courier New" w:hAnsi="Courier New" w:cs="Courier New"/>
          <w:sz w:val="24"/>
          <w:szCs w:val="24"/>
        </w:rPr>
      </w:pPr>
      <w:proofErr w:type="gramStart"/>
      <w:r w:rsidRPr="003F189E">
        <w:rPr>
          <w:rFonts w:ascii="Courier New" w:hAnsi="Courier New" w:cs="Courier New"/>
          <w:sz w:val="24"/>
          <w:szCs w:val="24"/>
        </w:rPr>
        <w:t>göre</w:t>
      </w:r>
      <w:proofErr w:type="gramEnd"/>
      <w:r w:rsidRPr="003F189E">
        <w:rPr>
          <w:rFonts w:ascii="Courier New" w:hAnsi="Courier New" w:cs="Courier New"/>
          <w:sz w:val="24"/>
          <w:szCs w:val="24"/>
        </w:rPr>
        <w:t xml:space="preserve"> Kuzey Kıbrıs Türk Cumhuriyeti dışında tebliğ </w:t>
      </w:r>
    </w:p>
    <w:p w:rsidR="00600D2E" w:rsidRPr="003F189E" w:rsidRDefault="00600D2E" w:rsidP="00600D2E">
      <w:pPr>
        <w:spacing w:after="0" w:line="240" w:lineRule="auto"/>
        <w:ind w:left="708" w:firstLine="708"/>
        <w:rPr>
          <w:rFonts w:ascii="Courier New" w:hAnsi="Courier New" w:cs="Courier New"/>
          <w:sz w:val="24"/>
          <w:szCs w:val="24"/>
        </w:rPr>
      </w:pPr>
      <w:proofErr w:type="gramStart"/>
      <w:r w:rsidRPr="003F189E">
        <w:rPr>
          <w:rFonts w:ascii="Courier New" w:hAnsi="Courier New" w:cs="Courier New"/>
          <w:sz w:val="24"/>
          <w:szCs w:val="24"/>
        </w:rPr>
        <w:t>edilecek</w:t>
      </w:r>
      <w:proofErr w:type="gramEnd"/>
      <w:r w:rsidRPr="003F189E">
        <w:rPr>
          <w:rFonts w:ascii="Courier New" w:hAnsi="Courier New" w:cs="Courier New"/>
          <w:sz w:val="24"/>
          <w:szCs w:val="24"/>
        </w:rPr>
        <w:t xml:space="preserve"> celpnameler veya celpname ihbarnameleri </w:t>
      </w:r>
    </w:p>
    <w:p w:rsidR="00600D2E" w:rsidRPr="003F189E" w:rsidRDefault="00600D2E" w:rsidP="00600D2E">
      <w:pPr>
        <w:spacing w:after="0" w:line="240" w:lineRule="auto"/>
        <w:ind w:left="708" w:firstLine="708"/>
        <w:rPr>
          <w:rFonts w:ascii="Courier New" w:hAnsi="Courier New" w:cs="Courier New"/>
          <w:sz w:val="24"/>
          <w:szCs w:val="24"/>
        </w:rPr>
      </w:pPr>
      <w:proofErr w:type="gramStart"/>
      <w:r w:rsidRPr="003F189E">
        <w:rPr>
          <w:rFonts w:ascii="Courier New" w:hAnsi="Courier New" w:cs="Courier New"/>
          <w:sz w:val="24"/>
          <w:szCs w:val="24"/>
        </w:rPr>
        <w:t>mahkeme</w:t>
      </w:r>
      <w:proofErr w:type="gramEnd"/>
      <w:r w:rsidRPr="003F189E">
        <w:rPr>
          <w:rFonts w:ascii="Courier New" w:hAnsi="Courier New" w:cs="Courier New"/>
          <w:sz w:val="24"/>
          <w:szCs w:val="24"/>
        </w:rPr>
        <w:t xml:space="preserve"> veya yargıcın izni olmaksızın mühürlenmez. </w:t>
      </w:r>
    </w:p>
    <w:p w:rsidR="00600D2E" w:rsidRPr="003F189E" w:rsidRDefault="00600D2E" w:rsidP="00600D2E">
      <w:pPr>
        <w:spacing w:after="0" w:line="240" w:lineRule="auto"/>
        <w:ind w:left="1416" w:firstLine="12"/>
        <w:rPr>
          <w:rFonts w:ascii="Courier New" w:hAnsi="Courier New" w:cs="Courier New"/>
          <w:sz w:val="24"/>
          <w:szCs w:val="24"/>
        </w:rPr>
      </w:pPr>
      <w:r w:rsidRPr="003F189E">
        <w:rPr>
          <w:rFonts w:ascii="Courier New" w:hAnsi="Courier New" w:cs="Courier New"/>
          <w:sz w:val="24"/>
          <w:szCs w:val="24"/>
        </w:rPr>
        <w:t xml:space="preserve">İşbu celpnamenin mühürlenmesi için verilmiş olan herhangi bir mahkeme emri yoktur; dolayısı ile </w:t>
      </w:r>
      <w:proofErr w:type="gramStart"/>
      <w:r w:rsidRPr="003F189E">
        <w:rPr>
          <w:rFonts w:ascii="Courier New" w:hAnsi="Courier New" w:cs="Courier New"/>
          <w:sz w:val="24"/>
          <w:szCs w:val="24"/>
        </w:rPr>
        <w:t>bu  celpname</w:t>
      </w:r>
      <w:proofErr w:type="gramEnd"/>
      <w:r w:rsidRPr="003F189E">
        <w:rPr>
          <w:rFonts w:ascii="Courier New" w:hAnsi="Courier New" w:cs="Courier New"/>
          <w:sz w:val="24"/>
          <w:szCs w:val="24"/>
        </w:rPr>
        <w:t xml:space="preserve"> mühürlenemez, dosyalanamaz, hukuk davaları siciline işletilemez, sıra numarası verilemez ve dosya numarası tayini yapılamaz ve/veya celpname </w:t>
      </w:r>
      <w:proofErr w:type="spellStart"/>
      <w:r w:rsidRPr="003F189E">
        <w:rPr>
          <w:rFonts w:ascii="Courier New" w:hAnsi="Courier New" w:cs="Courier New"/>
          <w:sz w:val="24"/>
          <w:szCs w:val="24"/>
        </w:rPr>
        <w:t>isdar</w:t>
      </w:r>
      <w:proofErr w:type="spellEnd"/>
      <w:r w:rsidRPr="003F189E">
        <w:rPr>
          <w:rFonts w:ascii="Courier New" w:hAnsi="Courier New" w:cs="Courier New"/>
          <w:sz w:val="24"/>
          <w:szCs w:val="24"/>
        </w:rPr>
        <w:t xml:space="preserve"> edilemez ve dava başlamış sayılmaz.</w:t>
      </w:r>
    </w:p>
    <w:p w:rsidR="00600D2E" w:rsidRPr="003F189E" w:rsidRDefault="00600D2E" w:rsidP="00600D2E">
      <w:pPr>
        <w:pStyle w:val="ListeParagraf1"/>
        <w:numPr>
          <w:ilvl w:val="0"/>
          <w:numId w:val="2"/>
        </w:numPr>
        <w:spacing w:after="0" w:line="240" w:lineRule="auto"/>
        <w:rPr>
          <w:rFonts w:ascii="Courier New" w:hAnsi="Courier New" w:cs="Courier New"/>
          <w:sz w:val="24"/>
          <w:szCs w:val="24"/>
        </w:rPr>
      </w:pPr>
      <w:proofErr w:type="gramStart"/>
      <w:r w:rsidRPr="003F189E">
        <w:rPr>
          <w:rFonts w:ascii="Courier New" w:hAnsi="Courier New" w:cs="Courier New"/>
          <w:sz w:val="24"/>
          <w:szCs w:val="24"/>
        </w:rPr>
        <w:t>E.2, n.3’e göre; Mühürlenmek üzere sunulan her celpnameye, davaya bak</w:t>
      </w:r>
      <w:r w:rsidR="004E0777">
        <w:rPr>
          <w:rFonts w:ascii="Courier New" w:hAnsi="Courier New" w:cs="Courier New"/>
          <w:sz w:val="24"/>
          <w:szCs w:val="24"/>
        </w:rPr>
        <w:t>acak</w:t>
      </w:r>
      <w:r w:rsidRPr="003F189E">
        <w:rPr>
          <w:rFonts w:ascii="Courier New" w:hAnsi="Courier New" w:cs="Courier New"/>
          <w:sz w:val="24"/>
          <w:szCs w:val="24"/>
        </w:rPr>
        <w:t xml:space="preserve"> mahkemenin adı, davanın açıldığı yıl, davacının ve davalının tam olarak adları, davacının tam olarak adresi ve meşguliyeti ve sağlanabilirse davalının adresi ve meşguliyeti ve celpnamenin sunulduğu mukayyitliğin bulunduğu kent veya köyün belediye sınırları içindeki davacının tebliğ adresi yazılır. </w:t>
      </w:r>
      <w:proofErr w:type="gramEnd"/>
      <w:r w:rsidRPr="003F189E">
        <w:rPr>
          <w:rFonts w:ascii="Courier New" w:hAnsi="Courier New" w:cs="Courier New"/>
          <w:sz w:val="24"/>
          <w:szCs w:val="24"/>
        </w:rPr>
        <w:t xml:space="preserve">Davacıların sunmuş olduğu celpnamede Lefkoşa kazası </w:t>
      </w:r>
      <w:proofErr w:type="gramStart"/>
      <w:r w:rsidRPr="003F189E">
        <w:rPr>
          <w:rFonts w:ascii="Courier New" w:hAnsi="Courier New" w:cs="Courier New"/>
          <w:sz w:val="24"/>
          <w:szCs w:val="24"/>
        </w:rPr>
        <w:t>dahilinde</w:t>
      </w:r>
      <w:proofErr w:type="gramEnd"/>
      <w:r w:rsidRPr="003F189E">
        <w:rPr>
          <w:rFonts w:ascii="Courier New" w:hAnsi="Courier New" w:cs="Courier New"/>
          <w:sz w:val="24"/>
          <w:szCs w:val="24"/>
        </w:rPr>
        <w:t xml:space="preserve"> bir tebliğ adresi belirtilmiş değildir.</w:t>
      </w:r>
    </w:p>
    <w:p w:rsidR="00600D2E" w:rsidRPr="003F189E" w:rsidRDefault="00600D2E" w:rsidP="00600D2E">
      <w:pPr>
        <w:pStyle w:val="ListeParagraf1"/>
        <w:numPr>
          <w:ilvl w:val="0"/>
          <w:numId w:val="2"/>
        </w:numPr>
        <w:spacing w:after="0" w:line="240" w:lineRule="auto"/>
        <w:rPr>
          <w:rFonts w:ascii="Courier New" w:hAnsi="Courier New" w:cs="Courier New"/>
          <w:sz w:val="24"/>
          <w:szCs w:val="24"/>
        </w:rPr>
      </w:pPr>
      <w:r w:rsidRPr="003F189E">
        <w:rPr>
          <w:rFonts w:ascii="Courier New" w:hAnsi="Courier New" w:cs="Courier New"/>
          <w:sz w:val="24"/>
          <w:szCs w:val="24"/>
        </w:rPr>
        <w:t xml:space="preserve">E.2, n.12 uyarınca; celpname mühürlenebilecek bir celpname ise, mukayyit davayı Hukuk Davaları </w:t>
      </w:r>
      <w:r w:rsidRPr="003F189E">
        <w:rPr>
          <w:rFonts w:ascii="Courier New" w:hAnsi="Courier New" w:cs="Courier New"/>
          <w:sz w:val="24"/>
          <w:szCs w:val="24"/>
        </w:rPr>
        <w:lastRenderedPageBreak/>
        <w:t xml:space="preserve">Siciline geçirir ve </w:t>
      </w:r>
      <w:proofErr w:type="spellStart"/>
      <w:r w:rsidRPr="003F189E">
        <w:rPr>
          <w:rFonts w:ascii="Courier New" w:hAnsi="Courier New" w:cs="Courier New"/>
          <w:sz w:val="24"/>
          <w:szCs w:val="24"/>
        </w:rPr>
        <w:t>ordaki</w:t>
      </w:r>
      <w:proofErr w:type="spellEnd"/>
      <w:r w:rsidRPr="003F189E">
        <w:rPr>
          <w:rFonts w:ascii="Courier New" w:hAnsi="Courier New" w:cs="Courier New"/>
          <w:sz w:val="24"/>
          <w:szCs w:val="24"/>
        </w:rPr>
        <w:t xml:space="preserve"> kayıt sırasına göre celpnameye bir sıra numarası verir ve davanın dosyalandığı tarihi belirtmek suretiyle “19</w:t>
      </w:r>
      <w:proofErr w:type="gramStart"/>
      <w:r w:rsidRPr="003F189E">
        <w:rPr>
          <w:rFonts w:ascii="Courier New" w:hAnsi="Courier New" w:cs="Courier New"/>
          <w:sz w:val="24"/>
          <w:szCs w:val="24"/>
        </w:rPr>
        <w:t>….</w:t>
      </w:r>
      <w:proofErr w:type="gramEnd"/>
      <w:r w:rsidRPr="003F189E">
        <w:rPr>
          <w:rFonts w:ascii="Courier New" w:hAnsi="Courier New" w:cs="Courier New"/>
          <w:sz w:val="24"/>
          <w:szCs w:val="24"/>
        </w:rPr>
        <w:t xml:space="preserve">  Senesi …….ayının……inci günü dosyalanıp mühürlendi” sözcüklerini celpname üzerine yazar ve celpnameyi mahkemenin mührü ile mühürler. Yukarıdaki işlem yapıldıktan sonra celpname </w:t>
      </w:r>
      <w:proofErr w:type="spellStart"/>
      <w:r w:rsidRPr="003F189E">
        <w:rPr>
          <w:rFonts w:ascii="Courier New" w:hAnsi="Courier New" w:cs="Courier New"/>
          <w:sz w:val="24"/>
          <w:szCs w:val="24"/>
        </w:rPr>
        <w:t>isdar</w:t>
      </w:r>
      <w:proofErr w:type="spellEnd"/>
      <w:r w:rsidRPr="003F189E">
        <w:rPr>
          <w:rFonts w:ascii="Courier New" w:hAnsi="Courier New" w:cs="Courier New"/>
          <w:sz w:val="24"/>
          <w:szCs w:val="24"/>
        </w:rPr>
        <w:t xml:space="preserve"> edilmiş ve dava başlatılmış sayılır. Celpname mühürleme ve kaydedilmeye ilişkin bir emir yokluğunda mühürlenebilecek bir celpname olmadığı için mühürlenemezdi, kaydedilemezdi, numara verilemezdi, celpname </w:t>
      </w:r>
      <w:proofErr w:type="spellStart"/>
      <w:r w:rsidRPr="003F189E">
        <w:rPr>
          <w:rFonts w:ascii="Courier New" w:hAnsi="Courier New" w:cs="Courier New"/>
          <w:sz w:val="24"/>
          <w:szCs w:val="24"/>
        </w:rPr>
        <w:t>isdar</w:t>
      </w:r>
      <w:proofErr w:type="spellEnd"/>
      <w:r w:rsidRPr="003F189E">
        <w:rPr>
          <w:rFonts w:ascii="Courier New" w:hAnsi="Courier New" w:cs="Courier New"/>
          <w:sz w:val="24"/>
          <w:szCs w:val="24"/>
        </w:rPr>
        <w:t xml:space="preserve"> edilemezdi ve dava başlatılmış sayılamaz idi.                                         </w:t>
      </w:r>
    </w:p>
    <w:p w:rsidR="00600D2E" w:rsidRPr="003F189E" w:rsidRDefault="00600D2E" w:rsidP="00600D2E">
      <w:pPr>
        <w:pStyle w:val="ListeParagraf1"/>
        <w:numPr>
          <w:ilvl w:val="0"/>
          <w:numId w:val="2"/>
        </w:numPr>
        <w:spacing w:after="0" w:line="240" w:lineRule="auto"/>
        <w:rPr>
          <w:rFonts w:ascii="Courier New" w:hAnsi="Courier New" w:cs="Courier New"/>
          <w:sz w:val="24"/>
          <w:szCs w:val="24"/>
        </w:rPr>
      </w:pPr>
      <w:r w:rsidRPr="003F189E">
        <w:rPr>
          <w:rFonts w:ascii="Courier New" w:hAnsi="Courier New" w:cs="Courier New"/>
          <w:sz w:val="24"/>
          <w:szCs w:val="24"/>
        </w:rPr>
        <w:t xml:space="preserve">E.6, n.4 uyarınca, bir celpnamenin veya celpname çıkarıldığına ilişkin ihbarnamenin bir davalıya KKTC dışında tebliğine izin verilmesi için sunulan dilekçeler, davacının, ilk nazarda haklı bir dava sebebi bulunduğuna mahkemeyi veya yargıcı ikna edecek bir yemin takriri veya başka bir kanıtla desteklenir. Böyle bir yemin tekriri veya başka kanıtta, davalının hangi yer veya ülkede bulunduğu veya bulunma ihtimali olduğu, İngiliz uyruklu olup olmadığı ve dilekçenin dayandığı nedenler ayrıca gösterilir. İstenilen izin, tebliğin Kuzey Kıbrıs Türk Cumhuriyeti dışında yapılmasının bu Emrin öngördüğü kurallara uygun olduğuna dair mahkeme veya yargıç yeterince ikna edilmediği takdirde verilmez. </w:t>
      </w:r>
      <w:proofErr w:type="spellStart"/>
      <w:r w:rsidRPr="003F189E">
        <w:rPr>
          <w:rFonts w:ascii="Courier New" w:hAnsi="Courier New" w:cs="Courier New"/>
          <w:sz w:val="24"/>
          <w:szCs w:val="24"/>
        </w:rPr>
        <w:t>Müstedialeyhler</w:t>
      </w:r>
      <w:proofErr w:type="spellEnd"/>
      <w:r w:rsidRPr="003F189E">
        <w:rPr>
          <w:rFonts w:ascii="Courier New" w:hAnsi="Courier New" w:cs="Courier New"/>
          <w:sz w:val="24"/>
          <w:szCs w:val="24"/>
        </w:rPr>
        <w:t xml:space="preserve"> bu tüzük kuralları uyarınca bir istida dosyalamamış ve bu hususta mahkemeden bir izin alınmamıştır.”</w:t>
      </w:r>
    </w:p>
    <w:p w:rsidR="00600D2E" w:rsidRPr="003F189E" w:rsidRDefault="00600D2E" w:rsidP="00600D2E">
      <w:pPr>
        <w:pStyle w:val="ListeParagraf1"/>
        <w:spacing w:after="0" w:line="360" w:lineRule="auto"/>
        <w:ind w:left="0"/>
        <w:rPr>
          <w:rFonts w:ascii="Courier New" w:hAnsi="Courier New" w:cs="Courier New"/>
          <w:sz w:val="24"/>
          <w:szCs w:val="24"/>
        </w:rPr>
      </w:pPr>
    </w:p>
    <w:p w:rsidR="00600D2E" w:rsidRPr="003F189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proofErr w:type="gramStart"/>
      <w:r>
        <w:rPr>
          <w:rFonts w:ascii="Courier New" w:hAnsi="Courier New" w:cs="Courier New"/>
          <w:sz w:val="24"/>
          <w:szCs w:val="24"/>
        </w:rPr>
        <w:t xml:space="preserve">İlaveten yemin varakasında yukarıda izah edilen nedenlerden ötürü 3015/2019 sayılı celpnameye ilişkin olarak yapılan; kaydedilme ve mahkeme mührü ile mühürleme işlemi, sayı ve sıra numarası verilmesinin, davanın başlatılmış sayılması ve 09.07.2019 tarihli muadil tebliğ emrinin verilmesi işlemlerinin yetkisizce yapıldığı iddia edilerek, bu sebeplere istinaden, işlemlerin iptalini talep eden bir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istidası ve uygulamanın engellenmesini talep eden </w:t>
      </w:r>
      <w:proofErr w:type="gramEnd"/>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proofErr w:type="gramStart"/>
      <w:r>
        <w:rPr>
          <w:rFonts w:ascii="Courier New" w:hAnsi="Courier New" w:cs="Courier New"/>
          <w:sz w:val="24"/>
          <w:szCs w:val="24"/>
        </w:rPr>
        <w:lastRenderedPageBreak/>
        <w:t>bir</w:t>
      </w:r>
      <w:proofErr w:type="gramEnd"/>
      <w:r>
        <w:rPr>
          <w:rFonts w:ascii="Courier New" w:hAnsi="Courier New" w:cs="Courier New"/>
          <w:sz w:val="24"/>
          <w:szCs w:val="24"/>
        </w:rPr>
        <w:t xml:space="preser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istidası dosyalanması için muhterem mahkemeden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gerekli izin talep edilmekte olduğunu beyanla</w:t>
      </w:r>
      <w:r w:rsidRPr="00EB615A">
        <w:rPr>
          <w:rFonts w:ascii="Courier New" w:hAnsi="Courier New" w:cs="Courier New"/>
          <w:sz w:val="24"/>
          <w:szCs w:val="24"/>
        </w:rPr>
        <w:t>, izah</w:t>
      </w:r>
      <w:r>
        <w:rPr>
          <w:rFonts w:ascii="Courier New" w:hAnsi="Courier New" w:cs="Courier New"/>
          <w:sz w:val="24"/>
          <w:szCs w:val="24"/>
        </w:rPr>
        <w:t xml:space="preserve"> edilenler ışığında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Emirnamesi talep eden bir istida dosyalayabilmek için Mahkemeden gerekli </w:t>
      </w:r>
      <w:proofErr w:type="gramStart"/>
      <w:r>
        <w:rPr>
          <w:rFonts w:ascii="Courier New" w:hAnsi="Courier New" w:cs="Courier New"/>
          <w:sz w:val="24"/>
          <w:szCs w:val="24"/>
        </w:rPr>
        <w:t>iznin  verilmesi</w:t>
      </w:r>
      <w:proofErr w:type="gramEnd"/>
      <w:r>
        <w:rPr>
          <w:rFonts w:ascii="Courier New" w:hAnsi="Courier New" w:cs="Courier New"/>
          <w:sz w:val="24"/>
          <w:szCs w:val="24"/>
        </w:rPr>
        <w:t xml:space="preserve"> talep edilmiştir.</w:t>
      </w:r>
    </w:p>
    <w:p w:rsidR="00600D2E" w:rsidRDefault="00600D2E" w:rsidP="00600D2E">
      <w:pPr>
        <w:pStyle w:val="ListeParagraf1"/>
        <w:spacing w:after="0" w:line="360" w:lineRule="auto"/>
        <w:ind w:left="0" w:firstLine="708"/>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İstidanın dinlenmesi aşamasında,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 No.1 olarak Lefkoşa Kaza Mahkemesi Hukuk Mukayyitliği’nde görev yapmakta olan Nadide </w:t>
      </w:r>
      <w:proofErr w:type="spellStart"/>
      <w:r>
        <w:rPr>
          <w:rFonts w:ascii="Courier New" w:hAnsi="Courier New" w:cs="Courier New"/>
          <w:sz w:val="24"/>
          <w:szCs w:val="24"/>
        </w:rPr>
        <w:t>Atakara</w:t>
      </w:r>
      <w:proofErr w:type="spellEnd"/>
      <w:r>
        <w:rPr>
          <w:rFonts w:ascii="Courier New" w:hAnsi="Courier New" w:cs="Courier New"/>
          <w:sz w:val="24"/>
          <w:szCs w:val="24"/>
        </w:rPr>
        <w:t xml:space="preserve"> şahadet vererek, 3015/2019 sayılı davadaki celpnameyi Emare 1, 3015/2019 sayılı davadaki </w:t>
      </w: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27.6.2019 tarihli tek taraflı istida ve yemin varakasını Emare 2, 27.6.2019 tarihli tek taraflı istida ile ilgili </w:t>
      </w:r>
      <w:proofErr w:type="gramStart"/>
      <w:r>
        <w:rPr>
          <w:rFonts w:ascii="Courier New" w:hAnsi="Courier New" w:cs="Courier New"/>
          <w:sz w:val="24"/>
          <w:szCs w:val="24"/>
        </w:rPr>
        <w:t>olarak  9</w:t>
      </w:r>
      <w:proofErr w:type="gramEnd"/>
      <w:r>
        <w:rPr>
          <w:rFonts w:ascii="Courier New" w:hAnsi="Courier New" w:cs="Courier New"/>
          <w:sz w:val="24"/>
          <w:szCs w:val="24"/>
        </w:rPr>
        <w:t>.7.2019 tarihli mahkeme emrini ise Emare 3 olarak mahkemeye sunmuştur.</w:t>
      </w: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Akabinde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şahadet vermiş olup, şahadetinde yemin varakasında yapılan iddiaları tekrarlayarak istida gereğince lehine emir talep etmiştir.</w:t>
      </w:r>
    </w:p>
    <w:p w:rsidR="00600D2E" w:rsidRDefault="00600D2E" w:rsidP="00600D2E">
      <w:pPr>
        <w:pStyle w:val="ListeParagraf1"/>
        <w:spacing w:after="0" w:line="360" w:lineRule="auto"/>
        <w:ind w:left="0" w:firstLine="708"/>
        <w:rPr>
          <w:rFonts w:ascii="Courier New" w:hAnsi="Courier New" w:cs="Courier New"/>
          <w:sz w:val="24"/>
          <w:szCs w:val="24"/>
        </w:rPr>
      </w:pPr>
    </w:p>
    <w:p w:rsidR="00600D2E" w:rsidRDefault="00600D2E" w:rsidP="00600D2E">
      <w:pPr>
        <w:spacing w:line="360" w:lineRule="auto"/>
        <w:ind w:firstLine="708"/>
        <w:rPr>
          <w:rFonts w:ascii="Courier New" w:hAnsi="Courier New" w:cs="Courier New"/>
          <w:sz w:val="24"/>
          <w:szCs w:val="24"/>
        </w:rPr>
      </w:pPr>
      <w:r>
        <w:rPr>
          <w:rFonts w:ascii="Courier New" w:hAnsi="Courier New" w:cs="Courier New"/>
          <w:sz w:val="24"/>
          <w:szCs w:val="24"/>
        </w:rPr>
        <w:t xml:space="preserve">İzin aşamasında </w:t>
      </w:r>
      <w:r w:rsidRPr="003C526C">
        <w:rPr>
          <w:rFonts w:ascii="Courier New" w:hAnsi="Courier New" w:cs="Courier New"/>
          <w:sz w:val="24"/>
          <w:szCs w:val="24"/>
        </w:rPr>
        <w:t>hangi ölçütlerin dikkate alınması gerektiği</w:t>
      </w:r>
      <w:r>
        <w:rPr>
          <w:rFonts w:ascii="Courier New" w:hAnsi="Courier New" w:cs="Courier New"/>
          <w:sz w:val="24"/>
          <w:szCs w:val="24"/>
        </w:rPr>
        <w:t xml:space="preserve"> hususunda ise </w:t>
      </w:r>
      <w:r w:rsidRPr="00A47E36">
        <w:rPr>
          <w:rFonts w:ascii="Courier New" w:hAnsi="Courier New" w:cs="Courier New"/>
          <w:b/>
          <w:sz w:val="24"/>
          <w:szCs w:val="24"/>
        </w:rPr>
        <w:t>Yargıtay/ Asli Yetki</w:t>
      </w:r>
      <w:r>
        <w:rPr>
          <w:rFonts w:ascii="Courier New" w:hAnsi="Courier New" w:cs="Courier New"/>
          <w:b/>
          <w:sz w:val="24"/>
          <w:szCs w:val="24"/>
        </w:rPr>
        <w:t>/İstinaf No.</w:t>
      </w:r>
      <w:r w:rsidRPr="00A47E36">
        <w:rPr>
          <w:rFonts w:ascii="Courier New" w:hAnsi="Courier New" w:cs="Courier New"/>
          <w:b/>
          <w:sz w:val="24"/>
          <w:szCs w:val="24"/>
        </w:rPr>
        <w:t xml:space="preserve"> 1/2017</w:t>
      </w:r>
      <w:r>
        <w:rPr>
          <w:rFonts w:ascii="Courier New" w:hAnsi="Courier New" w:cs="Courier New"/>
          <w:b/>
          <w:sz w:val="24"/>
          <w:szCs w:val="24"/>
        </w:rPr>
        <w:t xml:space="preserve"> (Yargıtay/Asli Yetki No.9/2017),</w:t>
      </w:r>
      <w:r w:rsidRPr="00A47E36">
        <w:rPr>
          <w:rFonts w:ascii="Courier New" w:hAnsi="Courier New" w:cs="Courier New"/>
          <w:b/>
          <w:sz w:val="24"/>
          <w:szCs w:val="24"/>
        </w:rPr>
        <w:t xml:space="preserve"> D.2/2018’</w:t>
      </w:r>
      <w:r>
        <w:rPr>
          <w:rFonts w:ascii="Courier New" w:hAnsi="Courier New" w:cs="Courier New"/>
          <w:sz w:val="24"/>
          <w:szCs w:val="24"/>
        </w:rPr>
        <w:t>de şöyle denmiştir:</w:t>
      </w:r>
    </w:p>
    <w:p w:rsidR="00600D2E" w:rsidRPr="004A21E0" w:rsidRDefault="00600D2E" w:rsidP="00600D2E">
      <w:pPr>
        <w:spacing w:line="240" w:lineRule="auto"/>
        <w:rPr>
          <w:rFonts w:ascii="Courier New" w:hAnsi="Courier New" w:cs="Courier New"/>
          <w:b/>
          <w:sz w:val="24"/>
          <w:szCs w:val="24"/>
        </w:rPr>
      </w:pPr>
      <w:r>
        <w:rPr>
          <w:rFonts w:ascii="Courier New" w:hAnsi="Courier New" w:cs="Courier New"/>
        </w:rPr>
        <w:t>“</w:t>
      </w:r>
      <w:r w:rsidRPr="004A21E0">
        <w:rPr>
          <w:rFonts w:ascii="Courier New" w:hAnsi="Courier New" w:cs="Courier New"/>
          <w:b/>
          <w:sz w:val="24"/>
          <w:szCs w:val="24"/>
        </w:rPr>
        <w:t xml:space="preserve">Genel olarak </w:t>
      </w:r>
      <w:proofErr w:type="spellStart"/>
      <w:r w:rsidRPr="004A21E0">
        <w:rPr>
          <w:rFonts w:ascii="Courier New" w:hAnsi="Courier New" w:cs="Courier New"/>
          <w:b/>
          <w:sz w:val="24"/>
          <w:szCs w:val="24"/>
        </w:rPr>
        <w:t>certiorari</w:t>
      </w:r>
      <w:proofErr w:type="spellEnd"/>
      <w:r w:rsidRPr="004A21E0">
        <w:rPr>
          <w:rFonts w:ascii="Courier New" w:hAnsi="Courier New" w:cs="Courier New"/>
          <w:b/>
          <w:sz w:val="24"/>
          <w:szCs w:val="24"/>
        </w:rPr>
        <w:t xml:space="preserve"> veya </w:t>
      </w:r>
      <w:proofErr w:type="spellStart"/>
      <w:r w:rsidRPr="004A21E0">
        <w:rPr>
          <w:rFonts w:ascii="Courier New" w:hAnsi="Courier New" w:cs="Courier New"/>
          <w:b/>
          <w:sz w:val="24"/>
          <w:szCs w:val="24"/>
        </w:rPr>
        <w:t>prohibition</w:t>
      </w:r>
      <w:proofErr w:type="spellEnd"/>
      <w:r w:rsidRPr="004A21E0">
        <w:rPr>
          <w:rFonts w:ascii="Courier New" w:hAnsi="Courier New" w:cs="Courier New"/>
          <w:b/>
          <w:sz w:val="24"/>
          <w:szCs w:val="24"/>
        </w:rPr>
        <w:t xml:space="preserve"> emri almak için istida dosyalanmasına izin verilirken, hangi ölçütlerin dikkate alınması gerektiği tartışılmalı bir konu değildir. Bu konuda aşağıdaki iktibası uygun gördük. Şöyle ki:</w:t>
      </w:r>
    </w:p>
    <w:p w:rsidR="00600D2E" w:rsidRDefault="00600D2E" w:rsidP="00600D2E">
      <w:pPr>
        <w:spacing w:line="240" w:lineRule="auto"/>
        <w:ind w:left="900" w:hanging="900"/>
        <w:rPr>
          <w:rFonts w:ascii="Courier New" w:hAnsi="Courier New" w:cs="Courier New"/>
          <w:b/>
          <w:sz w:val="24"/>
          <w:szCs w:val="24"/>
        </w:rPr>
      </w:pPr>
      <w:r w:rsidRPr="004A21E0">
        <w:rPr>
          <w:rFonts w:ascii="Courier New" w:hAnsi="Courier New" w:cs="Courier New"/>
          <w:b/>
          <w:sz w:val="24"/>
          <w:szCs w:val="24"/>
        </w:rPr>
        <w:tab/>
        <w:t>“</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Supreme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Court</w:t>
      </w:r>
      <w:proofErr w:type="spellEnd"/>
      <w:r w:rsidRPr="004A21E0">
        <w:rPr>
          <w:rFonts w:ascii="Courier New" w:hAnsi="Courier New" w:cs="Courier New"/>
          <w:b/>
          <w:sz w:val="24"/>
          <w:szCs w:val="24"/>
        </w:rPr>
        <w:t xml:space="preserve"> at </w:t>
      </w:r>
      <w:proofErr w:type="spellStart"/>
      <w:r w:rsidRPr="004A21E0">
        <w:rPr>
          <w:rFonts w:ascii="Courier New" w:hAnsi="Courier New" w:cs="Courier New"/>
          <w:b/>
          <w:sz w:val="24"/>
          <w:szCs w:val="24"/>
        </w:rPr>
        <w:t>this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stage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must</w:t>
      </w:r>
      <w:proofErr w:type="spellEnd"/>
      <w:r w:rsidRPr="004A21E0">
        <w:rPr>
          <w:rFonts w:ascii="Courier New" w:hAnsi="Courier New" w:cs="Courier New"/>
          <w:b/>
          <w:sz w:val="24"/>
          <w:szCs w:val="24"/>
        </w:rPr>
        <w:t xml:space="preserve"> be </w:t>
      </w:r>
      <w:proofErr w:type="spellStart"/>
      <w:r w:rsidRPr="004A21E0">
        <w:rPr>
          <w:rFonts w:ascii="Courier New" w:hAnsi="Courier New" w:cs="Courier New"/>
          <w:b/>
          <w:sz w:val="24"/>
          <w:szCs w:val="24"/>
        </w:rPr>
        <w:t>satisfied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by</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material</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before</w:t>
      </w:r>
      <w:proofErr w:type="spellEnd"/>
      <w:r w:rsidRPr="004A21E0">
        <w:rPr>
          <w:rFonts w:ascii="Courier New" w:hAnsi="Courier New" w:cs="Courier New"/>
          <w:b/>
          <w:sz w:val="24"/>
          <w:szCs w:val="24"/>
        </w:rPr>
        <w:t xml:space="preserve"> it, </w:t>
      </w:r>
      <w:proofErr w:type="spellStart"/>
      <w:r w:rsidRPr="004A21E0">
        <w:rPr>
          <w:rFonts w:ascii="Courier New" w:hAnsi="Courier New" w:cs="Courier New"/>
          <w:b/>
          <w:sz w:val="24"/>
          <w:szCs w:val="24"/>
        </w:rPr>
        <w:t>if</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accepted</w:t>
      </w:r>
      <w:proofErr w:type="spellEnd"/>
      <w:r w:rsidRPr="004A21E0">
        <w:rPr>
          <w:rFonts w:ascii="Courier New" w:hAnsi="Courier New" w:cs="Courier New"/>
          <w:b/>
          <w:sz w:val="24"/>
          <w:szCs w:val="24"/>
        </w:rPr>
        <w:t xml:space="preserve"> as </w:t>
      </w:r>
      <w:proofErr w:type="spellStart"/>
      <w:r w:rsidRPr="004A21E0">
        <w:rPr>
          <w:rFonts w:ascii="Courier New" w:hAnsi="Courier New" w:cs="Courier New"/>
          <w:b/>
          <w:sz w:val="24"/>
          <w:szCs w:val="24"/>
        </w:rPr>
        <w:t>accurate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prima</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facie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is </w:t>
      </w:r>
      <w:proofErr w:type="spellStart"/>
      <w:r w:rsidRPr="004A21E0">
        <w:rPr>
          <w:rFonts w:ascii="Courier New" w:hAnsi="Courier New" w:cs="Courier New"/>
          <w:b/>
          <w:sz w:val="24"/>
          <w:szCs w:val="24"/>
        </w:rPr>
        <w:t>made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out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or</w:t>
      </w:r>
      <w:proofErr w:type="spellEnd"/>
      <w:r w:rsidRPr="004A21E0">
        <w:rPr>
          <w:rFonts w:ascii="Courier New" w:hAnsi="Courier New" w:cs="Courier New"/>
          <w:b/>
          <w:sz w:val="24"/>
          <w:szCs w:val="24"/>
        </w:rPr>
        <w:t xml:space="preserve"> an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point</w:t>
      </w:r>
      <w:proofErr w:type="spellEnd"/>
      <w:r w:rsidRPr="004A21E0">
        <w:rPr>
          <w:rFonts w:ascii="Courier New" w:hAnsi="Courier New" w:cs="Courier New"/>
          <w:b/>
          <w:sz w:val="24"/>
          <w:szCs w:val="24"/>
        </w:rPr>
        <w:t xml:space="preserve"> is </w:t>
      </w:r>
      <w:proofErr w:type="spellStart"/>
      <w:r w:rsidRPr="004A21E0">
        <w:rPr>
          <w:rFonts w:ascii="Courier New" w:hAnsi="Courier New" w:cs="Courier New"/>
          <w:b/>
          <w:sz w:val="24"/>
          <w:szCs w:val="24"/>
        </w:rPr>
        <w:t>raised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expressions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point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prima</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facie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are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used</w:t>
      </w:r>
      <w:proofErr w:type="spellEnd"/>
      <w:r w:rsidRPr="004A21E0">
        <w:rPr>
          <w:rFonts w:ascii="Courier New" w:hAnsi="Courier New" w:cs="Courier New"/>
          <w:b/>
          <w:sz w:val="24"/>
          <w:szCs w:val="24"/>
        </w:rPr>
        <w:t xml:space="preserve"> in sense of a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it is</w:t>
      </w:r>
      <w:r>
        <w:rPr>
          <w:rFonts w:ascii="Courier New" w:hAnsi="Courier New" w:cs="Courier New"/>
          <w:b/>
          <w:sz w:val="24"/>
          <w:szCs w:val="24"/>
        </w:rPr>
        <w:t xml:space="preserve"> </w:t>
      </w:r>
      <w:proofErr w:type="spellStart"/>
      <w:r w:rsidRPr="004A21E0">
        <w:rPr>
          <w:rFonts w:ascii="Courier New" w:hAnsi="Courier New" w:cs="Courier New"/>
          <w:b/>
          <w:sz w:val="24"/>
          <w:szCs w:val="24"/>
        </w:rPr>
        <w:t>sufficient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applicant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should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show</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that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there</w:t>
      </w:r>
      <w:proofErr w:type="spellEnd"/>
      <w:r w:rsidRPr="004A21E0">
        <w:rPr>
          <w:rFonts w:ascii="Courier New" w:hAnsi="Courier New" w:cs="Courier New"/>
          <w:b/>
          <w:sz w:val="24"/>
          <w:szCs w:val="24"/>
        </w:rPr>
        <w:t xml:space="preserve"> is a </w:t>
      </w:r>
      <w:proofErr w:type="spellStart"/>
      <w:r w:rsidRPr="004A21E0">
        <w:rPr>
          <w:rFonts w:ascii="Courier New" w:hAnsi="Courier New" w:cs="Courier New"/>
          <w:b/>
          <w:sz w:val="24"/>
          <w:szCs w:val="24"/>
        </w:rPr>
        <w:t>bona</w:t>
      </w:r>
      <w:proofErr w:type="spellEnd"/>
      <w:r w:rsidRPr="004A21E0">
        <w:rPr>
          <w:rFonts w:ascii="Courier New" w:hAnsi="Courier New" w:cs="Courier New"/>
          <w:b/>
          <w:sz w:val="24"/>
          <w:szCs w:val="24"/>
        </w:rPr>
        <w:t xml:space="preserve"> fide </w:t>
      </w:r>
      <w:proofErr w:type="spellStart"/>
      <w:r w:rsidRPr="004A21E0">
        <w:rPr>
          <w:rFonts w:ascii="Courier New" w:hAnsi="Courier New" w:cs="Courier New"/>
          <w:b/>
          <w:sz w:val="24"/>
          <w:szCs w:val="24"/>
        </w:rPr>
        <w:t>arguable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case</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without</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need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to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go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into</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any</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rebutting</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evidence</w:t>
      </w:r>
      <w:proofErr w:type="spellEnd"/>
      <w:r w:rsidRPr="004A21E0">
        <w:rPr>
          <w:rFonts w:ascii="Courier New" w:hAnsi="Courier New" w:cs="Courier New"/>
          <w:b/>
          <w:sz w:val="24"/>
          <w:szCs w:val="24"/>
        </w:rPr>
        <w:t xml:space="preserve"> put </w:t>
      </w:r>
      <w:proofErr w:type="spellStart"/>
      <w:r w:rsidRPr="004A21E0">
        <w:rPr>
          <w:rFonts w:ascii="Courier New" w:hAnsi="Courier New" w:cs="Courier New"/>
          <w:b/>
          <w:sz w:val="24"/>
          <w:szCs w:val="24"/>
        </w:rPr>
        <w:t>forward</w:t>
      </w:r>
      <w:proofErr w:type="spellEnd"/>
      <w:r w:rsidRPr="004A21E0">
        <w:rPr>
          <w:rFonts w:ascii="Courier New" w:hAnsi="Courier New" w:cs="Courier New"/>
          <w:b/>
          <w:sz w:val="24"/>
          <w:szCs w:val="24"/>
        </w:rPr>
        <w:t>.(</w:t>
      </w:r>
      <w:proofErr w:type="spellStart"/>
      <w:r w:rsidRPr="004A21E0">
        <w:rPr>
          <w:rFonts w:ascii="Courier New" w:hAnsi="Courier New" w:cs="Courier New"/>
          <w:b/>
          <w:sz w:val="24"/>
          <w:szCs w:val="24"/>
        </w:rPr>
        <w:t>In</w:t>
      </w:r>
      <w:proofErr w:type="spellEnd"/>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Malikides</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and</w:t>
      </w:r>
      <w:proofErr w:type="spellEnd"/>
      <w:r w:rsidRPr="004A21E0">
        <w:rPr>
          <w:rFonts w:ascii="Courier New" w:hAnsi="Courier New" w:cs="Courier New"/>
          <w:b/>
          <w:sz w:val="24"/>
          <w:szCs w:val="24"/>
        </w:rPr>
        <w:t xml:space="preserve"> </w:t>
      </w:r>
      <w:proofErr w:type="spellStart"/>
      <w:r w:rsidRPr="004A21E0">
        <w:rPr>
          <w:rFonts w:ascii="Courier New" w:hAnsi="Courier New" w:cs="Courier New"/>
          <w:b/>
          <w:sz w:val="24"/>
          <w:szCs w:val="24"/>
        </w:rPr>
        <w:t>Others</w:t>
      </w:r>
      <w:proofErr w:type="spellEnd"/>
      <w:r w:rsidRPr="004A21E0">
        <w:rPr>
          <w:rFonts w:ascii="Courier New" w:hAnsi="Courier New" w:cs="Courier New"/>
          <w:b/>
          <w:sz w:val="24"/>
          <w:szCs w:val="24"/>
        </w:rPr>
        <w:t xml:space="preserve"> (1980) I.CLR </w:t>
      </w:r>
      <w:smartTag w:uri="urn:schemas-microsoft-com:office:smarttags" w:element="metricconverter">
        <w:smartTagPr>
          <w:attr w:name="ProductID" w:val="472, in"/>
        </w:smartTagPr>
        <w:r w:rsidRPr="004A21E0">
          <w:rPr>
            <w:rFonts w:ascii="Courier New" w:hAnsi="Courier New" w:cs="Courier New"/>
            <w:b/>
            <w:sz w:val="24"/>
            <w:szCs w:val="24"/>
          </w:rPr>
          <w:t>472, in</w:t>
        </w:r>
      </w:smartTag>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Kakos</w:t>
      </w:r>
      <w:proofErr w:type="spellEnd"/>
      <w:r w:rsidRPr="004A21E0">
        <w:rPr>
          <w:rFonts w:ascii="Courier New" w:hAnsi="Courier New" w:cs="Courier New"/>
          <w:b/>
          <w:sz w:val="24"/>
          <w:szCs w:val="24"/>
        </w:rPr>
        <w:t xml:space="preserve"> </w:t>
      </w:r>
      <w:proofErr w:type="gramStart"/>
      <w:r w:rsidRPr="004A21E0">
        <w:rPr>
          <w:rFonts w:ascii="Courier New" w:hAnsi="Courier New" w:cs="Courier New"/>
          <w:b/>
          <w:sz w:val="24"/>
          <w:szCs w:val="24"/>
        </w:rPr>
        <w:t>(</w:t>
      </w:r>
      <w:proofErr w:type="gramEnd"/>
      <w:r w:rsidRPr="004A21E0">
        <w:rPr>
          <w:rFonts w:ascii="Courier New" w:hAnsi="Courier New" w:cs="Courier New"/>
          <w:b/>
          <w:sz w:val="24"/>
          <w:szCs w:val="24"/>
        </w:rPr>
        <w:t xml:space="preserve">1984 I CLR </w:t>
      </w:r>
      <w:smartTag w:uri="urn:schemas-microsoft-com:office:smarttags" w:element="metricconverter">
        <w:smartTagPr>
          <w:attr w:name="ProductID" w:val="876, In"/>
        </w:smartTagPr>
        <w:r w:rsidRPr="004A21E0">
          <w:rPr>
            <w:rFonts w:ascii="Courier New" w:hAnsi="Courier New" w:cs="Courier New"/>
            <w:b/>
            <w:sz w:val="24"/>
            <w:szCs w:val="24"/>
          </w:rPr>
          <w:t>876,</w:t>
        </w:r>
        <w:r>
          <w:rPr>
            <w:rFonts w:ascii="Courier New" w:hAnsi="Courier New" w:cs="Courier New"/>
            <w:b/>
            <w:sz w:val="24"/>
            <w:szCs w:val="24"/>
          </w:rPr>
          <w:t xml:space="preserve"> </w:t>
        </w:r>
        <w:proofErr w:type="spellStart"/>
        <w:r>
          <w:rPr>
            <w:rFonts w:ascii="Courier New" w:hAnsi="Courier New" w:cs="Courier New"/>
            <w:b/>
            <w:sz w:val="24"/>
            <w:szCs w:val="24"/>
          </w:rPr>
          <w:t>I</w:t>
        </w:r>
        <w:r w:rsidRPr="004A21E0">
          <w:rPr>
            <w:rFonts w:ascii="Courier New" w:hAnsi="Courier New" w:cs="Courier New"/>
            <w:b/>
            <w:sz w:val="24"/>
            <w:szCs w:val="24"/>
          </w:rPr>
          <w:t>n</w:t>
        </w:r>
      </w:smartTag>
      <w:proofErr w:type="spellEnd"/>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Kakos</w:t>
      </w:r>
      <w:proofErr w:type="spellEnd"/>
      <w:r w:rsidRPr="004A21E0">
        <w:rPr>
          <w:rFonts w:ascii="Courier New" w:hAnsi="Courier New" w:cs="Courier New"/>
          <w:b/>
          <w:sz w:val="24"/>
          <w:szCs w:val="24"/>
        </w:rPr>
        <w:t xml:space="preserve"> 1985 I.CLR </w:t>
      </w:r>
      <w:smartTag w:uri="urn:schemas-microsoft-com:office:smarttags" w:element="metricconverter">
        <w:smartTagPr>
          <w:attr w:name="ProductID" w:val="250, In"/>
        </w:smartTagPr>
        <w:r w:rsidRPr="004A21E0">
          <w:rPr>
            <w:rFonts w:ascii="Courier New" w:hAnsi="Courier New" w:cs="Courier New"/>
            <w:b/>
            <w:sz w:val="24"/>
            <w:szCs w:val="24"/>
          </w:rPr>
          <w:t xml:space="preserve">250, </w:t>
        </w:r>
        <w:proofErr w:type="spellStart"/>
        <w:r w:rsidRPr="004A21E0">
          <w:rPr>
            <w:rFonts w:ascii="Courier New" w:hAnsi="Courier New" w:cs="Courier New"/>
            <w:b/>
            <w:sz w:val="24"/>
            <w:szCs w:val="24"/>
          </w:rPr>
          <w:t>In</w:t>
        </w:r>
      </w:smartTag>
      <w:proofErr w:type="spellEnd"/>
      <w:r w:rsidRPr="004A21E0">
        <w:rPr>
          <w:rFonts w:ascii="Courier New" w:hAnsi="Courier New" w:cs="Courier New"/>
          <w:b/>
          <w:sz w:val="24"/>
          <w:szCs w:val="24"/>
        </w:rPr>
        <w:t xml:space="preserve"> Re </w:t>
      </w:r>
      <w:proofErr w:type="spellStart"/>
      <w:r w:rsidRPr="004A21E0">
        <w:rPr>
          <w:rFonts w:ascii="Courier New" w:hAnsi="Courier New" w:cs="Courier New"/>
          <w:b/>
          <w:sz w:val="24"/>
          <w:szCs w:val="24"/>
        </w:rPr>
        <w:t>Argyrides</w:t>
      </w:r>
      <w:proofErr w:type="spellEnd"/>
      <w:r w:rsidRPr="004A21E0">
        <w:rPr>
          <w:rFonts w:ascii="Courier New" w:hAnsi="Courier New" w:cs="Courier New"/>
          <w:b/>
          <w:sz w:val="24"/>
          <w:szCs w:val="24"/>
        </w:rPr>
        <w:t xml:space="preserve"> (1987)ICLR </w:t>
      </w:r>
      <w:smartTag w:uri="urn:schemas-microsoft-com:office:smarttags" w:element="metricconverter">
        <w:smartTagPr>
          <w:attr w:name="ProductID" w:val="23.”"/>
        </w:smartTagPr>
        <w:r w:rsidRPr="004A21E0">
          <w:rPr>
            <w:rFonts w:ascii="Courier New" w:hAnsi="Courier New" w:cs="Courier New"/>
            <w:b/>
            <w:sz w:val="24"/>
            <w:szCs w:val="24"/>
          </w:rPr>
          <w:t>23.”</w:t>
        </w:r>
      </w:smartTag>
      <w:r w:rsidRPr="004A21E0">
        <w:rPr>
          <w:rFonts w:ascii="Courier New" w:hAnsi="Courier New" w:cs="Courier New"/>
          <w:b/>
          <w:sz w:val="24"/>
          <w:szCs w:val="24"/>
        </w:rPr>
        <w:t xml:space="preserve"> </w:t>
      </w:r>
    </w:p>
    <w:p w:rsidR="00600D2E" w:rsidRPr="004A21E0" w:rsidRDefault="00600D2E" w:rsidP="00600D2E">
      <w:pPr>
        <w:spacing w:line="240" w:lineRule="auto"/>
        <w:ind w:left="900" w:hanging="900"/>
        <w:rPr>
          <w:rFonts w:ascii="Courier New" w:hAnsi="Courier New" w:cs="Courier New"/>
          <w:b/>
          <w:sz w:val="24"/>
          <w:szCs w:val="24"/>
        </w:rPr>
      </w:pPr>
    </w:p>
    <w:p w:rsidR="00600D2E" w:rsidRDefault="00600D2E" w:rsidP="00600D2E">
      <w:pPr>
        <w:spacing w:line="240" w:lineRule="auto"/>
        <w:rPr>
          <w:rFonts w:ascii="Courier New" w:hAnsi="Courier New" w:cs="Courier New"/>
          <w:b/>
          <w:sz w:val="24"/>
          <w:szCs w:val="24"/>
        </w:rPr>
      </w:pPr>
      <w:r w:rsidRPr="004A21E0">
        <w:rPr>
          <w:rFonts w:ascii="Courier New" w:hAnsi="Courier New" w:cs="Courier New"/>
          <w:b/>
          <w:sz w:val="24"/>
          <w:szCs w:val="24"/>
        </w:rPr>
        <w:lastRenderedPageBreak/>
        <w:tab/>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sidRPr="004A21E0">
        <w:rPr>
          <w:rFonts w:ascii="Courier New" w:hAnsi="Courier New" w:cs="Courier New"/>
          <w:b/>
          <w:sz w:val="24"/>
          <w:szCs w:val="24"/>
        </w:rPr>
        <w:t>müstedinin</w:t>
      </w:r>
      <w:proofErr w:type="spellEnd"/>
      <w:r w:rsidRPr="004A21E0">
        <w:rPr>
          <w:rFonts w:ascii="Courier New" w:hAnsi="Courier New" w:cs="Courier New"/>
          <w:b/>
          <w:sz w:val="24"/>
          <w:szCs w:val="24"/>
        </w:rPr>
        <w:t xml:space="preserve"> ortaya koyduklarının iyi niyetle yapılmış, tartışılabilir bir müracaatın varlığını, aksinin ispatlanmasına ihtiyaç duymadan, tatmin edici bir şekilde göstermesi anlamında kullanılmaktadır” .</w:t>
      </w:r>
    </w:p>
    <w:p w:rsidR="00600D2E" w:rsidRDefault="00600D2E" w:rsidP="00600D2E">
      <w:pPr>
        <w:spacing w:line="240" w:lineRule="auto"/>
        <w:rPr>
          <w:rFonts w:ascii="Courier New" w:hAnsi="Courier New" w:cs="Courier New"/>
          <w:b/>
          <w:sz w:val="24"/>
          <w:szCs w:val="24"/>
        </w:rPr>
      </w:pPr>
    </w:p>
    <w:p w:rsidR="00600D2E" w:rsidRDefault="00600D2E" w:rsidP="00600D2E">
      <w:pPr>
        <w:spacing w:line="36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Diğer yandan, </w:t>
      </w:r>
      <w:r>
        <w:rPr>
          <w:rFonts w:ascii="Courier New" w:hAnsi="Courier New" w:cs="Courier New"/>
          <w:b/>
          <w:sz w:val="24"/>
          <w:szCs w:val="24"/>
        </w:rPr>
        <w:t xml:space="preserve">Yargıtay/Asli Yetki 1/1982 D.5/1982 </w:t>
      </w:r>
      <w:r w:rsidRPr="004A576D">
        <w:rPr>
          <w:rFonts w:ascii="Courier New" w:hAnsi="Courier New" w:cs="Courier New"/>
          <w:sz w:val="24"/>
          <w:szCs w:val="24"/>
        </w:rPr>
        <w:t>sayılı</w:t>
      </w:r>
      <w:r>
        <w:rPr>
          <w:rFonts w:ascii="Courier New" w:hAnsi="Courier New" w:cs="Courier New"/>
          <w:b/>
          <w:sz w:val="24"/>
          <w:szCs w:val="24"/>
        </w:rPr>
        <w:t xml:space="preserve"> </w:t>
      </w:r>
      <w:r w:rsidRPr="00D4415D">
        <w:rPr>
          <w:rFonts w:ascii="Courier New" w:hAnsi="Courier New" w:cs="Courier New"/>
          <w:sz w:val="24"/>
          <w:szCs w:val="24"/>
        </w:rPr>
        <w:t>kararda</w:t>
      </w:r>
      <w:r>
        <w:rPr>
          <w:rFonts w:ascii="Courier New" w:hAnsi="Courier New" w:cs="Courier New"/>
          <w:b/>
          <w:sz w:val="24"/>
          <w:szCs w:val="24"/>
        </w:rPr>
        <w:t xml:space="preserve"> </w:t>
      </w:r>
      <w:proofErr w:type="spellStart"/>
      <w:r>
        <w:rPr>
          <w:rFonts w:ascii="Courier New" w:hAnsi="Courier New" w:cs="Courier New"/>
          <w:b/>
          <w:sz w:val="24"/>
          <w:szCs w:val="24"/>
        </w:rPr>
        <w:t>certiorari</w:t>
      </w:r>
      <w:proofErr w:type="spellEnd"/>
      <w:r>
        <w:rPr>
          <w:rFonts w:ascii="Courier New" w:hAnsi="Courier New" w:cs="Courier New"/>
          <w:b/>
          <w:sz w:val="24"/>
          <w:szCs w:val="24"/>
        </w:rPr>
        <w:t xml:space="preserve"> ve </w:t>
      </w:r>
      <w:proofErr w:type="spellStart"/>
      <w:r>
        <w:rPr>
          <w:rFonts w:ascii="Courier New" w:hAnsi="Courier New" w:cs="Courier New"/>
          <w:b/>
          <w:sz w:val="24"/>
          <w:szCs w:val="24"/>
        </w:rPr>
        <w:t>prohibiton</w:t>
      </w:r>
      <w:proofErr w:type="spellEnd"/>
      <w:r>
        <w:rPr>
          <w:rFonts w:ascii="Courier New" w:hAnsi="Courier New" w:cs="Courier New"/>
          <w:b/>
          <w:sz w:val="24"/>
          <w:szCs w:val="24"/>
        </w:rPr>
        <w:t xml:space="preserve"> </w:t>
      </w:r>
      <w:r>
        <w:rPr>
          <w:rFonts w:ascii="Courier New" w:hAnsi="Courier New" w:cs="Courier New"/>
          <w:sz w:val="24"/>
          <w:szCs w:val="24"/>
        </w:rPr>
        <w:t>emirleri ile</w:t>
      </w:r>
      <w:r w:rsidRPr="00D4415D">
        <w:rPr>
          <w:rFonts w:ascii="Courier New" w:hAnsi="Courier New" w:cs="Courier New"/>
          <w:sz w:val="24"/>
          <w:szCs w:val="24"/>
        </w:rPr>
        <w:t xml:space="preserve"> ilgili şöyle denmektedir</w:t>
      </w:r>
      <w:r>
        <w:rPr>
          <w:rFonts w:ascii="Courier New" w:hAnsi="Courier New" w:cs="Courier New"/>
          <w:b/>
          <w:sz w:val="24"/>
          <w:szCs w:val="24"/>
        </w:rPr>
        <w:t>:</w:t>
      </w:r>
    </w:p>
    <w:p w:rsidR="00600D2E" w:rsidRDefault="00600D2E" w:rsidP="00600D2E">
      <w:pPr>
        <w:pStyle w:val="GvdeMetni"/>
        <w:jc w:val="left"/>
        <w:rPr>
          <w:rFonts w:ascii="Courier New" w:hAnsi="Courier New" w:cs="Courier New"/>
          <w:b/>
        </w:rPr>
      </w:pPr>
      <w:proofErr w:type="gramStart"/>
      <w:r>
        <w:rPr>
          <w:rFonts w:ascii="Courier New" w:hAnsi="Courier New" w:cs="Courier New"/>
          <w:b/>
        </w:rPr>
        <w:t>“</w:t>
      </w:r>
      <w:r w:rsidRPr="00456D63">
        <w:rPr>
          <w:rFonts w:ascii="Courier New" w:hAnsi="Courier New" w:cs="Courier New"/>
          <w:b/>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sidRPr="00456D63">
        <w:rPr>
          <w:rFonts w:ascii="Courier New" w:hAnsi="Courier New" w:cs="Courier New"/>
          <w:b/>
        </w:rPr>
        <w:t>Yargıtayca</w:t>
      </w:r>
      <w:proofErr w:type="spellEnd"/>
      <w:r w:rsidRPr="00456D63">
        <w:rPr>
          <w:rFonts w:ascii="Courier New" w:hAnsi="Courier New" w:cs="Courier New"/>
          <w:b/>
        </w:rPr>
        <w:t xml:space="preserve"> verilecek bir </w:t>
      </w:r>
      <w:proofErr w:type="spellStart"/>
      <w:r w:rsidRPr="00456D63">
        <w:rPr>
          <w:rFonts w:ascii="Courier New" w:hAnsi="Courier New" w:cs="Courier New"/>
          <w:b/>
        </w:rPr>
        <w:t>certiorari</w:t>
      </w:r>
      <w:proofErr w:type="spellEnd"/>
      <w:r w:rsidRPr="00456D63">
        <w:rPr>
          <w:rFonts w:ascii="Courier New" w:hAnsi="Courier New" w:cs="Courier New"/>
          <w:b/>
        </w:rPr>
        <w:t xml:space="preserve"> veya </w:t>
      </w:r>
      <w:proofErr w:type="spellStart"/>
      <w:r w:rsidRPr="00456D63">
        <w:rPr>
          <w:rFonts w:ascii="Courier New" w:hAnsi="Courier New" w:cs="Courier New"/>
          <w:b/>
        </w:rPr>
        <w:t>prohibition</w:t>
      </w:r>
      <w:proofErr w:type="spellEnd"/>
      <w:r w:rsidRPr="00456D63">
        <w:rPr>
          <w:rFonts w:ascii="Courier New" w:hAnsi="Courier New" w:cs="Courier New"/>
          <w:b/>
        </w:rPr>
        <w:t xml:space="preserve"> emri ile iptal edilir veya uygulanması önlenir. </w:t>
      </w:r>
      <w:proofErr w:type="spellStart"/>
      <w:proofErr w:type="gramEnd"/>
      <w:r w:rsidRPr="00456D63">
        <w:rPr>
          <w:rFonts w:ascii="Courier New" w:hAnsi="Courier New" w:cs="Courier New"/>
          <w:b/>
        </w:rPr>
        <w:t>Certiorari</w:t>
      </w:r>
      <w:proofErr w:type="spellEnd"/>
      <w:r w:rsidRPr="00456D63">
        <w:rPr>
          <w:rFonts w:ascii="Courier New" w:hAnsi="Courier New" w:cs="Courier New"/>
          <w:b/>
        </w:rPr>
        <w:t xml:space="preserve"> ve </w:t>
      </w:r>
      <w:proofErr w:type="spellStart"/>
      <w:r w:rsidRPr="00456D63">
        <w:rPr>
          <w:rFonts w:ascii="Courier New" w:hAnsi="Courier New" w:cs="Courier New"/>
          <w:b/>
        </w:rPr>
        <w:t>prohibition</w:t>
      </w:r>
      <w:proofErr w:type="spellEnd"/>
      <w:r w:rsidRPr="00456D63">
        <w:rPr>
          <w:rFonts w:ascii="Courier New" w:hAnsi="Courier New" w:cs="Courier New"/>
          <w:b/>
        </w:rPr>
        <w:t xml:space="preserve"> emirlerinin verilip verilmemesinde </w:t>
      </w:r>
      <w:proofErr w:type="spellStart"/>
      <w:r w:rsidRPr="00456D63">
        <w:rPr>
          <w:rFonts w:ascii="Courier New" w:hAnsi="Courier New" w:cs="Courier New"/>
          <w:b/>
        </w:rPr>
        <w:t>Yargıtayın</w:t>
      </w:r>
      <w:proofErr w:type="spellEnd"/>
      <w:r w:rsidRPr="00456D63">
        <w:rPr>
          <w:rFonts w:ascii="Courier New" w:hAnsi="Courier New" w:cs="Courier New"/>
          <w:b/>
        </w:rPr>
        <w:t xml:space="preserve"> geniş takdir yetkisi vardır. Bu yetkiyi kullanırken, başka şeyler yanında mahkemenin sakat olan yetkisine </w:t>
      </w:r>
      <w:proofErr w:type="spellStart"/>
      <w:r w:rsidRPr="00456D63">
        <w:rPr>
          <w:rFonts w:ascii="Courier New" w:hAnsi="Courier New" w:cs="Courier New"/>
          <w:b/>
        </w:rPr>
        <w:t>müstedinin</w:t>
      </w:r>
      <w:proofErr w:type="spellEnd"/>
      <w:r w:rsidRPr="00456D63">
        <w:rPr>
          <w:rFonts w:ascii="Courier New" w:hAnsi="Courier New" w:cs="Courier New"/>
          <w:b/>
        </w:rPr>
        <w:t xml:space="preserve"> rıza gösterip göstermediğine veya itiraz hakkından feragat edip etmediğine, </w:t>
      </w:r>
      <w:proofErr w:type="spellStart"/>
      <w:r w:rsidRPr="00456D63">
        <w:rPr>
          <w:rFonts w:ascii="Courier New" w:hAnsi="Courier New" w:cs="Courier New"/>
          <w:b/>
        </w:rPr>
        <w:t>müstedinin</w:t>
      </w:r>
      <w:proofErr w:type="spellEnd"/>
      <w:r w:rsidRPr="00456D63">
        <w:rPr>
          <w:rFonts w:ascii="Courier New" w:hAnsi="Courier New" w:cs="Courier New"/>
          <w:b/>
        </w:rPr>
        <w:t xml:space="preserve"> hattır hareketine veya makul olmayan bir gecikmenin olup olmadığına bakılır. </w:t>
      </w:r>
      <w:proofErr w:type="spellStart"/>
      <w:r w:rsidRPr="00456D63">
        <w:rPr>
          <w:rFonts w:ascii="Courier New" w:hAnsi="Courier New" w:cs="Courier New"/>
          <w:b/>
        </w:rPr>
        <w:t>Prohibition</w:t>
      </w:r>
      <w:proofErr w:type="spellEnd"/>
      <w:r w:rsidRPr="00456D63">
        <w:rPr>
          <w:rFonts w:ascii="Courier New" w:hAnsi="Courier New" w:cs="Courier New"/>
          <w:b/>
        </w:rPr>
        <w:t xml:space="preserve"> emri müracaatı için zaman sınırı bulunmamakla beraber makul olmayan bir gecikme emrin verilmemesi için yeterli bir neden teşkil edebilir. </w:t>
      </w:r>
      <w:proofErr w:type="spellStart"/>
      <w:r w:rsidRPr="00456D63">
        <w:rPr>
          <w:rFonts w:ascii="Courier New" w:hAnsi="Courier New" w:cs="Courier New"/>
          <w:b/>
        </w:rPr>
        <w:t>Certiorari</w:t>
      </w:r>
      <w:proofErr w:type="spellEnd"/>
      <w:r w:rsidRPr="00456D63">
        <w:rPr>
          <w:rFonts w:ascii="Courier New" w:hAnsi="Courier New" w:cs="Courier New"/>
          <w:b/>
        </w:rPr>
        <w:t xml:space="preserve"> emri için müracaatlarda ise bir zaman sınırı bulunmakta ve iptali istenen emrin verildiği tarihten itibaren 6 ay içinde müracaat yapılmaması halinde </w:t>
      </w:r>
      <w:proofErr w:type="spellStart"/>
      <w:r w:rsidRPr="00456D63">
        <w:rPr>
          <w:rFonts w:ascii="Courier New" w:hAnsi="Courier New" w:cs="Courier New"/>
          <w:b/>
        </w:rPr>
        <w:t>certiorari</w:t>
      </w:r>
      <w:proofErr w:type="spellEnd"/>
      <w:r w:rsidRPr="00456D63">
        <w:rPr>
          <w:rFonts w:ascii="Courier New" w:hAnsi="Courier New" w:cs="Courier New"/>
          <w:b/>
        </w:rPr>
        <w:t xml:space="preserve"> emri müracaatı için izin verilmemektedir. Her ne kadar da 6 aylık sürenin uzatılması hususunda müracaatta bulunmak mümkün ise de Mahkeme, kuvvetli bir neden gösterilmedikçe sürenin uzatılmasına izin vermez. </w:t>
      </w:r>
      <w:proofErr w:type="spellStart"/>
      <w:r w:rsidRPr="00456D63">
        <w:rPr>
          <w:rFonts w:ascii="Courier New" w:hAnsi="Courier New" w:cs="Courier New"/>
          <w:b/>
        </w:rPr>
        <w:t>Judicial</w:t>
      </w:r>
      <w:proofErr w:type="spellEnd"/>
      <w:r w:rsidRPr="00456D63">
        <w:rPr>
          <w:rFonts w:ascii="Courier New" w:hAnsi="Courier New" w:cs="Courier New"/>
          <w:b/>
        </w:rPr>
        <w:t xml:space="preserve"> </w:t>
      </w:r>
      <w:proofErr w:type="spellStart"/>
      <w:r w:rsidRPr="00456D63">
        <w:rPr>
          <w:rFonts w:ascii="Courier New" w:hAnsi="Courier New" w:cs="Courier New"/>
          <w:b/>
        </w:rPr>
        <w:t>Review</w:t>
      </w:r>
      <w:proofErr w:type="spellEnd"/>
      <w:r w:rsidRPr="00456D63">
        <w:rPr>
          <w:rFonts w:ascii="Courier New" w:hAnsi="Courier New" w:cs="Courier New"/>
          <w:b/>
        </w:rPr>
        <w:t xml:space="preserve"> of </w:t>
      </w:r>
      <w:proofErr w:type="spellStart"/>
      <w:r w:rsidRPr="00456D63">
        <w:rPr>
          <w:rFonts w:ascii="Courier New" w:hAnsi="Courier New" w:cs="Courier New"/>
          <w:b/>
        </w:rPr>
        <w:t>Administrative</w:t>
      </w:r>
      <w:proofErr w:type="spellEnd"/>
      <w:r w:rsidRPr="00456D63">
        <w:rPr>
          <w:rFonts w:ascii="Courier New" w:hAnsi="Courier New" w:cs="Courier New"/>
          <w:b/>
        </w:rPr>
        <w:t xml:space="preserve"> </w:t>
      </w:r>
      <w:proofErr w:type="spellStart"/>
      <w:r w:rsidRPr="00456D63">
        <w:rPr>
          <w:rFonts w:ascii="Courier New" w:hAnsi="Courier New" w:cs="Courier New"/>
          <w:b/>
        </w:rPr>
        <w:t>Action</w:t>
      </w:r>
      <w:proofErr w:type="spellEnd"/>
      <w:r w:rsidRPr="00456D63">
        <w:rPr>
          <w:rFonts w:ascii="Courier New" w:hAnsi="Courier New" w:cs="Courier New"/>
          <w:b/>
        </w:rPr>
        <w:t xml:space="preserve"> S.A.</w:t>
      </w:r>
      <w:r>
        <w:rPr>
          <w:rFonts w:ascii="Courier New" w:hAnsi="Courier New" w:cs="Courier New"/>
          <w:b/>
        </w:rPr>
        <w:t>’</w:t>
      </w:r>
      <w:r w:rsidRPr="00456D63">
        <w:rPr>
          <w:rFonts w:ascii="Courier New" w:hAnsi="Courier New" w:cs="Courier New"/>
          <w:b/>
        </w:rPr>
        <w:t xml:space="preserve">de </w:t>
      </w:r>
      <w:proofErr w:type="spellStart"/>
      <w:r w:rsidRPr="00456D63">
        <w:rPr>
          <w:rFonts w:ascii="Courier New" w:hAnsi="Courier New" w:cs="Courier New"/>
          <w:b/>
        </w:rPr>
        <w:t>Smit</w:t>
      </w:r>
      <w:r>
        <w:rPr>
          <w:rFonts w:ascii="Courier New" w:hAnsi="Courier New" w:cs="Courier New"/>
          <w:b/>
        </w:rPr>
        <w:t>h</w:t>
      </w:r>
      <w:proofErr w:type="spellEnd"/>
      <w:r w:rsidRPr="00456D63">
        <w:rPr>
          <w:rFonts w:ascii="Courier New" w:hAnsi="Courier New" w:cs="Courier New"/>
          <w:b/>
        </w:rPr>
        <w:t xml:space="preserve"> 2. baskı sayfa 434-435’de şöyle denmektedir</w:t>
      </w:r>
      <w:proofErr w:type="gramStart"/>
      <w:r w:rsidRPr="00456D63">
        <w:rPr>
          <w:rFonts w:ascii="Courier New" w:hAnsi="Courier New" w:cs="Courier New"/>
          <w:b/>
        </w:rPr>
        <w:t>:</w:t>
      </w:r>
      <w:r>
        <w:rPr>
          <w:rFonts w:ascii="Courier New" w:hAnsi="Courier New" w:cs="Courier New"/>
          <w:b/>
        </w:rPr>
        <w:t>……</w:t>
      </w:r>
      <w:proofErr w:type="gramEnd"/>
      <w:r>
        <w:rPr>
          <w:rFonts w:ascii="Courier New" w:hAnsi="Courier New" w:cs="Courier New"/>
          <w:b/>
        </w:rPr>
        <w:t>”</w:t>
      </w: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Huzurumdaki meselede istidaya ekli hukuki gerekçeler ve yemin varakası, sunulan şahadet ile emareler irdelendiğinde,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yakınma konusunun; 3015/2019 sayılı hukuk davasındaki Davacılar (Huzurumdaki meselede </w:t>
      </w:r>
      <w:proofErr w:type="spellStart"/>
      <w:r>
        <w:rPr>
          <w:rFonts w:ascii="Courier New" w:hAnsi="Courier New" w:cs="Courier New"/>
          <w:sz w:val="24"/>
          <w:szCs w:val="24"/>
        </w:rPr>
        <w:t>Müstedaaleyhler</w:t>
      </w:r>
      <w:proofErr w:type="spellEnd"/>
      <w:r>
        <w:rPr>
          <w:rFonts w:ascii="Courier New" w:hAnsi="Courier New" w:cs="Courier New"/>
          <w:sz w:val="24"/>
          <w:szCs w:val="24"/>
        </w:rPr>
        <w:t xml:space="preserve">) tarafından dosyalanmış olan davanın, Davalının yurt dışında olmasından veya adresinin </w:t>
      </w:r>
      <w:proofErr w:type="spellStart"/>
      <w:r>
        <w:rPr>
          <w:rFonts w:ascii="Courier New" w:hAnsi="Courier New" w:cs="Courier New"/>
          <w:sz w:val="24"/>
          <w:szCs w:val="24"/>
        </w:rPr>
        <w:t>London</w:t>
      </w:r>
      <w:proofErr w:type="spellEnd"/>
      <w:r>
        <w:rPr>
          <w:rFonts w:ascii="Courier New" w:hAnsi="Courier New" w:cs="Courier New"/>
          <w:sz w:val="24"/>
          <w:szCs w:val="24"/>
        </w:rPr>
        <w:t xml:space="preserve">-İngiltere olmasından dolayı, </w:t>
      </w:r>
      <w:r>
        <w:rPr>
          <w:rFonts w:ascii="Courier New" w:hAnsi="Courier New" w:cs="Courier New"/>
          <w:sz w:val="24"/>
          <w:szCs w:val="24"/>
        </w:rPr>
        <w:lastRenderedPageBreak/>
        <w:t>kaydedilip mühürlenmesi için gerekli izin Mahkeme tarafından verilmediği halde, celpnamenin emirle birlikte tasdikli bir suretinin Davalının İngiltere’deki adresine tebliğ edilmesine emir verilmesinin akabinde, celpnamenin kaydedilip mühürlenmesi ile ilgili emir olmadığı halde celpnamenin mukayyitlik tarafından mühürlenip, akabinde 9.7.2019 tarihli muadil tebliğ emri ile ilgili işlemlerin yapılmış olmasına dair olduğu görülmektedir.</w:t>
      </w:r>
      <w:proofErr w:type="gramEnd"/>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 Alt Mahkeme huzurundaki, HMUT E.2 n.1 tahtındaki celpname (Emare 1) ile başlatılan 3015/2019 sayılı hukuk davasındaki Davacılar (Huzurumdaki meselede </w:t>
      </w:r>
      <w:proofErr w:type="spellStart"/>
      <w:r>
        <w:rPr>
          <w:rFonts w:ascii="Courier New" w:hAnsi="Courier New" w:cs="Courier New"/>
          <w:sz w:val="24"/>
          <w:szCs w:val="24"/>
        </w:rPr>
        <w:t>Müstedaaleyhler</w:t>
      </w:r>
      <w:proofErr w:type="spellEnd"/>
      <w:r>
        <w:rPr>
          <w:rFonts w:ascii="Courier New" w:hAnsi="Courier New" w:cs="Courier New"/>
          <w:sz w:val="24"/>
          <w:szCs w:val="24"/>
        </w:rPr>
        <w:t xml:space="preserve">) tarafından dosyalanmış olan 27.6.2019 tarihli tek taraflı istida </w:t>
      </w:r>
      <w:r w:rsidRPr="005830FB">
        <w:rPr>
          <w:rFonts w:ascii="Courier New" w:hAnsi="Courier New" w:cs="Courier New"/>
          <w:b/>
          <w:sz w:val="24"/>
          <w:szCs w:val="24"/>
        </w:rPr>
        <w:t>(Emare No.2)</w:t>
      </w:r>
      <w:r>
        <w:rPr>
          <w:rFonts w:ascii="Courier New" w:hAnsi="Courier New" w:cs="Courier New"/>
          <w:sz w:val="24"/>
          <w:szCs w:val="24"/>
        </w:rPr>
        <w:t xml:space="preserve"> </w:t>
      </w:r>
      <w:proofErr w:type="gramStart"/>
      <w:r>
        <w:rPr>
          <w:rFonts w:ascii="Courier New" w:hAnsi="Courier New" w:cs="Courier New"/>
          <w:sz w:val="24"/>
          <w:szCs w:val="24"/>
        </w:rPr>
        <w:t>incelendiğinde ;</w:t>
      </w:r>
      <w:proofErr w:type="gramEnd"/>
      <w:r>
        <w:rPr>
          <w:rFonts w:ascii="Courier New" w:hAnsi="Courier New" w:cs="Courier New"/>
          <w:sz w:val="24"/>
          <w:szCs w:val="24"/>
        </w:rPr>
        <w:t xml:space="preserve"> </w:t>
      </w:r>
    </w:p>
    <w:p w:rsidR="00600D2E" w:rsidRDefault="00600D2E" w:rsidP="00600D2E">
      <w:pPr>
        <w:pStyle w:val="ListeParagraf1"/>
        <w:numPr>
          <w:ilvl w:val="0"/>
          <w:numId w:val="1"/>
        </w:numPr>
        <w:spacing w:after="0" w:line="240" w:lineRule="auto"/>
        <w:rPr>
          <w:rFonts w:ascii="Courier New" w:hAnsi="Courier New" w:cs="Courier New"/>
          <w:sz w:val="24"/>
          <w:szCs w:val="24"/>
        </w:rPr>
      </w:pPr>
      <w:proofErr w:type="gramStart"/>
      <w:r w:rsidRPr="00690B0E">
        <w:rPr>
          <w:rFonts w:ascii="Courier New" w:hAnsi="Courier New" w:cs="Courier New"/>
          <w:b/>
          <w:sz w:val="24"/>
          <w:szCs w:val="24"/>
        </w:rPr>
        <w:t>paragrafı</w:t>
      </w:r>
      <w:proofErr w:type="gramEnd"/>
      <w:r w:rsidRPr="00690B0E">
        <w:rPr>
          <w:rFonts w:ascii="Courier New" w:hAnsi="Courier New" w:cs="Courier New"/>
          <w:b/>
          <w:sz w:val="24"/>
          <w:szCs w:val="24"/>
        </w:rPr>
        <w:t xml:space="preserve"> ile</w:t>
      </w:r>
      <w:r>
        <w:rPr>
          <w:rFonts w:ascii="Courier New" w:hAnsi="Courier New" w:cs="Courier New"/>
          <w:b/>
          <w:sz w:val="24"/>
          <w:szCs w:val="24"/>
        </w:rPr>
        <w:t>;</w:t>
      </w:r>
      <w:r w:rsidRPr="00690B0E">
        <w:rPr>
          <w:rFonts w:ascii="Courier New" w:hAnsi="Courier New" w:cs="Courier New"/>
          <w:b/>
          <w:sz w:val="24"/>
          <w:szCs w:val="24"/>
        </w:rPr>
        <w:t xml:space="preserve"> 3015/2019 sayılı davanın </w:t>
      </w:r>
      <w:proofErr w:type="spellStart"/>
      <w:r w:rsidRPr="00690B0E">
        <w:rPr>
          <w:rFonts w:ascii="Courier New" w:hAnsi="Courier New" w:cs="Courier New"/>
          <w:b/>
          <w:sz w:val="24"/>
          <w:szCs w:val="24"/>
        </w:rPr>
        <w:t>ünvanında</w:t>
      </w:r>
      <w:proofErr w:type="spellEnd"/>
      <w:r w:rsidRPr="00690B0E">
        <w:rPr>
          <w:rFonts w:ascii="Courier New" w:hAnsi="Courier New" w:cs="Courier New"/>
          <w:b/>
          <w:sz w:val="24"/>
          <w:szCs w:val="24"/>
        </w:rPr>
        <w:t xml:space="preserve"> belirtilen Davacı/</w:t>
      </w:r>
      <w:proofErr w:type="spellStart"/>
      <w:r w:rsidRPr="00690B0E">
        <w:rPr>
          <w:rFonts w:ascii="Courier New" w:hAnsi="Courier New" w:cs="Courier New"/>
          <w:b/>
          <w:sz w:val="24"/>
          <w:szCs w:val="24"/>
        </w:rPr>
        <w:t>Müstediler</w:t>
      </w:r>
      <w:proofErr w:type="spellEnd"/>
      <w:r w:rsidRPr="00690B0E">
        <w:rPr>
          <w:rFonts w:ascii="Courier New" w:hAnsi="Courier New" w:cs="Courier New"/>
          <w:b/>
          <w:sz w:val="24"/>
          <w:szCs w:val="24"/>
        </w:rPr>
        <w:t xml:space="preserve"> tarafından dosyalanmış olan davanın Davalının yurt dışında olmasından v</w:t>
      </w:r>
      <w:r>
        <w:rPr>
          <w:rFonts w:ascii="Courier New" w:hAnsi="Courier New" w:cs="Courier New"/>
          <w:b/>
          <w:sz w:val="24"/>
          <w:szCs w:val="24"/>
        </w:rPr>
        <w:t xml:space="preserve">e/veya Davalı adresinin </w:t>
      </w:r>
      <w:proofErr w:type="spellStart"/>
      <w:r>
        <w:rPr>
          <w:rFonts w:ascii="Courier New" w:hAnsi="Courier New" w:cs="Courier New"/>
          <w:b/>
          <w:sz w:val="24"/>
          <w:szCs w:val="24"/>
        </w:rPr>
        <w:t>London</w:t>
      </w:r>
      <w:proofErr w:type="spellEnd"/>
      <w:r>
        <w:rPr>
          <w:rFonts w:ascii="Courier New" w:hAnsi="Courier New" w:cs="Courier New"/>
          <w:b/>
          <w:sz w:val="24"/>
          <w:szCs w:val="24"/>
        </w:rPr>
        <w:t>-</w:t>
      </w:r>
      <w:r w:rsidRPr="00690B0E">
        <w:rPr>
          <w:rFonts w:ascii="Courier New" w:hAnsi="Courier New" w:cs="Courier New"/>
          <w:b/>
          <w:sz w:val="24"/>
          <w:szCs w:val="24"/>
        </w:rPr>
        <w:t>İngiltere olmasından dolayı kaydedilip mühürlenmesi için gerekli izninin verilmesini talep ettikleri;</w:t>
      </w:r>
      <w:r>
        <w:rPr>
          <w:rFonts w:ascii="Courier New" w:hAnsi="Courier New" w:cs="Courier New"/>
          <w:sz w:val="24"/>
          <w:szCs w:val="24"/>
        </w:rPr>
        <w:t xml:space="preserve"> </w:t>
      </w:r>
    </w:p>
    <w:p w:rsidR="00600D2E" w:rsidRDefault="00600D2E" w:rsidP="00600D2E">
      <w:pPr>
        <w:pStyle w:val="ListeParagraf1"/>
        <w:numPr>
          <w:ilvl w:val="0"/>
          <w:numId w:val="1"/>
        </w:numPr>
        <w:spacing w:after="0" w:line="240" w:lineRule="auto"/>
        <w:rPr>
          <w:rFonts w:ascii="Courier New" w:hAnsi="Courier New" w:cs="Courier New"/>
          <w:b/>
          <w:sz w:val="24"/>
          <w:szCs w:val="24"/>
        </w:rPr>
      </w:pPr>
      <w:proofErr w:type="gramStart"/>
      <w:r w:rsidRPr="00690B0E">
        <w:rPr>
          <w:rFonts w:ascii="Courier New" w:hAnsi="Courier New" w:cs="Courier New"/>
          <w:b/>
          <w:sz w:val="24"/>
          <w:szCs w:val="24"/>
        </w:rPr>
        <w:t>paragrafı</w:t>
      </w:r>
      <w:proofErr w:type="gramEnd"/>
      <w:r w:rsidRPr="00690B0E">
        <w:rPr>
          <w:rFonts w:ascii="Courier New" w:hAnsi="Courier New" w:cs="Courier New"/>
          <w:b/>
          <w:sz w:val="24"/>
          <w:szCs w:val="24"/>
        </w:rPr>
        <w:t xml:space="preserve"> ile</w:t>
      </w:r>
      <w:r>
        <w:rPr>
          <w:rFonts w:ascii="Courier New" w:hAnsi="Courier New" w:cs="Courier New"/>
          <w:b/>
          <w:sz w:val="24"/>
          <w:szCs w:val="24"/>
        </w:rPr>
        <w:t>;</w:t>
      </w:r>
      <w:r w:rsidRPr="00690B0E">
        <w:rPr>
          <w:rFonts w:ascii="Courier New" w:hAnsi="Courier New" w:cs="Courier New"/>
          <w:b/>
          <w:sz w:val="24"/>
          <w:szCs w:val="24"/>
        </w:rPr>
        <w:t xml:space="preserve"> Davacı/</w:t>
      </w:r>
      <w:proofErr w:type="spellStart"/>
      <w:r w:rsidRPr="00690B0E">
        <w:rPr>
          <w:rFonts w:ascii="Courier New" w:hAnsi="Courier New" w:cs="Courier New"/>
          <w:b/>
          <w:sz w:val="24"/>
          <w:szCs w:val="24"/>
        </w:rPr>
        <w:t>Müstedilerin</w:t>
      </w:r>
      <w:proofErr w:type="spellEnd"/>
      <w:r w:rsidRPr="00690B0E">
        <w:rPr>
          <w:rFonts w:ascii="Courier New" w:hAnsi="Courier New" w:cs="Courier New"/>
          <w:b/>
          <w:sz w:val="24"/>
          <w:szCs w:val="24"/>
        </w:rPr>
        <w:t xml:space="preserve"> dosyalamış oldukları 26.6.2019 tarihli celpnamenin ve/veya davanın bir suretinin Davalının İngiltere’deki adresi olan 27, Morton </w:t>
      </w:r>
      <w:proofErr w:type="spellStart"/>
      <w:r w:rsidRPr="00690B0E">
        <w:rPr>
          <w:rFonts w:ascii="Courier New" w:hAnsi="Courier New" w:cs="Courier New"/>
          <w:b/>
          <w:sz w:val="24"/>
          <w:szCs w:val="24"/>
        </w:rPr>
        <w:t>Way</w:t>
      </w:r>
      <w:proofErr w:type="spellEnd"/>
      <w:r w:rsidRPr="00690B0E">
        <w:rPr>
          <w:rFonts w:ascii="Courier New" w:hAnsi="Courier New" w:cs="Courier New"/>
          <w:b/>
          <w:sz w:val="24"/>
          <w:szCs w:val="24"/>
        </w:rPr>
        <w:t xml:space="preserve">, </w:t>
      </w:r>
      <w:proofErr w:type="spellStart"/>
      <w:r w:rsidRPr="00690B0E">
        <w:rPr>
          <w:rFonts w:ascii="Courier New" w:hAnsi="Courier New" w:cs="Courier New"/>
          <w:b/>
          <w:sz w:val="24"/>
          <w:szCs w:val="24"/>
        </w:rPr>
        <w:t>Sout</w:t>
      </w:r>
      <w:r>
        <w:rPr>
          <w:rFonts w:ascii="Courier New" w:hAnsi="Courier New" w:cs="Courier New"/>
          <w:b/>
          <w:sz w:val="24"/>
          <w:szCs w:val="24"/>
        </w:rPr>
        <w:t>h</w:t>
      </w:r>
      <w:r w:rsidRPr="00690B0E">
        <w:rPr>
          <w:rFonts w:ascii="Courier New" w:hAnsi="Courier New" w:cs="Courier New"/>
          <w:b/>
          <w:sz w:val="24"/>
          <w:szCs w:val="24"/>
        </w:rPr>
        <w:t>gahte</w:t>
      </w:r>
      <w:proofErr w:type="spellEnd"/>
      <w:r w:rsidRPr="00690B0E">
        <w:rPr>
          <w:rFonts w:ascii="Courier New" w:hAnsi="Courier New" w:cs="Courier New"/>
          <w:b/>
          <w:sz w:val="24"/>
          <w:szCs w:val="24"/>
        </w:rPr>
        <w:t xml:space="preserve">, N.14, 7HS, </w:t>
      </w:r>
      <w:proofErr w:type="spellStart"/>
      <w:r w:rsidRPr="00690B0E">
        <w:rPr>
          <w:rFonts w:ascii="Courier New" w:hAnsi="Courier New" w:cs="Courier New"/>
          <w:b/>
          <w:sz w:val="24"/>
          <w:szCs w:val="24"/>
        </w:rPr>
        <w:t>London</w:t>
      </w:r>
      <w:proofErr w:type="spellEnd"/>
      <w:r w:rsidRPr="00690B0E">
        <w:rPr>
          <w:rFonts w:ascii="Courier New" w:hAnsi="Courier New" w:cs="Courier New"/>
          <w:b/>
          <w:sz w:val="24"/>
          <w:szCs w:val="24"/>
        </w:rPr>
        <w:t xml:space="preserve">, İngiltere adresine iadeli taahhütlü posta DHL ve/veya kurye marifeti ile ve/veya kendisini KKTC’de bir çok davada temsil eden Avukatı Avukat Hüseyin </w:t>
      </w:r>
      <w:proofErr w:type="spellStart"/>
      <w:r w:rsidRPr="00690B0E">
        <w:rPr>
          <w:rFonts w:ascii="Courier New" w:hAnsi="Courier New" w:cs="Courier New"/>
          <w:b/>
          <w:sz w:val="24"/>
          <w:szCs w:val="24"/>
        </w:rPr>
        <w:t>Malyalı’ya</w:t>
      </w:r>
      <w:proofErr w:type="spellEnd"/>
      <w:r w:rsidRPr="00690B0E">
        <w:rPr>
          <w:rFonts w:ascii="Courier New" w:hAnsi="Courier New" w:cs="Courier New"/>
          <w:b/>
          <w:sz w:val="24"/>
          <w:szCs w:val="24"/>
        </w:rPr>
        <w:t xml:space="preserve"> tebliğine ve/veya Muhterem Mahkemenin münasip göreceği başka herhangi bir şekilde Davalı/M/Aleyh’e tebligatın mümkün kılınmasını</w:t>
      </w:r>
      <w:r>
        <w:rPr>
          <w:rFonts w:ascii="Courier New" w:hAnsi="Courier New" w:cs="Courier New"/>
          <w:b/>
          <w:sz w:val="24"/>
          <w:szCs w:val="24"/>
        </w:rPr>
        <w:t>;</w:t>
      </w:r>
    </w:p>
    <w:p w:rsidR="00600D2E" w:rsidRDefault="00600D2E" w:rsidP="00600D2E">
      <w:pPr>
        <w:pStyle w:val="ListeParagraf1"/>
        <w:numPr>
          <w:ilvl w:val="0"/>
          <w:numId w:val="1"/>
        </w:numPr>
        <w:spacing w:after="0" w:line="240" w:lineRule="auto"/>
        <w:rPr>
          <w:rFonts w:ascii="Courier New" w:hAnsi="Courier New" w:cs="Courier New"/>
          <w:b/>
          <w:sz w:val="24"/>
          <w:szCs w:val="24"/>
        </w:rPr>
      </w:pPr>
      <w:proofErr w:type="gramStart"/>
      <w:r>
        <w:rPr>
          <w:rFonts w:ascii="Courier New" w:hAnsi="Courier New" w:cs="Courier New"/>
          <w:b/>
          <w:sz w:val="24"/>
          <w:szCs w:val="24"/>
        </w:rPr>
        <w:t>paragrafı</w:t>
      </w:r>
      <w:proofErr w:type="gramEnd"/>
      <w:r>
        <w:rPr>
          <w:rFonts w:ascii="Courier New" w:hAnsi="Courier New" w:cs="Courier New"/>
          <w:b/>
          <w:sz w:val="24"/>
          <w:szCs w:val="24"/>
        </w:rPr>
        <w:t xml:space="preserve"> ile;</w:t>
      </w:r>
      <w:r w:rsidRPr="00690B0E">
        <w:rPr>
          <w:rFonts w:ascii="Courier New" w:hAnsi="Courier New" w:cs="Courier New"/>
          <w:b/>
          <w:sz w:val="24"/>
          <w:szCs w:val="24"/>
        </w:rPr>
        <w:t xml:space="preserve"> Davalı/M</w:t>
      </w:r>
      <w:r>
        <w:rPr>
          <w:rFonts w:ascii="Courier New" w:hAnsi="Courier New" w:cs="Courier New"/>
          <w:b/>
          <w:sz w:val="24"/>
          <w:szCs w:val="24"/>
        </w:rPr>
        <w:t>/Aleyhe tebliğ yapıldıktan sonra</w:t>
      </w:r>
      <w:r w:rsidRPr="00690B0E">
        <w:rPr>
          <w:rFonts w:ascii="Courier New" w:hAnsi="Courier New" w:cs="Courier New"/>
          <w:b/>
          <w:sz w:val="24"/>
          <w:szCs w:val="24"/>
        </w:rPr>
        <w:t xml:space="preserve"> Davalı/</w:t>
      </w:r>
      <w:proofErr w:type="spellStart"/>
      <w:r w:rsidRPr="00690B0E">
        <w:rPr>
          <w:rFonts w:ascii="Courier New" w:hAnsi="Courier New" w:cs="Courier New"/>
          <w:b/>
          <w:sz w:val="24"/>
          <w:szCs w:val="24"/>
        </w:rPr>
        <w:t>Müstedialeyhin</w:t>
      </w:r>
      <w:proofErr w:type="spellEnd"/>
      <w:r w:rsidRPr="00690B0E">
        <w:rPr>
          <w:rFonts w:ascii="Courier New" w:hAnsi="Courier New" w:cs="Courier New"/>
          <w:b/>
          <w:sz w:val="24"/>
          <w:szCs w:val="24"/>
        </w:rPr>
        <w:t xml:space="preserve"> dava ile ilgilenmemesi halinde yapılacak olan tüm tebliğlerin Mahkeme ilan tahtasına </w:t>
      </w:r>
      <w:r>
        <w:rPr>
          <w:rFonts w:ascii="Courier New" w:hAnsi="Courier New" w:cs="Courier New"/>
          <w:b/>
          <w:sz w:val="24"/>
          <w:szCs w:val="24"/>
        </w:rPr>
        <w:t>3 gün süre ile asılmak suretiyle</w:t>
      </w:r>
      <w:r w:rsidRPr="00690B0E">
        <w:rPr>
          <w:rFonts w:ascii="Courier New" w:hAnsi="Courier New" w:cs="Courier New"/>
          <w:b/>
          <w:sz w:val="24"/>
          <w:szCs w:val="24"/>
        </w:rPr>
        <w:t xml:space="preserve"> tebligatların yapılmış addolunmasını</w:t>
      </w:r>
      <w:r>
        <w:rPr>
          <w:rFonts w:ascii="Courier New" w:hAnsi="Courier New" w:cs="Courier New"/>
          <w:b/>
          <w:sz w:val="24"/>
          <w:szCs w:val="24"/>
        </w:rPr>
        <w:t>;</w:t>
      </w:r>
      <w:r w:rsidRPr="00690B0E">
        <w:rPr>
          <w:rFonts w:ascii="Courier New" w:hAnsi="Courier New" w:cs="Courier New"/>
          <w:b/>
          <w:sz w:val="24"/>
          <w:szCs w:val="24"/>
        </w:rPr>
        <w:t xml:space="preserve"> </w:t>
      </w:r>
    </w:p>
    <w:p w:rsidR="00600D2E" w:rsidRPr="00F1454B" w:rsidRDefault="00600D2E" w:rsidP="00600D2E">
      <w:pPr>
        <w:pStyle w:val="ListeParagraf1"/>
        <w:spacing w:after="0" w:line="360" w:lineRule="auto"/>
        <w:ind w:left="1680"/>
        <w:rPr>
          <w:rFonts w:ascii="Courier New" w:hAnsi="Courier New" w:cs="Courier New"/>
          <w:sz w:val="24"/>
          <w:szCs w:val="24"/>
        </w:rPr>
      </w:pPr>
      <w:proofErr w:type="gramStart"/>
      <w:r w:rsidRPr="00F1454B">
        <w:rPr>
          <w:rFonts w:ascii="Courier New" w:hAnsi="Courier New" w:cs="Courier New"/>
          <w:sz w:val="24"/>
          <w:szCs w:val="24"/>
        </w:rPr>
        <w:t>talep</w:t>
      </w:r>
      <w:proofErr w:type="gramEnd"/>
      <w:r w:rsidRPr="00F1454B">
        <w:rPr>
          <w:rFonts w:ascii="Courier New" w:hAnsi="Courier New" w:cs="Courier New"/>
          <w:sz w:val="24"/>
          <w:szCs w:val="24"/>
        </w:rPr>
        <w:t xml:space="preserve"> ett</w:t>
      </w:r>
      <w:r>
        <w:rPr>
          <w:rFonts w:ascii="Courier New" w:hAnsi="Courier New" w:cs="Courier New"/>
          <w:sz w:val="24"/>
          <w:szCs w:val="24"/>
        </w:rPr>
        <w:t>ikleri</w:t>
      </w:r>
      <w:r w:rsidRPr="00690B0E">
        <w:rPr>
          <w:rFonts w:ascii="Courier New" w:hAnsi="Courier New" w:cs="Courier New"/>
          <w:b/>
          <w:sz w:val="24"/>
          <w:szCs w:val="24"/>
        </w:rPr>
        <w:t xml:space="preserve"> </w:t>
      </w:r>
      <w:r w:rsidRPr="00F1454B">
        <w:rPr>
          <w:rFonts w:ascii="Courier New" w:hAnsi="Courier New" w:cs="Courier New"/>
          <w:sz w:val="24"/>
          <w:szCs w:val="24"/>
        </w:rPr>
        <w:t xml:space="preserve">görülmektedir. </w:t>
      </w:r>
    </w:p>
    <w:p w:rsidR="00600D2E" w:rsidRDefault="00600D2E" w:rsidP="00600D2E">
      <w:pPr>
        <w:pStyle w:val="ListeParagraf1"/>
        <w:spacing w:after="0" w:line="360" w:lineRule="auto"/>
        <w:rPr>
          <w:rFonts w:ascii="Courier New" w:hAnsi="Courier New" w:cs="Courier New"/>
          <w:b/>
          <w:sz w:val="24"/>
          <w:szCs w:val="24"/>
        </w:rPr>
      </w:pPr>
    </w:p>
    <w:p w:rsidR="00600D2E" w:rsidRPr="00690B0E" w:rsidRDefault="00600D2E" w:rsidP="00600D2E">
      <w:pPr>
        <w:pStyle w:val="ListeParagraf1"/>
        <w:spacing w:after="0" w:line="360" w:lineRule="auto"/>
        <w:ind w:left="0"/>
        <w:rPr>
          <w:rFonts w:ascii="Courier New" w:hAnsi="Courier New" w:cs="Courier New"/>
          <w:b/>
          <w:sz w:val="24"/>
          <w:szCs w:val="24"/>
        </w:rPr>
      </w:pPr>
    </w:p>
    <w:p w:rsidR="00600D2E" w:rsidRDefault="00600D2E" w:rsidP="00600D2E">
      <w:pPr>
        <w:pStyle w:val="ListeParagraf1"/>
        <w:spacing w:after="0" w:line="360" w:lineRule="auto"/>
        <w:ind w:left="708" w:firstLine="348"/>
        <w:rPr>
          <w:rFonts w:ascii="Courier New" w:hAnsi="Courier New" w:cs="Courier New"/>
          <w:sz w:val="24"/>
          <w:szCs w:val="24"/>
        </w:rPr>
      </w:pPr>
      <w:r>
        <w:rPr>
          <w:rFonts w:ascii="Courier New" w:hAnsi="Courier New" w:cs="Courier New"/>
          <w:sz w:val="24"/>
          <w:szCs w:val="24"/>
        </w:rPr>
        <w:lastRenderedPageBreak/>
        <w:t xml:space="preserve">İşbu talep doğrultusunda Mahkeme ise aşağıdaki şekilde emir vermiştir. Şöyle ki; </w:t>
      </w:r>
    </w:p>
    <w:p w:rsidR="00600D2E" w:rsidRPr="00690B0E" w:rsidRDefault="00600D2E" w:rsidP="00600D2E">
      <w:pPr>
        <w:pStyle w:val="ListeParagraf1"/>
        <w:spacing w:after="0" w:line="240" w:lineRule="auto"/>
        <w:ind w:left="360" w:firstLine="348"/>
        <w:rPr>
          <w:rFonts w:ascii="Courier New" w:hAnsi="Courier New" w:cs="Courier New"/>
          <w:b/>
          <w:sz w:val="24"/>
          <w:szCs w:val="24"/>
        </w:rPr>
      </w:pPr>
      <w:r w:rsidRPr="00690B0E">
        <w:rPr>
          <w:rFonts w:ascii="Courier New" w:hAnsi="Courier New" w:cs="Courier New"/>
          <w:b/>
          <w:sz w:val="24"/>
          <w:szCs w:val="24"/>
        </w:rPr>
        <w:t xml:space="preserve">“Celpnamenin işbu emirle birlikte tasdikli bir suretinin Davalıya “27, </w:t>
      </w:r>
      <w:proofErr w:type="gramStart"/>
      <w:r w:rsidRPr="00690B0E">
        <w:rPr>
          <w:rFonts w:ascii="Courier New" w:hAnsi="Courier New" w:cs="Courier New"/>
          <w:b/>
          <w:sz w:val="24"/>
          <w:szCs w:val="24"/>
        </w:rPr>
        <w:t>Morton</w:t>
      </w:r>
      <w:proofErr w:type="gramEnd"/>
      <w:r w:rsidRPr="00690B0E">
        <w:rPr>
          <w:rFonts w:ascii="Courier New" w:hAnsi="Courier New" w:cs="Courier New"/>
          <w:b/>
          <w:sz w:val="24"/>
          <w:szCs w:val="24"/>
        </w:rPr>
        <w:t xml:space="preserve"> </w:t>
      </w:r>
      <w:proofErr w:type="spellStart"/>
      <w:r w:rsidRPr="00690B0E">
        <w:rPr>
          <w:rFonts w:ascii="Courier New" w:hAnsi="Courier New" w:cs="Courier New"/>
          <w:b/>
          <w:sz w:val="24"/>
          <w:szCs w:val="24"/>
        </w:rPr>
        <w:t>Way</w:t>
      </w:r>
      <w:proofErr w:type="spellEnd"/>
      <w:r w:rsidRPr="00690B0E">
        <w:rPr>
          <w:rFonts w:ascii="Courier New" w:hAnsi="Courier New" w:cs="Courier New"/>
          <w:b/>
          <w:sz w:val="24"/>
          <w:szCs w:val="24"/>
        </w:rPr>
        <w:t xml:space="preserve">, </w:t>
      </w:r>
      <w:proofErr w:type="spellStart"/>
      <w:r w:rsidRPr="00690B0E">
        <w:rPr>
          <w:rFonts w:ascii="Courier New" w:hAnsi="Courier New" w:cs="Courier New"/>
          <w:b/>
          <w:sz w:val="24"/>
          <w:szCs w:val="24"/>
        </w:rPr>
        <w:t>Sout</w:t>
      </w:r>
      <w:r>
        <w:rPr>
          <w:rFonts w:ascii="Courier New" w:hAnsi="Courier New" w:cs="Courier New"/>
          <w:b/>
          <w:sz w:val="24"/>
          <w:szCs w:val="24"/>
        </w:rPr>
        <w:t>h</w:t>
      </w:r>
      <w:r w:rsidRPr="00690B0E">
        <w:rPr>
          <w:rFonts w:ascii="Courier New" w:hAnsi="Courier New" w:cs="Courier New"/>
          <w:b/>
          <w:sz w:val="24"/>
          <w:szCs w:val="24"/>
        </w:rPr>
        <w:t>gate</w:t>
      </w:r>
      <w:proofErr w:type="spellEnd"/>
      <w:r w:rsidRPr="00690B0E">
        <w:rPr>
          <w:rFonts w:ascii="Courier New" w:hAnsi="Courier New" w:cs="Courier New"/>
          <w:b/>
          <w:sz w:val="24"/>
          <w:szCs w:val="24"/>
        </w:rPr>
        <w:t xml:space="preserve">, N.14, 7HS, </w:t>
      </w:r>
      <w:proofErr w:type="spellStart"/>
      <w:r w:rsidRPr="00690B0E">
        <w:rPr>
          <w:rFonts w:ascii="Courier New" w:hAnsi="Courier New" w:cs="Courier New"/>
          <w:b/>
          <w:sz w:val="24"/>
          <w:szCs w:val="24"/>
        </w:rPr>
        <w:t>London</w:t>
      </w:r>
      <w:proofErr w:type="spellEnd"/>
      <w:r w:rsidRPr="00690B0E">
        <w:rPr>
          <w:rFonts w:ascii="Courier New" w:hAnsi="Courier New" w:cs="Courier New"/>
          <w:b/>
          <w:sz w:val="24"/>
          <w:szCs w:val="24"/>
        </w:rPr>
        <w:t>, İngiltere” adresine iadeli taah</w:t>
      </w:r>
      <w:r>
        <w:rPr>
          <w:rFonts w:ascii="Courier New" w:hAnsi="Courier New" w:cs="Courier New"/>
          <w:b/>
          <w:sz w:val="24"/>
          <w:szCs w:val="24"/>
        </w:rPr>
        <w:t>hütlü posta ve/veya DHL marifeti</w:t>
      </w:r>
      <w:r w:rsidRPr="00690B0E">
        <w:rPr>
          <w:rFonts w:ascii="Courier New" w:hAnsi="Courier New" w:cs="Courier New"/>
          <w:b/>
          <w:sz w:val="24"/>
          <w:szCs w:val="24"/>
        </w:rPr>
        <w:t xml:space="preserve"> ile tebliğ edilmesine; Belirtilen şekilde yapılacak tebliğden itibaren </w:t>
      </w:r>
      <w:r>
        <w:rPr>
          <w:rFonts w:ascii="Courier New" w:hAnsi="Courier New" w:cs="Courier New"/>
          <w:b/>
          <w:sz w:val="24"/>
          <w:szCs w:val="24"/>
        </w:rPr>
        <w:t>d</w:t>
      </w:r>
      <w:r w:rsidRPr="00690B0E">
        <w:rPr>
          <w:rFonts w:ascii="Courier New" w:hAnsi="Courier New" w:cs="Courier New"/>
          <w:b/>
          <w:sz w:val="24"/>
          <w:szCs w:val="24"/>
        </w:rPr>
        <w:t xml:space="preserve">avalının 45 gün zarfında </w:t>
      </w:r>
      <w:proofErr w:type="spellStart"/>
      <w:r w:rsidRPr="00690B0E">
        <w:rPr>
          <w:rFonts w:ascii="Courier New" w:hAnsi="Courier New" w:cs="Courier New"/>
          <w:b/>
          <w:sz w:val="24"/>
          <w:szCs w:val="24"/>
        </w:rPr>
        <w:t>isbat</w:t>
      </w:r>
      <w:proofErr w:type="spellEnd"/>
      <w:r w:rsidRPr="00690B0E">
        <w:rPr>
          <w:rFonts w:ascii="Courier New" w:hAnsi="Courier New" w:cs="Courier New"/>
          <w:b/>
          <w:sz w:val="24"/>
          <w:szCs w:val="24"/>
        </w:rPr>
        <w:t xml:space="preserve">-ı vücut muhtırası dosyalamasına; Belirtilen süre zarfından </w:t>
      </w:r>
      <w:r>
        <w:rPr>
          <w:rFonts w:ascii="Courier New" w:hAnsi="Courier New" w:cs="Courier New"/>
          <w:b/>
          <w:sz w:val="24"/>
          <w:szCs w:val="24"/>
        </w:rPr>
        <w:t>d</w:t>
      </w:r>
      <w:r w:rsidRPr="00690B0E">
        <w:rPr>
          <w:rFonts w:ascii="Courier New" w:hAnsi="Courier New" w:cs="Courier New"/>
          <w:b/>
          <w:sz w:val="24"/>
          <w:szCs w:val="24"/>
        </w:rPr>
        <w:t xml:space="preserve">avalının </w:t>
      </w:r>
      <w:proofErr w:type="spellStart"/>
      <w:r w:rsidRPr="00690B0E">
        <w:rPr>
          <w:rFonts w:ascii="Courier New" w:hAnsi="Courier New" w:cs="Courier New"/>
          <w:b/>
          <w:sz w:val="24"/>
          <w:szCs w:val="24"/>
        </w:rPr>
        <w:t>isbat</w:t>
      </w:r>
      <w:proofErr w:type="spellEnd"/>
      <w:r w:rsidRPr="00690B0E">
        <w:rPr>
          <w:rFonts w:ascii="Courier New" w:hAnsi="Courier New" w:cs="Courier New"/>
          <w:b/>
          <w:sz w:val="24"/>
          <w:szCs w:val="24"/>
        </w:rPr>
        <w:t xml:space="preserve">-ı vücut muhtırası dosyalamaması halinde </w:t>
      </w:r>
      <w:r>
        <w:rPr>
          <w:rFonts w:ascii="Courier New" w:hAnsi="Courier New" w:cs="Courier New"/>
          <w:b/>
          <w:sz w:val="24"/>
          <w:szCs w:val="24"/>
        </w:rPr>
        <w:t>d</w:t>
      </w:r>
      <w:r w:rsidRPr="00690B0E">
        <w:rPr>
          <w:rFonts w:ascii="Courier New" w:hAnsi="Courier New" w:cs="Courier New"/>
          <w:b/>
          <w:sz w:val="24"/>
          <w:szCs w:val="24"/>
        </w:rPr>
        <w:t xml:space="preserve">avacının davasını ileri götürmekte serbest olmasına; Müteakip tebliğlerin Mahkeme ilan tahtasına 3 gün süre ile asılması suretiyle </w:t>
      </w:r>
      <w:r>
        <w:rPr>
          <w:rFonts w:ascii="Courier New" w:hAnsi="Courier New" w:cs="Courier New"/>
          <w:b/>
          <w:sz w:val="24"/>
          <w:szCs w:val="24"/>
        </w:rPr>
        <w:t>d</w:t>
      </w:r>
      <w:r w:rsidRPr="00690B0E">
        <w:rPr>
          <w:rFonts w:ascii="Courier New" w:hAnsi="Courier New" w:cs="Courier New"/>
          <w:b/>
          <w:sz w:val="24"/>
          <w:szCs w:val="24"/>
        </w:rPr>
        <w:t xml:space="preserve">avalıya tebliğ edilmesine ve bu şekilde yapılacak tebliğin usulünde tebliğ yapılmış addolunmasına </w:t>
      </w:r>
      <w:r>
        <w:rPr>
          <w:rFonts w:ascii="Courier New" w:hAnsi="Courier New" w:cs="Courier New"/>
          <w:b/>
          <w:sz w:val="24"/>
          <w:szCs w:val="24"/>
        </w:rPr>
        <w:t>E</w:t>
      </w:r>
      <w:r w:rsidRPr="00690B0E">
        <w:rPr>
          <w:rFonts w:ascii="Courier New" w:hAnsi="Courier New" w:cs="Courier New"/>
          <w:b/>
          <w:sz w:val="24"/>
          <w:szCs w:val="24"/>
        </w:rPr>
        <w:t xml:space="preserve">mir </w:t>
      </w:r>
      <w:r>
        <w:rPr>
          <w:rFonts w:ascii="Courier New" w:hAnsi="Courier New" w:cs="Courier New"/>
          <w:b/>
          <w:sz w:val="24"/>
          <w:szCs w:val="24"/>
        </w:rPr>
        <w:t>V</w:t>
      </w:r>
      <w:r w:rsidRPr="00690B0E">
        <w:rPr>
          <w:rFonts w:ascii="Courier New" w:hAnsi="Courier New" w:cs="Courier New"/>
          <w:b/>
          <w:sz w:val="24"/>
          <w:szCs w:val="24"/>
        </w:rPr>
        <w:t>erir.”</w:t>
      </w:r>
    </w:p>
    <w:p w:rsidR="00600D2E" w:rsidRDefault="00600D2E" w:rsidP="00600D2E">
      <w:pPr>
        <w:pStyle w:val="ListeParagraf1"/>
        <w:spacing w:after="0" w:line="360" w:lineRule="auto"/>
        <w:ind w:left="360" w:firstLine="348"/>
        <w:rPr>
          <w:rFonts w:ascii="Courier New" w:hAnsi="Courier New" w:cs="Courier New"/>
          <w:sz w:val="24"/>
          <w:szCs w:val="24"/>
        </w:rPr>
      </w:pPr>
    </w:p>
    <w:p w:rsidR="00600D2E" w:rsidRDefault="00600D2E" w:rsidP="00600D2E">
      <w:pPr>
        <w:pStyle w:val="ListeParagraf1"/>
        <w:spacing w:after="0" w:line="360" w:lineRule="auto"/>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Huzurumdaki olgulara göre, Alt Mahkemenin yukarıdaki emrinin akabinde,</w:t>
      </w:r>
      <w:r w:rsidRPr="002C3FAB">
        <w:rPr>
          <w:rFonts w:ascii="Courier New" w:hAnsi="Courier New" w:cs="Courier New"/>
          <w:sz w:val="24"/>
          <w:szCs w:val="24"/>
        </w:rPr>
        <w:t xml:space="preserve"> </w:t>
      </w:r>
      <w:r>
        <w:rPr>
          <w:rFonts w:ascii="Courier New" w:hAnsi="Courier New" w:cs="Courier New"/>
          <w:sz w:val="24"/>
          <w:szCs w:val="24"/>
        </w:rPr>
        <w:t xml:space="preserve">celpnamenin kaydedilip mühürlenmesi ile ilgili mahkeme emri olmadığı halde celpname, mukayyitlik tarafından mühürlenip, muadil tebliğ emri ile ilgili işlemler yapılarak, İngiltere’de mukim gösterilen huzurumdaki </w:t>
      </w:r>
      <w:proofErr w:type="spellStart"/>
      <w:r>
        <w:rPr>
          <w:rFonts w:ascii="Courier New" w:hAnsi="Courier New" w:cs="Courier New"/>
          <w:sz w:val="24"/>
          <w:szCs w:val="24"/>
        </w:rPr>
        <w:t>Müstediye</w:t>
      </w:r>
      <w:proofErr w:type="spellEnd"/>
      <w:r>
        <w:rPr>
          <w:rFonts w:ascii="Courier New" w:hAnsi="Courier New" w:cs="Courier New"/>
          <w:sz w:val="24"/>
          <w:szCs w:val="24"/>
        </w:rPr>
        <w:t xml:space="preserve"> tebliğ edilmiştir. </w:t>
      </w:r>
    </w:p>
    <w:p w:rsidR="00600D2E" w:rsidRDefault="00600D2E" w:rsidP="00600D2E">
      <w:pPr>
        <w:pStyle w:val="ListeParagraf1"/>
        <w:spacing w:after="0" w:line="360" w:lineRule="auto"/>
        <w:ind w:left="0" w:firstLine="360"/>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proofErr w:type="gramStart"/>
      <w:r>
        <w:rPr>
          <w:rFonts w:ascii="Courier New" w:hAnsi="Courier New" w:cs="Courier New"/>
          <w:sz w:val="24"/>
          <w:szCs w:val="24"/>
        </w:rPr>
        <w:t xml:space="preserve">Huzurumdaki istida, ekli yemin varakası,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Tanığının şahadeti ve sunulan emareler hukuki durum ışığında hep birlikte değerlendirilip huzurumdaki materyal doğru kabul edildiğinde, </w:t>
      </w:r>
      <w:proofErr w:type="spellStart"/>
      <w:r>
        <w:rPr>
          <w:rFonts w:ascii="Courier New" w:hAnsi="Courier New" w:cs="Courier New"/>
          <w:sz w:val="24"/>
          <w:szCs w:val="24"/>
        </w:rPr>
        <w:t>HMUT’un</w:t>
      </w:r>
      <w:proofErr w:type="spellEnd"/>
      <w:r>
        <w:rPr>
          <w:rFonts w:ascii="Courier New" w:hAnsi="Courier New" w:cs="Courier New"/>
          <w:sz w:val="24"/>
          <w:szCs w:val="24"/>
        </w:rPr>
        <w:t xml:space="preserve"> Alt Mahkemeye verdiği yetkinin aşımı veya yetki yokluğu noktasında veya ilk bakışta yasal bir hata noktasında ortada tartışılabilir bir nokta veya iyi niyetle yapılmış tartışılabilir bir müracaat veya ilk nazarda bir davanın mevcut olduğu görülmekte midir? </w:t>
      </w:r>
      <w:proofErr w:type="gramEnd"/>
    </w:p>
    <w:p w:rsidR="00600D2E" w:rsidRDefault="00600D2E" w:rsidP="00600D2E">
      <w:pPr>
        <w:pStyle w:val="ListeParagraf1"/>
        <w:spacing w:after="0" w:line="360" w:lineRule="auto"/>
        <w:ind w:left="0" w:firstLine="360"/>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huzurundaki olgular bağlamında, huzurumdaki meseledeki </w:t>
      </w:r>
      <w:proofErr w:type="spellStart"/>
      <w:r>
        <w:rPr>
          <w:rFonts w:ascii="Courier New" w:hAnsi="Courier New" w:cs="Courier New"/>
          <w:sz w:val="24"/>
          <w:szCs w:val="24"/>
        </w:rPr>
        <w:t>Müstedaaleyhlerin</w:t>
      </w:r>
      <w:proofErr w:type="spellEnd"/>
      <w:r>
        <w:rPr>
          <w:rFonts w:ascii="Courier New" w:hAnsi="Courier New" w:cs="Courier New"/>
          <w:sz w:val="24"/>
          <w:szCs w:val="24"/>
        </w:rPr>
        <w:t xml:space="preserve"> ((3015/2019 sayılı </w:t>
      </w:r>
      <w:proofErr w:type="gramStart"/>
      <w:r>
        <w:rPr>
          <w:rFonts w:ascii="Courier New" w:hAnsi="Courier New" w:cs="Courier New"/>
          <w:sz w:val="24"/>
          <w:szCs w:val="24"/>
        </w:rPr>
        <w:t>davada  Davacıların</w:t>
      </w:r>
      <w:proofErr w:type="gramEnd"/>
      <w:r>
        <w:rPr>
          <w:rFonts w:ascii="Courier New" w:hAnsi="Courier New" w:cs="Courier New"/>
          <w:sz w:val="24"/>
          <w:szCs w:val="24"/>
        </w:rPr>
        <w:t xml:space="preserve"> / 27.6.2019 tarihli tek taraflı istidada (başvuruda) Davacı/</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))dosyaladıkları yukarıdaki </w:t>
      </w: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27.6.2019 tarihli tek taraflı istida ve ona ilişkin yemin varakası incelendiğinde, Davacı/</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HMUT uyarınca takip edilen usule ilişkin hükümsüzlüğe /yokluğa</w:t>
      </w:r>
      <w:r w:rsidRPr="00112680">
        <w:rPr>
          <w:rFonts w:ascii="Courier New" w:hAnsi="Courier New" w:cs="Courier New"/>
          <w:b/>
          <w:sz w:val="24"/>
          <w:szCs w:val="24"/>
        </w:rPr>
        <w:t xml:space="preserve"> (</w:t>
      </w:r>
      <w:proofErr w:type="spellStart"/>
      <w:r w:rsidRPr="00112680">
        <w:rPr>
          <w:rFonts w:ascii="Courier New" w:hAnsi="Courier New" w:cs="Courier New"/>
          <w:b/>
          <w:sz w:val="24"/>
          <w:szCs w:val="24"/>
        </w:rPr>
        <w:t>nullity</w:t>
      </w:r>
      <w:proofErr w:type="spellEnd"/>
      <w:r w:rsidRPr="00112680">
        <w:rPr>
          <w:rFonts w:ascii="Courier New" w:hAnsi="Courier New" w:cs="Courier New"/>
          <w:b/>
          <w:sz w:val="24"/>
          <w:szCs w:val="24"/>
        </w:rPr>
        <w:t>)</w:t>
      </w:r>
      <w:r>
        <w:rPr>
          <w:rFonts w:ascii="Courier New" w:hAnsi="Courier New" w:cs="Courier New"/>
          <w:sz w:val="24"/>
          <w:szCs w:val="24"/>
        </w:rPr>
        <w:t xml:space="preserve"> yol açan bir hata yaptıkları ilk nazarda görülmemektedir.</w:t>
      </w: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Nitekim Davacı/</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yemin varakası ile destekledikleri tek taraflı istidaları (başvuruları) ve ona ekli yemin varakaları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roofErr w:type="spellStart"/>
      <w:r>
        <w:rPr>
          <w:rFonts w:ascii="Courier New" w:hAnsi="Courier New" w:cs="Courier New"/>
          <w:sz w:val="24"/>
          <w:szCs w:val="24"/>
        </w:rPr>
        <w:t>HMUT’un</w:t>
      </w:r>
      <w:proofErr w:type="spellEnd"/>
      <w:r>
        <w:rPr>
          <w:rFonts w:ascii="Courier New" w:hAnsi="Courier New" w:cs="Courier New"/>
          <w:sz w:val="24"/>
          <w:szCs w:val="24"/>
        </w:rPr>
        <w:t xml:space="preserve"> öngördüğü şekilde ve </w:t>
      </w:r>
      <w:proofErr w:type="spellStart"/>
      <w:r>
        <w:rPr>
          <w:rFonts w:ascii="Courier New" w:hAnsi="Courier New" w:cs="Courier New"/>
          <w:sz w:val="24"/>
          <w:szCs w:val="24"/>
        </w:rPr>
        <w:t>HMUT’a</w:t>
      </w:r>
      <w:proofErr w:type="spellEnd"/>
      <w:r>
        <w:rPr>
          <w:rFonts w:ascii="Courier New" w:hAnsi="Courier New" w:cs="Courier New"/>
          <w:sz w:val="24"/>
          <w:szCs w:val="24"/>
        </w:rPr>
        <w:t xml:space="preserve"> uygun olarak, öncelikle Alt Mahkemeden, </w:t>
      </w:r>
      <w:r w:rsidRPr="00CE1EAB">
        <w:rPr>
          <w:rFonts w:ascii="Courier New" w:hAnsi="Courier New" w:cs="Courier New"/>
          <w:sz w:val="24"/>
          <w:szCs w:val="24"/>
        </w:rPr>
        <w:t>Davacı/</w:t>
      </w:r>
      <w:proofErr w:type="spellStart"/>
      <w:r w:rsidRPr="00CE1EAB">
        <w:rPr>
          <w:rFonts w:ascii="Courier New" w:hAnsi="Courier New" w:cs="Courier New"/>
          <w:sz w:val="24"/>
          <w:szCs w:val="24"/>
        </w:rPr>
        <w:t>Müstediler</w:t>
      </w:r>
      <w:proofErr w:type="spellEnd"/>
      <w:r w:rsidRPr="00CE1EAB">
        <w:rPr>
          <w:rFonts w:ascii="Courier New" w:hAnsi="Courier New" w:cs="Courier New"/>
          <w:sz w:val="24"/>
          <w:szCs w:val="24"/>
        </w:rPr>
        <w:t xml:space="preserve"> tarafından dosyalanmış olan celpnamenin, Davalının yurt dışında olmasından ve/veya Davalı</w:t>
      </w:r>
      <w:r>
        <w:rPr>
          <w:rFonts w:ascii="Courier New" w:hAnsi="Courier New" w:cs="Courier New"/>
          <w:sz w:val="24"/>
          <w:szCs w:val="24"/>
        </w:rPr>
        <w:t>nın</w:t>
      </w:r>
      <w:r w:rsidRPr="00CE1EAB">
        <w:rPr>
          <w:rFonts w:ascii="Courier New" w:hAnsi="Courier New" w:cs="Courier New"/>
          <w:sz w:val="24"/>
          <w:szCs w:val="24"/>
        </w:rPr>
        <w:t xml:space="preserve"> adresinin </w:t>
      </w:r>
      <w:proofErr w:type="spellStart"/>
      <w:r w:rsidRPr="00CE1EAB">
        <w:rPr>
          <w:rFonts w:ascii="Courier New" w:hAnsi="Courier New" w:cs="Courier New"/>
          <w:sz w:val="24"/>
          <w:szCs w:val="24"/>
        </w:rPr>
        <w:t>London</w:t>
      </w:r>
      <w:proofErr w:type="spellEnd"/>
      <w:r w:rsidRPr="00CE1EAB">
        <w:rPr>
          <w:rFonts w:ascii="Courier New" w:hAnsi="Courier New" w:cs="Courier New"/>
          <w:sz w:val="24"/>
          <w:szCs w:val="24"/>
        </w:rPr>
        <w:t>-İngiltere olmasından dolayı kaydedilip mühürlenmesi için gerekli izninin verilmes</w:t>
      </w:r>
      <w:r>
        <w:rPr>
          <w:rFonts w:ascii="Courier New" w:hAnsi="Courier New" w:cs="Courier New"/>
          <w:sz w:val="24"/>
          <w:szCs w:val="24"/>
        </w:rPr>
        <w:t>ini talep etmişler; akabinde de belirtilen adrese muadil tebliğ için emir talep etmişlerdir.</w:t>
      </w: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Böyle bir durumda; huzurumdaki meseledeki </w:t>
      </w:r>
      <w:proofErr w:type="spellStart"/>
      <w:r>
        <w:rPr>
          <w:rFonts w:ascii="Courier New" w:hAnsi="Courier New" w:cs="Courier New"/>
          <w:sz w:val="24"/>
          <w:szCs w:val="24"/>
        </w:rPr>
        <w:t>Müstedaaleyhlerin</w:t>
      </w:r>
      <w:proofErr w:type="spellEnd"/>
      <w:r>
        <w:rPr>
          <w:rFonts w:ascii="Courier New" w:hAnsi="Courier New" w:cs="Courier New"/>
          <w:sz w:val="24"/>
          <w:szCs w:val="24"/>
        </w:rPr>
        <w:t xml:space="preserve"> Alt Mahkemede dosyaladıkları istida (başvuru) açısından, HMUT uyarınca takip edilen usule </w:t>
      </w:r>
      <w:proofErr w:type="gramStart"/>
      <w:r>
        <w:rPr>
          <w:rFonts w:ascii="Courier New" w:hAnsi="Courier New" w:cs="Courier New"/>
          <w:sz w:val="24"/>
          <w:szCs w:val="24"/>
        </w:rPr>
        <w:t>ilişkin  hükümsüzlüğe</w:t>
      </w:r>
      <w:proofErr w:type="gramEnd"/>
      <w:r>
        <w:rPr>
          <w:rFonts w:ascii="Courier New" w:hAnsi="Courier New" w:cs="Courier New"/>
          <w:sz w:val="24"/>
          <w:szCs w:val="24"/>
        </w:rPr>
        <w:t>/yokluğa</w:t>
      </w:r>
      <w:r w:rsidRPr="00112680">
        <w:rPr>
          <w:rFonts w:ascii="Courier New" w:hAnsi="Courier New" w:cs="Courier New"/>
          <w:b/>
          <w:sz w:val="24"/>
          <w:szCs w:val="24"/>
        </w:rPr>
        <w:t xml:space="preserve"> (</w:t>
      </w:r>
      <w:proofErr w:type="spellStart"/>
      <w:r w:rsidRPr="00112680">
        <w:rPr>
          <w:rFonts w:ascii="Courier New" w:hAnsi="Courier New" w:cs="Courier New"/>
          <w:b/>
          <w:sz w:val="24"/>
          <w:szCs w:val="24"/>
        </w:rPr>
        <w:t>nullity</w:t>
      </w:r>
      <w:proofErr w:type="spellEnd"/>
      <w:r w:rsidRPr="00112680">
        <w:rPr>
          <w:rFonts w:ascii="Courier New" w:hAnsi="Courier New" w:cs="Courier New"/>
          <w:b/>
          <w:sz w:val="24"/>
          <w:szCs w:val="24"/>
        </w:rPr>
        <w:t>)</w:t>
      </w:r>
      <w:r>
        <w:rPr>
          <w:rFonts w:ascii="Courier New" w:hAnsi="Courier New" w:cs="Courier New"/>
          <w:sz w:val="24"/>
          <w:szCs w:val="24"/>
        </w:rPr>
        <w:t xml:space="preserve"> yol açan bir hata ilk nazarda görülmemektedir.</w:t>
      </w: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Sunulan şahadet ve emarelerden görüleceği üzere </w:t>
      </w:r>
      <w:proofErr w:type="spellStart"/>
      <w:r>
        <w:rPr>
          <w:rFonts w:ascii="Courier New" w:hAnsi="Courier New" w:cs="Courier New"/>
          <w:sz w:val="24"/>
          <w:szCs w:val="24"/>
        </w:rPr>
        <w:t>Müstedaaleyhlerin</w:t>
      </w:r>
      <w:proofErr w:type="spellEnd"/>
      <w:r>
        <w:rPr>
          <w:rFonts w:ascii="Courier New" w:hAnsi="Courier New" w:cs="Courier New"/>
          <w:sz w:val="24"/>
          <w:szCs w:val="24"/>
        </w:rPr>
        <w:t xml:space="preserve"> Alt Mahkemede dosyaladıkları başvuru açısından </w:t>
      </w:r>
      <w:proofErr w:type="gramStart"/>
      <w:r>
        <w:rPr>
          <w:rFonts w:ascii="Courier New" w:hAnsi="Courier New" w:cs="Courier New"/>
          <w:sz w:val="24"/>
          <w:szCs w:val="24"/>
        </w:rPr>
        <w:t>prosedürde</w:t>
      </w:r>
      <w:proofErr w:type="gramEnd"/>
      <w:r>
        <w:rPr>
          <w:rFonts w:ascii="Courier New" w:hAnsi="Courier New" w:cs="Courier New"/>
          <w:sz w:val="24"/>
          <w:szCs w:val="24"/>
        </w:rPr>
        <w:t xml:space="preserve"> hükümsüzlüğe/yokluğa </w:t>
      </w:r>
      <w:r w:rsidRPr="00112680">
        <w:rPr>
          <w:rFonts w:ascii="Courier New" w:hAnsi="Courier New" w:cs="Courier New"/>
          <w:b/>
          <w:sz w:val="24"/>
          <w:szCs w:val="24"/>
        </w:rPr>
        <w:t>(</w:t>
      </w:r>
      <w:proofErr w:type="spellStart"/>
      <w:r w:rsidRPr="00112680">
        <w:rPr>
          <w:rFonts w:ascii="Courier New" w:hAnsi="Courier New" w:cs="Courier New"/>
          <w:b/>
          <w:sz w:val="24"/>
          <w:szCs w:val="24"/>
        </w:rPr>
        <w:t>nullity</w:t>
      </w:r>
      <w:proofErr w:type="spellEnd"/>
      <w:r w:rsidRPr="00112680">
        <w:rPr>
          <w:rFonts w:ascii="Courier New" w:hAnsi="Courier New" w:cs="Courier New"/>
          <w:b/>
          <w:sz w:val="24"/>
          <w:szCs w:val="24"/>
        </w:rPr>
        <w:t>)</w:t>
      </w:r>
      <w:r>
        <w:rPr>
          <w:rFonts w:ascii="Courier New" w:hAnsi="Courier New" w:cs="Courier New"/>
          <w:sz w:val="24"/>
          <w:szCs w:val="24"/>
        </w:rPr>
        <w:t xml:space="preserve"> yol açan bir hata ilk nazarda olmamasına karşın,  Alt Mahkemenin emrini verirken, başvurunun “A.” paragrafı tahtındaki mühürleme talebi hususunda emir vermediği, buna karşın başvurunun “B.” paragrafı tahtında celpnamenin muadil tebliği ile ilgili talep doğrultusunda emir verdiği, akabinde, başvurunun “A.” paragrafındaki mühürlenme talebi Alt Mahkeme tarafından kararlaştırılmamasına rağmen celpnamenin mukayyit tarafından mühürlenip tebliğ/muadil tebliğ işlemlerinin yapıldığı da sabittir. </w:t>
      </w: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Alt Mahkemenin, başvurunun “A.” paragrafı tahtında emir vermeyip, yalnızca başvurunun “B.” paragrafı tahtında emir vermesi, meselenin aşağıdaki HMUT E. 25 n.6 kapsamında, Alt Mahkemenin yaptığı maddi yazım hatası, kaza neticesi yapılan hata veya eksiklik veya unutulan husus olarak değerlendirilmeye açıktır.</w:t>
      </w:r>
    </w:p>
    <w:p w:rsidR="00600D2E" w:rsidRDefault="00600D2E" w:rsidP="00600D2E">
      <w:pPr>
        <w:pStyle w:val="ListeParagraf1"/>
        <w:spacing w:after="0" w:line="360" w:lineRule="auto"/>
        <w:ind w:left="360" w:firstLine="708"/>
        <w:rPr>
          <w:rFonts w:ascii="Courier New" w:hAnsi="Courier New" w:cs="Courier New"/>
          <w:sz w:val="24"/>
          <w:szCs w:val="24"/>
        </w:rPr>
      </w:pPr>
      <w:r>
        <w:rPr>
          <w:rFonts w:ascii="Courier New" w:hAnsi="Courier New" w:cs="Courier New"/>
          <w:sz w:val="24"/>
          <w:szCs w:val="24"/>
        </w:rPr>
        <w:t>HMUT E.25 n.6 şöyledir:</w:t>
      </w:r>
    </w:p>
    <w:p w:rsidR="00600D2E" w:rsidRDefault="00600D2E" w:rsidP="00600D2E">
      <w:pPr>
        <w:pStyle w:val="ListeParagraf1"/>
        <w:spacing w:after="0" w:line="240" w:lineRule="auto"/>
        <w:ind w:left="360" w:firstLine="708"/>
        <w:rPr>
          <w:rFonts w:ascii="Courier New" w:hAnsi="Courier New" w:cs="Courier New"/>
          <w:b/>
          <w:sz w:val="24"/>
          <w:szCs w:val="24"/>
        </w:rPr>
      </w:pPr>
      <w:r w:rsidRPr="00A32EE2">
        <w:rPr>
          <w:rFonts w:ascii="Courier New" w:hAnsi="Courier New" w:cs="Courier New"/>
          <w:b/>
          <w:sz w:val="24"/>
          <w:szCs w:val="24"/>
        </w:rPr>
        <w:t xml:space="preserve">“Hüküm veya emirlerde, maddi yazı </w:t>
      </w:r>
      <w:proofErr w:type="gramStart"/>
      <w:r w:rsidRPr="00A32EE2">
        <w:rPr>
          <w:rFonts w:ascii="Courier New" w:hAnsi="Courier New" w:cs="Courier New"/>
          <w:b/>
          <w:sz w:val="24"/>
          <w:szCs w:val="24"/>
        </w:rPr>
        <w:t>hataları,</w:t>
      </w:r>
      <w:proofErr w:type="gramEnd"/>
      <w:r w:rsidRPr="00A32EE2">
        <w:rPr>
          <w:rFonts w:ascii="Courier New" w:hAnsi="Courier New" w:cs="Courier New"/>
          <w:b/>
          <w:sz w:val="24"/>
          <w:szCs w:val="24"/>
        </w:rPr>
        <w:t xml:space="preserve"> veya kazaen </w:t>
      </w:r>
      <w:proofErr w:type="spellStart"/>
      <w:r w:rsidRPr="00A32EE2">
        <w:rPr>
          <w:rFonts w:ascii="Courier New" w:hAnsi="Courier New" w:cs="Courier New"/>
          <w:b/>
          <w:sz w:val="24"/>
          <w:szCs w:val="24"/>
        </w:rPr>
        <w:t>untulan</w:t>
      </w:r>
      <w:proofErr w:type="spellEnd"/>
      <w:r w:rsidRPr="00A32EE2">
        <w:rPr>
          <w:rFonts w:ascii="Courier New" w:hAnsi="Courier New" w:cs="Courier New"/>
          <w:b/>
          <w:sz w:val="24"/>
          <w:szCs w:val="24"/>
        </w:rPr>
        <w:t xml:space="preserve"> veya eksik bırakılan yanlışlıklar, müracaat üzerine Mahkeme veya Yargıç tarafından is</w:t>
      </w:r>
      <w:r>
        <w:rPr>
          <w:rFonts w:ascii="Courier New" w:hAnsi="Courier New" w:cs="Courier New"/>
          <w:b/>
          <w:sz w:val="24"/>
          <w:szCs w:val="24"/>
        </w:rPr>
        <w:t>tinafa gidilmeksizin düzeltilir</w:t>
      </w:r>
      <w:r w:rsidRPr="00A32EE2">
        <w:rPr>
          <w:rFonts w:ascii="Courier New" w:hAnsi="Courier New" w:cs="Courier New"/>
          <w:b/>
          <w:sz w:val="24"/>
          <w:szCs w:val="24"/>
        </w:rPr>
        <w:t>”</w:t>
      </w:r>
      <w:r>
        <w:rPr>
          <w:rFonts w:ascii="Courier New" w:hAnsi="Courier New" w:cs="Courier New"/>
          <w:b/>
          <w:sz w:val="24"/>
          <w:szCs w:val="24"/>
        </w:rPr>
        <w:t>.</w:t>
      </w:r>
    </w:p>
    <w:p w:rsidR="00600D2E" w:rsidRDefault="00600D2E" w:rsidP="00600D2E">
      <w:pPr>
        <w:pStyle w:val="ListeParagraf1"/>
        <w:spacing w:after="0" w:line="360" w:lineRule="auto"/>
        <w:ind w:left="0"/>
        <w:rPr>
          <w:rFonts w:ascii="Courier New" w:hAnsi="Courier New" w:cs="Courier New"/>
          <w:b/>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HMUT E.25 n.6 kapsamında, emri veren Alt Mahkemeye dilekçe ile başvurulmak sureti </w:t>
      </w:r>
      <w:proofErr w:type="gramStart"/>
      <w:r>
        <w:rPr>
          <w:rFonts w:ascii="Courier New" w:hAnsi="Courier New" w:cs="Courier New"/>
          <w:sz w:val="24"/>
          <w:szCs w:val="24"/>
        </w:rPr>
        <w:t>ile,</w:t>
      </w:r>
      <w:proofErr w:type="gramEnd"/>
      <w:r>
        <w:rPr>
          <w:rFonts w:ascii="Courier New" w:hAnsi="Courier New" w:cs="Courier New"/>
          <w:sz w:val="24"/>
          <w:szCs w:val="24"/>
        </w:rPr>
        <w:t xml:space="preserve"> Alt Mahkemenin yaptığı yazım hatası, kaza neticesi yapılan hata veya eksikliğin düzeltilmesi veya doğal yetkilere </w:t>
      </w:r>
      <w:r w:rsidRPr="00A0322D">
        <w:rPr>
          <w:rFonts w:ascii="Courier New" w:hAnsi="Courier New" w:cs="Courier New"/>
          <w:b/>
          <w:sz w:val="24"/>
          <w:szCs w:val="24"/>
        </w:rPr>
        <w:t>(</w:t>
      </w:r>
      <w:proofErr w:type="spellStart"/>
      <w:r w:rsidRPr="00A0322D">
        <w:rPr>
          <w:rFonts w:ascii="Courier New" w:hAnsi="Courier New" w:cs="Courier New"/>
          <w:b/>
          <w:sz w:val="24"/>
          <w:szCs w:val="24"/>
        </w:rPr>
        <w:t>inherent</w:t>
      </w:r>
      <w:proofErr w:type="spellEnd"/>
      <w:r w:rsidRPr="00A0322D">
        <w:rPr>
          <w:rFonts w:ascii="Courier New" w:hAnsi="Courier New" w:cs="Courier New"/>
          <w:b/>
          <w:sz w:val="24"/>
          <w:szCs w:val="24"/>
        </w:rPr>
        <w:t>)</w:t>
      </w:r>
      <w:r>
        <w:rPr>
          <w:rFonts w:ascii="Courier New" w:hAnsi="Courier New" w:cs="Courier New"/>
          <w:sz w:val="24"/>
          <w:szCs w:val="24"/>
        </w:rPr>
        <w:t xml:space="preserve"> istinaden, Alt Mahkemenin esas niyetini göstermesi amacı ile emirde düzeltme talep edilebilecek; yapılan düzeltme akabinde ise uygun ve gerekli görülmesi halinde tebliğ işlemleri tekrarlanabilecektir.</w:t>
      </w:r>
    </w:p>
    <w:p w:rsidR="00600D2E" w:rsidRDefault="00600D2E" w:rsidP="00600D2E">
      <w:pPr>
        <w:pStyle w:val="ListeParagraf1"/>
        <w:spacing w:after="0" w:line="360" w:lineRule="auto"/>
        <w:ind w:left="0"/>
        <w:rPr>
          <w:rFonts w:ascii="Courier New" w:hAnsi="Courier New" w:cs="Courier New"/>
          <w:sz w:val="24"/>
          <w:szCs w:val="24"/>
        </w:rPr>
      </w:pPr>
    </w:p>
    <w:p w:rsidR="00600D2E" w:rsidRDefault="00600D2E" w:rsidP="00600D2E">
      <w:pPr>
        <w:pStyle w:val="ListeParagraf1"/>
        <w:spacing w:after="0" w:line="360" w:lineRule="auto"/>
        <w:ind w:left="0" w:firstLine="708"/>
        <w:rPr>
          <w:rFonts w:ascii="Courier New" w:hAnsi="Courier New" w:cs="Courier New"/>
          <w:sz w:val="24"/>
          <w:szCs w:val="24"/>
        </w:rPr>
      </w:pPr>
      <w:proofErr w:type="spellStart"/>
      <w:r>
        <w:rPr>
          <w:rFonts w:ascii="Courier New" w:hAnsi="Courier New" w:cs="Courier New"/>
          <w:sz w:val="24"/>
          <w:szCs w:val="24"/>
        </w:rPr>
        <w:t>Herhalükârda</w:t>
      </w:r>
      <w:proofErr w:type="spellEnd"/>
      <w:r>
        <w:rPr>
          <w:rFonts w:ascii="Courier New" w:hAnsi="Courier New" w:cs="Courier New"/>
          <w:sz w:val="24"/>
          <w:szCs w:val="24"/>
        </w:rPr>
        <w:t xml:space="preserve">, meselenin istinaf edilmiş olması </w:t>
      </w:r>
      <w:proofErr w:type="gramStart"/>
      <w:r>
        <w:rPr>
          <w:rFonts w:ascii="Courier New" w:hAnsi="Courier New" w:cs="Courier New"/>
          <w:sz w:val="24"/>
          <w:szCs w:val="24"/>
        </w:rPr>
        <w:t>durumunda  başvurunun</w:t>
      </w:r>
      <w:proofErr w:type="gramEnd"/>
      <w:r>
        <w:rPr>
          <w:rFonts w:ascii="Courier New" w:hAnsi="Courier New" w:cs="Courier New"/>
          <w:sz w:val="24"/>
          <w:szCs w:val="24"/>
        </w:rPr>
        <w:t xml:space="preserve"> ”A.” paragrafında talep edilen emir ile ilgili olarak Alt Mahkemenin emrinin düzeltilmesinin İstinaf Mahkemesi/Yargıtay tarafından gerçekleştirilmesi ve akabinde uygun ve gerekli görülmesi halinde tebliğ işlemlerinin tekrarlanabilmesi olasılık dahilindedir.      </w:t>
      </w:r>
    </w:p>
    <w:p w:rsidR="00600D2E" w:rsidRDefault="00600D2E" w:rsidP="00600D2E">
      <w:pPr>
        <w:pStyle w:val="ListeParagraf1"/>
        <w:spacing w:after="0" w:line="360" w:lineRule="auto"/>
        <w:rPr>
          <w:rFonts w:ascii="Courier New" w:hAnsi="Courier New" w:cs="Courier New"/>
          <w:sz w:val="24"/>
          <w:szCs w:val="24"/>
        </w:rPr>
      </w:pPr>
    </w:p>
    <w:p w:rsidR="00600D2E" w:rsidRDefault="00600D2E" w:rsidP="00600D2E">
      <w:pPr>
        <w:spacing w:line="360" w:lineRule="auto"/>
        <w:ind w:firstLine="708"/>
        <w:rPr>
          <w:rFonts w:ascii="Courier New" w:hAnsi="Courier New" w:cs="Courier New"/>
          <w:sz w:val="24"/>
          <w:szCs w:val="24"/>
        </w:rPr>
      </w:pPr>
      <w:r>
        <w:rPr>
          <w:rFonts w:ascii="Courier New" w:hAnsi="Courier New" w:cs="Courier New"/>
          <w:sz w:val="24"/>
          <w:szCs w:val="24"/>
        </w:rPr>
        <w:t>Böyle olgusal ve hukuki durum ışığında, Alt Mahkemeye verilen yetkinin aşımı veya yetki yokluğu veya ilk bakışta yasal bir hatanın bulunduğu noktasında ortada tartışılabilir bir konunun mevcut olduğu görülmemektedir. Diğer bir anlatımla, ortada tartışılabilir bir noktanın veya ilk nazarda bir davanın mevcut olduğu veya iyi niyetle yapılmış, tartışılabilir bir müracaatın var olduğu söylenememektedir.</w:t>
      </w:r>
    </w:p>
    <w:p w:rsidR="00600D2E" w:rsidRDefault="00600D2E" w:rsidP="00600D2E">
      <w:pPr>
        <w:spacing w:line="360" w:lineRule="auto"/>
        <w:ind w:firstLine="708"/>
        <w:rPr>
          <w:rFonts w:ascii="Courier New" w:hAnsi="Courier New" w:cs="Courier New"/>
          <w:sz w:val="24"/>
          <w:szCs w:val="24"/>
        </w:rPr>
      </w:pPr>
      <w:r>
        <w:rPr>
          <w:rFonts w:ascii="Courier New" w:hAnsi="Courier New" w:cs="Courier New"/>
          <w:sz w:val="24"/>
          <w:szCs w:val="24"/>
        </w:rPr>
        <w:lastRenderedPageBreak/>
        <w:t>Yukarıda belirtilenler ışığında; istidadaki izin talebinin reddi gereklidir.</w:t>
      </w:r>
    </w:p>
    <w:p w:rsidR="00600D2E" w:rsidRDefault="00600D2E" w:rsidP="00600D2E">
      <w:pPr>
        <w:spacing w:line="360" w:lineRule="auto"/>
        <w:ind w:firstLine="708"/>
        <w:rPr>
          <w:rFonts w:ascii="Courier New" w:hAnsi="Courier New" w:cs="Courier New"/>
          <w:sz w:val="24"/>
          <w:szCs w:val="24"/>
        </w:rPr>
      </w:pPr>
      <w:r>
        <w:rPr>
          <w:rFonts w:ascii="Courier New" w:hAnsi="Courier New" w:cs="Courier New"/>
          <w:sz w:val="24"/>
          <w:szCs w:val="24"/>
        </w:rPr>
        <w:t xml:space="preserve">Netice itibarı ile İstida </w:t>
      </w:r>
      <w:proofErr w:type="spellStart"/>
      <w:r>
        <w:rPr>
          <w:rFonts w:ascii="Courier New" w:hAnsi="Courier New" w:cs="Courier New"/>
          <w:sz w:val="24"/>
          <w:szCs w:val="24"/>
        </w:rPr>
        <w:t>red</w:t>
      </w:r>
      <w:proofErr w:type="spellEnd"/>
      <w:r>
        <w:rPr>
          <w:rFonts w:ascii="Courier New" w:hAnsi="Courier New" w:cs="Courier New"/>
          <w:sz w:val="24"/>
          <w:szCs w:val="24"/>
        </w:rPr>
        <w:t xml:space="preserve"> ve iptal edilir.</w:t>
      </w:r>
    </w:p>
    <w:p w:rsidR="00600D2E" w:rsidRDefault="00600D2E" w:rsidP="00600D2E">
      <w:pPr>
        <w:pStyle w:val="ListeParagraf1"/>
        <w:spacing w:after="0" w:line="360" w:lineRule="auto"/>
        <w:ind w:left="360" w:firstLine="708"/>
        <w:rPr>
          <w:rFonts w:ascii="Courier New" w:hAnsi="Courier New" w:cs="Courier New"/>
          <w:sz w:val="24"/>
          <w:szCs w:val="24"/>
        </w:rPr>
      </w:pPr>
    </w:p>
    <w:p w:rsidR="00600D2E" w:rsidRDefault="00600D2E" w:rsidP="00600D2E">
      <w:pPr>
        <w:pStyle w:val="ListeParagraf1"/>
        <w:spacing w:after="0" w:line="360" w:lineRule="auto"/>
        <w:ind w:left="360" w:firstLine="708"/>
        <w:rPr>
          <w:rFonts w:ascii="Courier New" w:hAnsi="Courier New" w:cs="Courier New"/>
          <w:sz w:val="24"/>
          <w:szCs w:val="24"/>
        </w:rPr>
      </w:pPr>
    </w:p>
    <w:p w:rsidR="00600D2E" w:rsidRDefault="00600D2E" w:rsidP="00600D2E">
      <w:pPr>
        <w:pStyle w:val="ListeParagraf1"/>
        <w:spacing w:after="0" w:line="360" w:lineRule="auto"/>
        <w:rPr>
          <w:rFonts w:ascii="Courier New" w:hAnsi="Courier New" w:cs="Courier New"/>
          <w:sz w:val="24"/>
          <w:szCs w:val="24"/>
        </w:rPr>
      </w:pPr>
    </w:p>
    <w:p w:rsidR="00600D2E" w:rsidRDefault="00600D2E" w:rsidP="00600D2E">
      <w:pPr>
        <w:spacing w:after="0" w:line="360" w:lineRule="auto"/>
        <w:ind w:left="4956" w:firstLine="708"/>
        <w:rPr>
          <w:rFonts w:ascii="Courier New" w:hAnsi="Courier New" w:cs="Courier New"/>
          <w:sz w:val="24"/>
          <w:szCs w:val="24"/>
        </w:rPr>
      </w:pP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p>
    <w:p w:rsidR="00600D2E" w:rsidRDefault="00600D2E" w:rsidP="00600D2E">
      <w:pPr>
        <w:spacing w:after="0" w:line="360" w:lineRule="auto"/>
        <w:ind w:firstLine="708"/>
        <w:rPr>
          <w:rFonts w:ascii="Courier New" w:hAnsi="Courier New" w:cs="Courier New"/>
          <w:sz w:val="24"/>
          <w:szCs w:val="24"/>
        </w:rPr>
      </w:pPr>
      <w:r>
        <w:rPr>
          <w:rFonts w:ascii="Courier New" w:hAnsi="Courier New" w:cs="Courier New"/>
          <w:sz w:val="24"/>
          <w:szCs w:val="24"/>
        </w:rPr>
        <w:t xml:space="preserve">                                        Yargıç</w:t>
      </w:r>
    </w:p>
    <w:p w:rsidR="00600D2E" w:rsidRDefault="00600D2E" w:rsidP="00600D2E">
      <w:pPr>
        <w:spacing w:after="0" w:line="360" w:lineRule="auto"/>
        <w:rPr>
          <w:rFonts w:ascii="Courier New" w:hAnsi="Courier New" w:cs="Courier New"/>
          <w:sz w:val="24"/>
          <w:szCs w:val="24"/>
        </w:rPr>
      </w:pPr>
    </w:p>
    <w:p w:rsidR="00600D2E" w:rsidRDefault="00600D2E" w:rsidP="00600D2E">
      <w:pPr>
        <w:spacing w:after="0" w:line="360" w:lineRule="auto"/>
        <w:rPr>
          <w:rFonts w:ascii="Courier New" w:hAnsi="Courier New" w:cs="Courier New"/>
          <w:sz w:val="24"/>
          <w:szCs w:val="24"/>
        </w:rPr>
      </w:pPr>
    </w:p>
    <w:p w:rsidR="00600D2E" w:rsidRPr="009844E1" w:rsidRDefault="00600D2E" w:rsidP="00600D2E">
      <w:pPr>
        <w:spacing w:after="0" w:line="360" w:lineRule="auto"/>
        <w:rPr>
          <w:rFonts w:ascii="Courier New" w:hAnsi="Courier New" w:cs="Courier New"/>
          <w:sz w:val="24"/>
          <w:szCs w:val="24"/>
        </w:rPr>
      </w:pPr>
      <w:r w:rsidRPr="009844E1">
        <w:rPr>
          <w:rFonts w:ascii="Courier New" w:hAnsi="Courier New" w:cs="Courier New"/>
          <w:sz w:val="24"/>
          <w:szCs w:val="24"/>
        </w:rPr>
        <w:t xml:space="preserve">2 Aralık 2019 </w:t>
      </w:r>
    </w:p>
    <w:p w:rsidR="00600D2E" w:rsidRDefault="00600D2E" w:rsidP="00600D2E">
      <w:pPr>
        <w:pStyle w:val="ListeParagraf1"/>
        <w:spacing w:after="0" w:line="360" w:lineRule="auto"/>
        <w:rPr>
          <w:rFonts w:ascii="Courier New" w:hAnsi="Courier New" w:cs="Courier New"/>
          <w:sz w:val="24"/>
          <w:szCs w:val="24"/>
        </w:rPr>
      </w:pPr>
    </w:p>
    <w:p w:rsidR="00600D2E" w:rsidRDefault="00600D2E" w:rsidP="00600D2E"/>
    <w:p w:rsidR="00600D2E" w:rsidRDefault="00600D2E" w:rsidP="00600D2E"/>
    <w:p w:rsidR="00600D2E" w:rsidRDefault="00600D2E" w:rsidP="00600D2E"/>
    <w:p w:rsidR="009134A0" w:rsidRDefault="009134A0"/>
    <w:sectPr w:rsidR="009134A0" w:rsidSect="00646C7B">
      <w:headerReference w:type="even" r:id="rId5"/>
      <w:headerReference w:type="default" r:id="rId6"/>
      <w:pgSz w:w="11906" w:h="16838"/>
      <w:pgMar w:top="1440" w:right="1440" w:bottom="1440" w:left="1440"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DD" w:rsidRDefault="00522E66" w:rsidP="005A4369">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372DD" w:rsidRDefault="00522E6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DD" w:rsidRDefault="00522E66" w:rsidP="005A4369">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E372DD" w:rsidRDefault="00522E6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3D27"/>
    <w:multiLevelType w:val="hybridMultilevel"/>
    <w:tmpl w:val="61D82B9C"/>
    <w:lvl w:ilvl="0" w:tplc="8A78829C">
      <w:start w:val="1"/>
      <w:numFmt w:val="upperLetter"/>
      <w:lvlText w:val="(%1)"/>
      <w:lvlJc w:val="left"/>
      <w:pPr>
        <w:tabs>
          <w:tab w:val="num" w:pos="2610"/>
        </w:tabs>
        <w:ind w:left="2610" w:hanging="930"/>
      </w:pPr>
      <w:rPr>
        <w:rFonts w:hint="default"/>
        <w:b/>
      </w:rPr>
    </w:lvl>
    <w:lvl w:ilvl="1" w:tplc="041F0019" w:tentative="1">
      <w:start w:val="1"/>
      <w:numFmt w:val="lowerLetter"/>
      <w:lvlText w:val="%2."/>
      <w:lvlJc w:val="left"/>
      <w:pPr>
        <w:tabs>
          <w:tab w:val="num" w:pos="2760"/>
        </w:tabs>
        <w:ind w:left="2760" w:hanging="360"/>
      </w:pPr>
    </w:lvl>
    <w:lvl w:ilvl="2" w:tplc="041F001B" w:tentative="1">
      <w:start w:val="1"/>
      <w:numFmt w:val="lowerRoman"/>
      <w:lvlText w:val="%3."/>
      <w:lvlJc w:val="right"/>
      <w:pPr>
        <w:tabs>
          <w:tab w:val="num" w:pos="3480"/>
        </w:tabs>
        <w:ind w:left="3480" w:hanging="180"/>
      </w:pPr>
    </w:lvl>
    <w:lvl w:ilvl="3" w:tplc="041F000F" w:tentative="1">
      <w:start w:val="1"/>
      <w:numFmt w:val="decimal"/>
      <w:lvlText w:val="%4."/>
      <w:lvlJc w:val="left"/>
      <w:pPr>
        <w:tabs>
          <w:tab w:val="num" w:pos="4200"/>
        </w:tabs>
        <w:ind w:left="4200" w:hanging="360"/>
      </w:pPr>
    </w:lvl>
    <w:lvl w:ilvl="4" w:tplc="041F0019" w:tentative="1">
      <w:start w:val="1"/>
      <w:numFmt w:val="lowerLetter"/>
      <w:lvlText w:val="%5."/>
      <w:lvlJc w:val="left"/>
      <w:pPr>
        <w:tabs>
          <w:tab w:val="num" w:pos="4920"/>
        </w:tabs>
        <w:ind w:left="4920" w:hanging="360"/>
      </w:pPr>
    </w:lvl>
    <w:lvl w:ilvl="5" w:tplc="041F001B" w:tentative="1">
      <w:start w:val="1"/>
      <w:numFmt w:val="lowerRoman"/>
      <w:lvlText w:val="%6."/>
      <w:lvlJc w:val="right"/>
      <w:pPr>
        <w:tabs>
          <w:tab w:val="num" w:pos="5640"/>
        </w:tabs>
        <w:ind w:left="5640" w:hanging="180"/>
      </w:pPr>
    </w:lvl>
    <w:lvl w:ilvl="6" w:tplc="041F000F" w:tentative="1">
      <w:start w:val="1"/>
      <w:numFmt w:val="decimal"/>
      <w:lvlText w:val="%7."/>
      <w:lvlJc w:val="left"/>
      <w:pPr>
        <w:tabs>
          <w:tab w:val="num" w:pos="6360"/>
        </w:tabs>
        <w:ind w:left="6360" w:hanging="360"/>
      </w:pPr>
    </w:lvl>
    <w:lvl w:ilvl="7" w:tplc="041F0019" w:tentative="1">
      <w:start w:val="1"/>
      <w:numFmt w:val="lowerLetter"/>
      <w:lvlText w:val="%8."/>
      <w:lvlJc w:val="left"/>
      <w:pPr>
        <w:tabs>
          <w:tab w:val="num" w:pos="7080"/>
        </w:tabs>
        <w:ind w:left="7080" w:hanging="360"/>
      </w:pPr>
    </w:lvl>
    <w:lvl w:ilvl="8" w:tplc="041F001B" w:tentative="1">
      <w:start w:val="1"/>
      <w:numFmt w:val="lowerRoman"/>
      <w:lvlText w:val="%9."/>
      <w:lvlJc w:val="right"/>
      <w:pPr>
        <w:tabs>
          <w:tab w:val="num" w:pos="7800"/>
        </w:tabs>
        <w:ind w:left="7800" w:hanging="180"/>
      </w:pPr>
    </w:lvl>
  </w:abstractNum>
  <w:abstractNum w:abstractNumId="1">
    <w:nsid w:val="21EE57FD"/>
    <w:multiLevelType w:val="hybridMultilevel"/>
    <w:tmpl w:val="4B86BFEE"/>
    <w:lvl w:ilvl="0" w:tplc="965236B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7044DB"/>
    <w:multiLevelType w:val="hybridMultilevel"/>
    <w:tmpl w:val="609A8A08"/>
    <w:lvl w:ilvl="0" w:tplc="5D027E08">
      <w:start w:val="2"/>
      <w:numFmt w:val="lowerRoman"/>
      <w:lvlText w:val="%1."/>
      <w:lvlJc w:val="left"/>
      <w:pPr>
        <w:ind w:left="1440" w:hanging="72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00D2E"/>
    <w:rsid w:val="004E0777"/>
    <w:rsid w:val="00522E66"/>
    <w:rsid w:val="00600D2E"/>
    <w:rsid w:val="009134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2E"/>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600D2E"/>
    <w:pPr>
      <w:ind w:left="720"/>
    </w:pPr>
  </w:style>
  <w:style w:type="paragraph" w:styleId="stbilgi">
    <w:name w:val="header"/>
    <w:basedOn w:val="Normal"/>
    <w:link w:val="stbilgiChar"/>
    <w:rsid w:val="00600D2E"/>
    <w:pPr>
      <w:tabs>
        <w:tab w:val="center" w:pos="4536"/>
        <w:tab w:val="right" w:pos="9072"/>
      </w:tabs>
    </w:pPr>
  </w:style>
  <w:style w:type="character" w:customStyle="1" w:styleId="stbilgiChar">
    <w:name w:val="Üstbilgi Char"/>
    <w:basedOn w:val="VarsaylanParagrafYazTipi"/>
    <w:link w:val="stbilgi"/>
    <w:rsid w:val="00600D2E"/>
    <w:rPr>
      <w:rFonts w:ascii="Calibri" w:eastAsia="Times New Roman" w:hAnsi="Calibri" w:cs="Times New Roman"/>
    </w:rPr>
  </w:style>
  <w:style w:type="character" w:styleId="SayfaNumaras">
    <w:name w:val="page number"/>
    <w:basedOn w:val="VarsaylanParagrafYazTipi"/>
    <w:rsid w:val="00600D2E"/>
  </w:style>
  <w:style w:type="paragraph" w:styleId="GvdeMetni">
    <w:name w:val="Body Text"/>
    <w:basedOn w:val="Normal"/>
    <w:link w:val="GvdeMetniChar"/>
    <w:rsid w:val="00600D2E"/>
    <w:pPr>
      <w:spacing w:after="0" w:line="240" w:lineRule="auto"/>
      <w:jc w:val="both"/>
    </w:pPr>
    <w:rPr>
      <w:rFonts w:ascii="Times New Roman" w:eastAsia="Calibri" w:hAnsi="Times New Roman"/>
      <w:sz w:val="24"/>
      <w:szCs w:val="24"/>
    </w:rPr>
  </w:style>
  <w:style w:type="character" w:customStyle="1" w:styleId="GvdeMetniChar">
    <w:name w:val="Gövde Metni Char"/>
    <w:basedOn w:val="VarsaylanParagrafYazTipi"/>
    <w:link w:val="GvdeMetni"/>
    <w:rsid w:val="00600D2E"/>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2620</Words>
  <Characters>14934</Characters>
  <Application>Microsoft Office Word</Application>
  <DocSecurity>0</DocSecurity>
  <Lines>124</Lines>
  <Paragraphs>35</Paragraphs>
  <ScaleCrop>false</ScaleCrop>
  <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4</cp:revision>
  <cp:lastPrinted>2019-12-19T07:24:00Z</cp:lastPrinted>
  <dcterms:created xsi:type="dcterms:W3CDTF">2019-12-19T07:16:00Z</dcterms:created>
  <dcterms:modified xsi:type="dcterms:W3CDTF">2019-12-19T07:25:00Z</dcterms:modified>
</cp:coreProperties>
</file>