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D.9/2019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YİM No: 7/2016</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proofErr w:type="gramStart"/>
      <w:r>
        <w:rPr>
          <w:rFonts w:ascii="Courier New" w:hAnsi="Courier New" w:cs="Courier New"/>
          <w:sz w:val="24"/>
          <w:szCs w:val="24"/>
        </w:rPr>
        <w:t>Yüksek İdare Mahkemesinde.</w:t>
      </w:r>
      <w:proofErr w:type="gramEnd"/>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Anayasa'nın 152. </w:t>
      </w:r>
      <w:r w:rsidR="00867DA0">
        <w:rPr>
          <w:rFonts w:ascii="Courier New" w:hAnsi="Courier New" w:cs="Courier New"/>
          <w:sz w:val="24"/>
          <w:szCs w:val="24"/>
        </w:rPr>
        <w:t>M</w:t>
      </w:r>
      <w:r>
        <w:rPr>
          <w:rFonts w:ascii="Courier New" w:hAnsi="Courier New" w:cs="Courier New"/>
          <w:sz w:val="24"/>
          <w:szCs w:val="24"/>
        </w:rPr>
        <w:t>addesi Hakkında</w:t>
      </w:r>
    </w:p>
    <w:p w:rsidR="00AC65DD" w:rsidRDefault="00AC65DD" w:rsidP="00AC65DD">
      <w:pPr>
        <w:spacing w:after="0" w:line="360" w:lineRule="auto"/>
        <w:rPr>
          <w:rFonts w:ascii="Courier New" w:hAnsi="Courier New" w:cs="Courier New"/>
          <w:sz w:val="24"/>
          <w:szCs w:val="24"/>
        </w:rPr>
      </w:pPr>
    </w:p>
    <w:p w:rsidR="00AC65DD" w:rsidRPr="00B87987" w:rsidRDefault="00AC65DD" w:rsidP="00AC65DD">
      <w:pPr>
        <w:spacing w:after="0" w:line="360" w:lineRule="auto"/>
        <w:rPr>
          <w:rFonts w:ascii="Courier New" w:hAnsi="Courier New" w:cs="Courier New"/>
        </w:rPr>
      </w:pPr>
      <w:r w:rsidRPr="00B87987">
        <w:rPr>
          <w:rFonts w:ascii="Courier New" w:hAnsi="Courier New" w:cs="Courier New"/>
        </w:rPr>
        <w:t xml:space="preserve">Mahkeme Heyeti: Mehmet Türker, Gülden </w:t>
      </w:r>
      <w:proofErr w:type="spellStart"/>
      <w:r w:rsidRPr="00B87987">
        <w:rPr>
          <w:rFonts w:ascii="Courier New" w:hAnsi="Courier New" w:cs="Courier New"/>
        </w:rPr>
        <w:t>Çiftçioğlu</w:t>
      </w:r>
      <w:proofErr w:type="spellEnd"/>
      <w:r w:rsidRPr="00B87987">
        <w:rPr>
          <w:rFonts w:ascii="Courier New" w:hAnsi="Courier New" w:cs="Courier New"/>
        </w:rPr>
        <w:t xml:space="preserve">, </w:t>
      </w:r>
      <w:r>
        <w:rPr>
          <w:rFonts w:ascii="Courier New" w:hAnsi="Courier New" w:cs="Courier New"/>
        </w:rPr>
        <w:t>Tanju Öncül</w:t>
      </w:r>
      <w:r w:rsidRPr="00B87987">
        <w:rPr>
          <w:rFonts w:ascii="Courier New" w:hAnsi="Courier New" w:cs="Courier New"/>
        </w:rPr>
        <w:t>.</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Davacı: Necla Şenol, </w:t>
      </w:r>
      <w:proofErr w:type="spellStart"/>
      <w:r>
        <w:rPr>
          <w:rFonts w:ascii="Courier New" w:hAnsi="Courier New" w:cs="Courier New"/>
          <w:sz w:val="24"/>
          <w:szCs w:val="24"/>
        </w:rPr>
        <w:t>Şht</w:t>
      </w:r>
      <w:proofErr w:type="spellEnd"/>
      <w:r>
        <w:rPr>
          <w:rFonts w:ascii="Courier New" w:hAnsi="Courier New" w:cs="Courier New"/>
          <w:sz w:val="24"/>
          <w:szCs w:val="24"/>
        </w:rPr>
        <w:t xml:space="preserve">. Sami Küpeli Sokak No.34, Ortaköy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Mahallesi - Lefkoşa</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Davalı No. 1. KKTC Maliye Bakanlığı vasıtasıyla KKTC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Başsavcılığı - Lefkoşa</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No. 2. KKTC Başsavcılığı - Lefkoşa.</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Davacı namına: Avukat </w:t>
      </w:r>
      <w:proofErr w:type="spellStart"/>
      <w:r>
        <w:rPr>
          <w:rFonts w:ascii="Courier New" w:hAnsi="Courier New" w:cs="Courier New"/>
          <w:sz w:val="24"/>
          <w:szCs w:val="24"/>
        </w:rPr>
        <w:t>Ünver</w:t>
      </w:r>
      <w:proofErr w:type="spellEnd"/>
      <w:r>
        <w:rPr>
          <w:rFonts w:ascii="Courier New" w:hAnsi="Courier New" w:cs="Courier New"/>
          <w:sz w:val="24"/>
          <w:szCs w:val="24"/>
        </w:rPr>
        <w:t xml:space="preserve"> Bedevi</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Davalılar namına: Kıdemli Savcı Sarper Altıncık</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t>
      </w:r>
      <w:proofErr w:type="gramEnd"/>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jc w:val="center"/>
        <w:rPr>
          <w:rFonts w:ascii="Courier New" w:hAnsi="Courier New" w:cs="Courier New"/>
          <w:sz w:val="24"/>
          <w:szCs w:val="24"/>
          <w:u w:val="single"/>
        </w:rPr>
      </w:pPr>
      <w:r w:rsidRPr="00B87987">
        <w:rPr>
          <w:rFonts w:ascii="Courier New" w:hAnsi="Courier New" w:cs="Courier New"/>
          <w:sz w:val="24"/>
          <w:szCs w:val="24"/>
          <w:u w:val="single"/>
        </w:rPr>
        <w:t>K A R A R</w:t>
      </w:r>
      <w:r>
        <w:rPr>
          <w:rFonts w:ascii="Courier New" w:hAnsi="Courier New" w:cs="Courier New"/>
          <w:sz w:val="24"/>
          <w:szCs w:val="24"/>
          <w:u w:val="single"/>
        </w:rPr>
        <w:t xml:space="preserve"> </w:t>
      </w:r>
    </w:p>
    <w:p w:rsidR="00AC65DD" w:rsidRDefault="00AC65DD" w:rsidP="00AC65DD">
      <w:pPr>
        <w:spacing w:after="0" w:line="360" w:lineRule="auto"/>
        <w:jc w:val="center"/>
        <w:rPr>
          <w:rFonts w:ascii="Courier New" w:hAnsi="Courier New" w:cs="Courier New"/>
          <w:sz w:val="24"/>
          <w:szCs w:val="24"/>
          <w:u w:val="single"/>
        </w:rPr>
      </w:pPr>
    </w:p>
    <w:p w:rsidR="00AC65DD" w:rsidRDefault="00AC65DD" w:rsidP="00AC65DD">
      <w:pPr>
        <w:spacing w:after="0" w:line="360" w:lineRule="auto"/>
        <w:jc w:val="center"/>
        <w:rPr>
          <w:rFonts w:ascii="Courier New" w:hAnsi="Courier New" w:cs="Courier New"/>
          <w:sz w:val="24"/>
          <w:szCs w:val="24"/>
          <w:u w:val="single"/>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b/>
          <w:sz w:val="24"/>
          <w:szCs w:val="24"/>
          <w:u w:val="single"/>
        </w:rPr>
        <w:t>Mehmet Türker:</w:t>
      </w:r>
      <w:r w:rsidRPr="00245F8E">
        <w:rPr>
          <w:rFonts w:ascii="Courier New" w:hAnsi="Courier New" w:cs="Courier New"/>
          <w:sz w:val="24"/>
          <w:szCs w:val="24"/>
        </w:rPr>
        <w:t xml:space="preserve"> Bu </w:t>
      </w:r>
      <w:r>
        <w:rPr>
          <w:rFonts w:ascii="Courier New" w:hAnsi="Courier New" w:cs="Courier New"/>
          <w:sz w:val="24"/>
          <w:szCs w:val="24"/>
        </w:rPr>
        <w:t xml:space="preserve">başvuruda, Mahkemenin kararını, Sayın Yargıç 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okuyacaktır.</w:t>
      </w:r>
    </w:p>
    <w:p w:rsidR="00AC65DD" w:rsidRDefault="00AC65DD" w:rsidP="00AC65DD">
      <w:pPr>
        <w:spacing w:after="0" w:line="360" w:lineRule="auto"/>
        <w:rPr>
          <w:rFonts w:ascii="Courier New" w:hAnsi="Courier New" w:cs="Courier New"/>
          <w:b/>
          <w:sz w:val="24"/>
          <w:szCs w:val="24"/>
        </w:rPr>
      </w:pPr>
    </w:p>
    <w:p w:rsidR="00AC65DD" w:rsidRDefault="00AC65DD" w:rsidP="00AC65DD">
      <w:pPr>
        <w:spacing w:after="0" w:line="360" w:lineRule="auto"/>
        <w:rPr>
          <w:rFonts w:ascii="Courier New" w:hAnsi="Courier New" w:cs="Courier New"/>
          <w:b/>
          <w:sz w:val="24"/>
          <w:szCs w:val="24"/>
        </w:rPr>
      </w:pPr>
      <w:r>
        <w:rPr>
          <w:rFonts w:ascii="Courier New" w:hAnsi="Courier New" w:cs="Courier New"/>
          <w:b/>
          <w:sz w:val="24"/>
          <w:szCs w:val="24"/>
          <w:u w:val="single"/>
        </w:rPr>
        <w:t xml:space="preserve">Gülden </w:t>
      </w:r>
      <w:proofErr w:type="spellStart"/>
      <w:r>
        <w:rPr>
          <w:rFonts w:ascii="Courier New" w:hAnsi="Courier New" w:cs="Courier New"/>
          <w:b/>
          <w:sz w:val="24"/>
          <w:szCs w:val="24"/>
          <w:u w:val="single"/>
        </w:rPr>
        <w:t>Çiftçioğlu</w:t>
      </w:r>
      <w:proofErr w:type="spellEnd"/>
      <w:r>
        <w:rPr>
          <w:rFonts w:ascii="Courier New" w:hAnsi="Courier New" w:cs="Courier New"/>
          <w:b/>
          <w:sz w:val="24"/>
          <w:szCs w:val="24"/>
        </w:rPr>
        <w:t xml:space="preserve">: </w:t>
      </w:r>
      <w:r>
        <w:rPr>
          <w:rFonts w:ascii="Courier New" w:hAnsi="Courier New" w:cs="Courier New"/>
          <w:sz w:val="24"/>
          <w:szCs w:val="24"/>
        </w:rPr>
        <w:t>Davacı, Davalılar aleyhine dosyaladığı Talep Takririnde, aşağıdaki taleplerde bulunmuştur:</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A. Davalılar ve/veya Davalı No.1 tarafından Davacıya ödenmesi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gereken</w:t>
      </w:r>
      <w:proofErr w:type="gramEnd"/>
      <w:r>
        <w:rPr>
          <w:rFonts w:ascii="Courier New" w:hAnsi="Courier New" w:cs="Courier New"/>
          <w:sz w:val="24"/>
          <w:szCs w:val="24"/>
        </w:rPr>
        <w:t xml:space="preserve"> emeklilik ikramiyesinin 550,939 TL olması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gerekirken</w:t>
      </w:r>
      <w:proofErr w:type="gramEnd"/>
      <w:r>
        <w:rPr>
          <w:rFonts w:ascii="Courier New" w:hAnsi="Courier New" w:cs="Courier New"/>
          <w:sz w:val="24"/>
          <w:szCs w:val="24"/>
        </w:rPr>
        <w:t xml:space="preserve"> 459,425.81TL ödenmesi kararının ve/veya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işleminin</w:t>
      </w:r>
      <w:proofErr w:type="gramEnd"/>
      <w:r>
        <w:rPr>
          <w:rFonts w:ascii="Courier New" w:hAnsi="Courier New" w:cs="Courier New"/>
          <w:sz w:val="24"/>
          <w:szCs w:val="24"/>
        </w:rPr>
        <w:t xml:space="preserve"> ve/veya ihmalinin hükümsüz ve etkisiz olduğuna ve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herhangi</w:t>
      </w:r>
      <w:proofErr w:type="gramEnd"/>
      <w:r>
        <w:rPr>
          <w:rFonts w:ascii="Courier New" w:hAnsi="Courier New" w:cs="Courier New"/>
          <w:sz w:val="24"/>
          <w:szCs w:val="24"/>
        </w:rPr>
        <w:t xml:space="preserve"> bir sonuç doğurmayacağına Mahkemece karar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verilmesi</w:t>
      </w:r>
      <w:proofErr w:type="gramEnd"/>
      <w:r>
        <w:rPr>
          <w:rFonts w:ascii="Courier New" w:hAnsi="Courier New" w:cs="Courier New"/>
          <w:sz w:val="24"/>
          <w:szCs w:val="24"/>
        </w:rPr>
        <w:t>;</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B. Davalılar ve/veya Davalı No.1 tarafından Davacıya ödenmesi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gereken</w:t>
      </w:r>
      <w:proofErr w:type="gramEnd"/>
      <w:r>
        <w:rPr>
          <w:rFonts w:ascii="Courier New" w:hAnsi="Courier New" w:cs="Courier New"/>
          <w:sz w:val="24"/>
          <w:szCs w:val="24"/>
        </w:rPr>
        <w:t xml:space="preserve"> 550,939TL emekli ikramiyesinin eksik olarak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459,425.81TL ödenmesinin yapılmaması gereken bir ihmal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olması</w:t>
      </w:r>
      <w:proofErr w:type="gramEnd"/>
      <w:r>
        <w:rPr>
          <w:rFonts w:ascii="Courier New" w:hAnsi="Courier New" w:cs="Courier New"/>
          <w:sz w:val="24"/>
          <w:szCs w:val="24"/>
        </w:rPr>
        <w:t xml:space="preserve"> nedeni ile söz konusu ihmalin hükümsüz ve etkisiz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olduğuna</w:t>
      </w:r>
      <w:proofErr w:type="gramEnd"/>
      <w:r>
        <w:rPr>
          <w:rFonts w:ascii="Courier New" w:hAnsi="Courier New" w:cs="Courier New"/>
          <w:sz w:val="24"/>
          <w:szCs w:val="24"/>
        </w:rPr>
        <w:t xml:space="preserve"> ve herhangi bir sonuç doğurmayacağına Mahkemece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w:t>
      </w:r>
      <w:proofErr w:type="gramEnd"/>
      <w:r>
        <w:rPr>
          <w:rFonts w:ascii="Courier New" w:hAnsi="Courier New" w:cs="Courier New"/>
          <w:sz w:val="24"/>
          <w:szCs w:val="24"/>
        </w:rPr>
        <w:t xml:space="preserve"> verilmesi;</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C. Değiştirilmiş ve Birleştirilmiş şekli ile 26/1977 sayılı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Emeklilik Yasası'nın 16(1)'inci maddesine göre, Davacının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hizmetine eklenmesi </w:t>
      </w:r>
      <w:proofErr w:type="gramStart"/>
      <w:r>
        <w:rPr>
          <w:rFonts w:ascii="Courier New" w:hAnsi="Courier New" w:cs="Courier New"/>
          <w:sz w:val="24"/>
          <w:szCs w:val="24"/>
        </w:rPr>
        <w:t>gereken  60</w:t>
      </w:r>
      <w:proofErr w:type="gramEnd"/>
      <w:r>
        <w:rPr>
          <w:rFonts w:ascii="Courier New" w:hAnsi="Courier New" w:cs="Courier New"/>
          <w:sz w:val="24"/>
          <w:szCs w:val="24"/>
        </w:rPr>
        <w:t xml:space="preserve"> ayın eklenmeyerek emeklilik    ikramiyesinin  hesaplanmasında nazarı itibara alınmamasının </w:t>
      </w:r>
      <w:r>
        <w:t xml:space="preserve">           </w:t>
      </w:r>
      <w:r>
        <w:rPr>
          <w:rFonts w:ascii="Courier New" w:hAnsi="Courier New" w:cs="Courier New"/>
          <w:sz w:val="24"/>
          <w:szCs w:val="24"/>
        </w:rPr>
        <w:t xml:space="preserve">yapılmaması gereken ve kanuna aykırı bir işlem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olması</w:t>
      </w:r>
      <w:proofErr w:type="gramEnd"/>
      <w:r>
        <w:rPr>
          <w:rFonts w:ascii="Courier New" w:hAnsi="Courier New" w:cs="Courier New"/>
          <w:sz w:val="24"/>
          <w:szCs w:val="24"/>
        </w:rPr>
        <w:t xml:space="preserve"> nedeni ile hükümsüz ve/veya etkisiz olduğuna,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herhangi</w:t>
      </w:r>
      <w:proofErr w:type="gramEnd"/>
      <w:r>
        <w:rPr>
          <w:rFonts w:ascii="Courier New" w:hAnsi="Courier New" w:cs="Courier New"/>
          <w:sz w:val="24"/>
          <w:szCs w:val="24"/>
        </w:rPr>
        <w:t xml:space="preserve"> bir sonuç doğurmayacağına Mahkemece karar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verilmesi</w:t>
      </w:r>
      <w:proofErr w:type="gramEnd"/>
      <w:r>
        <w:rPr>
          <w:rFonts w:ascii="Courier New" w:hAnsi="Courier New" w:cs="Courier New"/>
          <w:sz w:val="24"/>
          <w:szCs w:val="24"/>
        </w:rPr>
        <w:t>;</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D. İşbu dava masraflarının Davalılar tarafından ödenmesi.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b/>
          <w:sz w:val="24"/>
          <w:szCs w:val="24"/>
          <w:u w:val="single"/>
        </w:rPr>
      </w:pPr>
      <w:r>
        <w:rPr>
          <w:rFonts w:ascii="Courier New" w:hAnsi="Courier New" w:cs="Courier New"/>
          <w:b/>
          <w:sz w:val="24"/>
          <w:szCs w:val="24"/>
          <w:u w:val="single"/>
        </w:rPr>
        <w:t>TALEP TAKRİRİ</w:t>
      </w:r>
    </w:p>
    <w:p w:rsidR="00AC65DD" w:rsidRDefault="00AC65DD" w:rsidP="00AC65DD">
      <w:pPr>
        <w:spacing w:after="0" w:line="360" w:lineRule="auto"/>
        <w:rPr>
          <w:rFonts w:ascii="Courier New" w:hAnsi="Courier New" w:cs="Courier New"/>
          <w:b/>
          <w:sz w:val="24"/>
          <w:szCs w:val="24"/>
          <w:u w:val="single"/>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ab/>
        <w:t xml:space="preserve">Davacı, Talep Takririnde dayandığı hukuki esasları belirttikten sonra, davasının dayandığı olgular açısından özetle: 16.02.1974 tarihinde avukat olarak kaydolunarak icra-i mesleğe başladığını, daha sonra 1978 yılında açılan Savcılık </w:t>
      </w:r>
      <w:proofErr w:type="spellStart"/>
      <w:r>
        <w:rPr>
          <w:rFonts w:ascii="Courier New" w:hAnsi="Courier New" w:cs="Courier New"/>
          <w:sz w:val="24"/>
          <w:szCs w:val="24"/>
        </w:rPr>
        <w:t>münhaline</w:t>
      </w:r>
      <w:proofErr w:type="spellEnd"/>
      <w:r>
        <w:rPr>
          <w:rFonts w:ascii="Courier New" w:hAnsi="Courier New" w:cs="Courier New"/>
          <w:sz w:val="24"/>
          <w:szCs w:val="24"/>
        </w:rPr>
        <w:t xml:space="preserve"> müracaat ederek 01.08.1978 tarihinde KKTC Hukuk Dairesinde Savcı olarak atanarak göreve başladığını,</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02.05.1995 tarihinde Yüksek Savcılar Kurulu tarafından "Kıdemli Savcı" olarak atandığını,14.01.2008 tarihinde ise </w:t>
      </w:r>
      <w:r>
        <w:rPr>
          <w:rFonts w:ascii="Courier New" w:hAnsi="Courier New" w:cs="Courier New"/>
          <w:sz w:val="24"/>
          <w:szCs w:val="24"/>
        </w:rPr>
        <w:lastRenderedPageBreak/>
        <w:t>Lefkoşa Hukuk Dairesinde Başsavcı Yardımcısı Muavini mevkiine atandığını, o tarihten itibaren 08.09.2015 tarihine kadar mezkur görevi ifa ettiğini, 08.09.2015 tarihinde yaş haddinden emekliye ayrıldığını, mezkur görevinde 37 sene 38 gün fiili görev yaptığını, keza, Değiştirilmiş ve Birleştirilmiş şekli ile  26/1977 sayılı Emeklilik Yasası’nın 16(1) maddesi gereğince de 60 ayda hizmetine Yasa gereği eklendiğini,</w:t>
      </w:r>
      <w:r w:rsidR="00867DA0">
        <w:rPr>
          <w:rFonts w:ascii="Courier New" w:hAnsi="Courier New" w:cs="Courier New"/>
          <w:sz w:val="24"/>
          <w:szCs w:val="24"/>
        </w:rPr>
        <w:t xml:space="preserve"> </w:t>
      </w:r>
      <w:r>
        <w:rPr>
          <w:rFonts w:ascii="Courier New" w:hAnsi="Courier New" w:cs="Courier New"/>
          <w:sz w:val="24"/>
          <w:szCs w:val="24"/>
        </w:rPr>
        <w:t>mamafih Davacı</w:t>
      </w:r>
      <w:r w:rsidR="00867DA0">
        <w:rPr>
          <w:rFonts w:ascii="Courier New" w:hAnsi="Courier New" w:cs="Courier New"/>
          <w:sz w:val="24"/>
          <w:szCs w:val="24"/>
        </w:rPr>
        <w:t xml:space="preserve"> </w:t>
      </w:r>
      <w:r>
        <w:rPr>
          <w:rFonts w:ascii="Courier New" w:hAnsi="Courier New" w:cs="Courier New"/>
          <w:sz w:val="24"/>
          <w:szCs w:val="24"/>
        </w:rPr>
        <w:t xml:space="preserve">emekliye ayrılırken, hizmetine eklenen 60 ayın hesaba  katılmadığını  ve Yasaya aykırı olarak Davacıya emeklilik  ikramiyesinden 60 ay eksik ödeme yapıldığını, Davalıların ve/veya Davalı No.1’in bu şekilde hareket ederek Yasaları </w:t>
      </w:r>
      <w:proofErr w:type="gramStart"/>
      <w:r>
        <w:rPr>
          <w:rFonts w:ascii="Courier New" w:hAnsi="Courier New" w:cs="Courier New"/>
          <w:sz w:val="24"/>
          <w:szCs w:val="24"/>
        </w:rPr>
        <w:t>çiğnediğini,Davalıların</w:t>
      </w:r>
      <w:proofErr w:type="gramEnd"/>
      <w:r>
        <w:rPr>
          <w:rFonts w:ascii="Courier New" w:hAnsi="Courier New" w:cs="Courier New"/>
          <w:sz w:val="24"/>
          <w:szCs w:val="24"/>
        </w:rPr>
        <w:t xml:space="preserve"> ve/veya Davalı No.1'in tutumunun yapılmaması gereken bir ihmal olduğunu ve bu karar ve/veya işlem ve/veya ihmallerden ötürü Davacının son derece mağdur olduğunu,Davacının yukarıda belirtilenler ışığında bu davayı açmak için meşru (</w:t>
      </w:r>
      <w:proofErr w:type="spellStart"/>
      <w:r>
        <w:rPr>
          <w:rFonts w:ascii="Courier New" w:hAnsi="Courier New" w:cs="Courier New"/>
          <w:sz w:val="24"/>
          <w:szCs w:val="24"/>
        </w:rPr>
        <w:t>legitimate</w:t>
      </w:r>
      <w:proofErr w:type="spellEnd"/>
      <w:r>
        <w:rPr>
          <w:rFonts w:ascii="Courier New" w:hAnsi="Courier New" w:cs="Courier New"/>
          <w:sz w:val="24"/>
          <w:szCs w:val="24"/>
        </w:rPr>
        <w:t>)menfaati olduğunu ve meşru  menfaatinin olumsuz bir şekilde ve doğrudan doğruya etkilendiğini iddia etmiştir.</w:t>
      </w:r>
    </w:p>
    <w:p w:rsidR="00AC65DD" w:rsidRPr="00502801"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b/>
          <w:sz w:val="24"/>
          <w:szCs w:val="24"/>
          <w:u w:val="single"/>
        </w:rPr>
      </w:pPr>
      <w:r>
        <w:rPr>
          <w:rFonts w:ascii="Courier New" w:hAnsi="Courier New" w:cs="Courier New"/>
          <w:b/>
          <w:sz w:val="24"/>
          <w:szCs w:val="24"/>
          <w:u w:val="single"/>
        </w:rPr>
        <w:t>MÜDAFAA TAKRİRİ</w:t>
      </w:r>
    </w:p>
    <w:p w:rsidR="00AC65DD" w:rsidRDefault="00AC65DD" w:rsidP="00AC65DD">
      <w:pPr>
        <w:spacing w:after="0" w:line="360" w:lineRule="auto"/>
        <w:rPr>
          <w:rFonts w:ascii="Courier New" w:hAnsi="Courier New" w:cs="Courier New"/>
          <w:b/>
          <w:sz w:val="24"/>
          <w:szCs w:val="24"/>
          <w:u w:val="single"/>
        </w:rPr>
      </w:pPr>
    </w:p>
    <w:p w:rsidR="00AC65DD" w:rsidRDefault="00AC65DD" w:rsidP="00AC65DD">
      <w:pPr>
        <w:spacing w:after="0" w:line="360" w:lineRule="auto"/>
        <w:ind w:firstLine="708"/>
        <w:rPr>
          <w:rFonts w:ascii="Courier New" w:hAnsi="Courier New" w:cs="Courier New"/>
          <w:sz w:val="24"/>
          <w:szCs w:val="24"/>
        </w:rPr>
      </w:pPr>
      <w:r w:rsidRPr="004561DE">
        <w:rPr>
          <w:rFonts w:ascii="Courier New" w:hAnsi="Courier New" w:cs="Courier New"/>
          <w:sz w:val="24"/>
          <w:szCs w:val="24"/>
        </w:rPr>
        <w:t>Davalı</w:t>
      </w:r>
      <w:r>
        <w:rPr>
          <w:rFonts w:ascii="Courier New" w:hAnsi="Courier New" w:cs="Courier New"/>
          <w:sz w:val="24"/>
          <w:szCs w:val="24"/>
        </w:rPr>
        <w:t xml:space="preserve"> dosyaladığı Müdafaa Takririnde, özetle: Davacının davasının “olgular” kısmında ileri sürülüp işbu Müdafaadaki gerçeklerle bağdaşmayan, Davacının tüm iddia ve/veya beyanlarını teker </w:t>
      </w:r>
      <w:proofErr w:type="spellStart"/>
      <w:r>
        <w:rPr>
          <w:rFonts w:ascii="Courier New" w:hAnsi="Courier New" w:cs="Courier New"/>
          <w:sz w:val="24"/>
          <w:szCs w:val="24"/>
        </w:rPr>
        <w:t>teker</w:t>
      </w:r>
      <w:proofErr w:type="spellEnd"/>
      <w:r>
        <w:rPr>
          <w:rFonts w:ascii="Courier New" w:hAnsi="Courier New" w:cs="Courier New"/>
          <w:sz w:val="24"/>
          <w:szCs w:val="24"/>
        </w:rPr>
        <w:t xml:space="preserve"> serdedip reddetmiş gibi ret ve </w:t>
      </w:r>
      <w:proofErr w:type="gramStart"/>
      <w:r>
        <w:rPr>
          <w:rFonts w:ascii="Courier New" w:hAnsi="Courier New" w:cs="Courier New"/>
          <w:sz w:val="24"/>
          <w:szCs w:val="24"/>
        </w:rPr>
        <w:t>inkar</w:t>
      </w:r>
      <w:proofErr w:type="gramEnd"/>
      <w:r>
        <w:rPr>
          <w:rFonts w:ascii="Courier New" w:hAnsi="Courier New" w:cs="Courier New"/>
          <w:sz w:val="24"/>
          <w:szCs w:val="24"/>
        </w:rPr>
        <w:t xml:space="preserve"> ederek, Davacının 1.8.1978 tarihinde Hukuk Dairesinde Savcı olarak atanarak göreve başladığını, 9.9.2015 tarihinde ise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Başsavcı Yardımcısı Muavini mevkiinden emekli olduğunu, Değiştirilmiş şekliyle Emeklilik Yasası'nın </w:t>
      </w:r>
      <w:proofErr w:type="gramStart"/>
      <w:r>
        <w:rPr>
          <w:rFonts w:ascii="Courier New" w:hAnsi="Courier New" w:cs="Courier New"/>
          <w:sz w:val="24"/>
          <w:szCs w:val="24"/>
        </w:rPr>
        <w:t>45'inci  maddesinde</w:t>
      </w:r>
      <w:proofErr w:type="gramEnd"/>
      <w:r>
        <w:rPr>
          <w:rFonts w:ascii="Courier New" w:hAnsi="Courier New" w:cs="Courier New"/>
          <w:sz w:val="24"/>
          <w:szCs w:val="24"/>
        </w:rPr>
        <w:t xml:space="preserve"> öngörülen tercih hakkını gerekli primleri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ödeyerek kullanmış olduğunu, 36 yıla kadar emeklilik menfaatine hak kazandığını, keza, Yasanın 5(4) maddesi tahtında gerekli uygulamaların yapıldığını, yasal duruma göre </w:t>
      </w:r>
      <w:r>
        <w:rPr>
          <w:rFonts w:ascii="Courier New" w:hAnsi="Courier New" w:cs="Courier New"/>
          <w:sz w:val="24"/>
          <w:szCs w:val="24"/>
        </w:rPr>
        <w:lastRenderedPageBreak/>
        <w:t>fiili hizmetlerine eklenen hizmet süreleri bulunanın 30 yıldan fazla emeklilik kazandıran hizmete sahip olamadığını, sahip olsa bile 30 yılı aşan sürenin hesaba katılmadığını, ancak emekli olmak için mecburi hizmet yılını (10,15,25 yıl) çalıştıktan sonra emeklilik hakkını kazandıran özel hizmet eklemeleri ile toplam 30 hizmet yılına hak kazanan</w:t>
      </w:r>
      <w:r w:rsidR="00867DA0">
        <w:rPr>
          <w:rFonts w:ascii="Courier New" w:hAnsi="Courier New" w:cs="Courier New"/>
          <w:sz w:val="24"/>
          <w:szCs w:val="24"/>
        </w:rPr>
        <w:t xml:space="preserve"> </w:t>
      </w:r>
      <w:r>
        <w:rPr>
          <w:rFonts w:ascii="Courier New" w:hAnsi="Courier New" w:cs="Courier New"/>
          <w:sz w:val="24"/>
          <w:szCs w:val="24"/>
        </w:rPr>
        <w:t xml:space="preserve">kamu görevlisinin, 30 hizmet yılına hak kazandığı </w:t>
      </w:r>
      <w:proofErr w:type="gramStart"/>
      <w:r>
        <w:rPr>
          <w:rFonts w:ascii="Courier New" w:hAnsi="Courier New" w:cs="Courier New"/>
          <w:sz w:val="24"/>
          <w:szCs w:val="24"/>
        </w:rPr>
        <w:t>tarihten  itibaren</w:t>
      </w:r>
      <w:proofErr w:type="gramEnd"/>
      <w:r>
        <w:rPr>
          <w:rFonts w:ascii="Courier New" w:hAnsi="Courier New" w:cs="Courier New"/>
          <w:sz w:val="24"/>
          <w:szCs w:val="24"/>
        </w:rPr>
        <w:t xml:space="preserve"> 6 ay içerisinde tercih etmesi halinde, 36 yıla </w:t>
      </w:r>
    </w:p>
    <w:p w:rsidR="00AC65DD" w:rsidRDefault="00AC65DD" w:rsidP="00AC65DD">
      <w:pPr>
        <w:spacing w:after="0" w:line="360" w:lineRule="auto"/>
        <w:rPr>
          <w:rFonts w:ascii="Courier New" w:hAnsi="Courier New" w:cs="Courier New"/>
          <w:sz w:val="24"/>
          <w:szCs w:val="24"/>
        </w:rPr>
      </w:pPr>
      <w:proofErr w:type="gramStart"/>
      <w:r>
        <w:rPr>
          <w:rFonts w:ascii="Courier New" w:hAnsi="Courier New" w:cs="Courier New"/>
          <w:sz w:val="24"/>
          <w:szCs w:val="24"/>
        </w:rPr>
        <w:t>kadar</w:t>
      </w:r>
      <w:proofErr w:type="gramEnd"/>
      <w:r>
        <w:rPr>
          <w:rFonts w:ascii="Courier New" w:hAnsi="Courier New" w:cs="Courier New"/>
          <w:sz w:val="24"/>
          <w:szCs w:val="24"/>
        </w:rPr>
        <w:t xml:space="preserve"> emeklilik menfaatine hak kazandığını, Davacı için yukarıda bahsi geçen yasal düzenlemeye uygun olarak işlem yapılarak ve/veya karar üretilerek emeklilik menfaatlerinin hesaplandığını, Davacının brüt 487,932.27TL ikramiyeye hakkı olduğunu, vergi ve emeklilik iştirak payı borcu kesildikten sonra 459,425.81TL emeklilik ikramiyesi hakkı olduğunu ve bu meblağın Davacıya ödenmiş bulunmakta olduğunu, Davacının davasında haksız olduğunu ve/veya doğrudan ve olumsuz etkilenen meşru menfaatinin bulunmamakta olduğunu iddia ederek, davanın masraflarla birlikte ret ve iptalini talep etmiştir.</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b/>
          <w:sz w:val="24"/>
          <w:szCs w:val="24"/>
          <w:u w:val="single"/>
        </w:rPr>
      </w:pPr>
      <w:r>
        <w:rPr>
          <w:rFonts w:ascii="Courier New" w:hAnsi="Courier New" w:cs="Courier New"/>
          <w:b/>
          <w:sz w:val="24"/>
          <w:szCs w:val="24"/>
          <w:u w:val="single"/>
        </w:rPr>
        <w:t xml:space="preserve">MÜŞTEREK </w:t>
      </w:r>
      <w:r w:rsidRPr="0036262E">
        <w:rPr>
          <w:rFonts w:ascii="Courier New" w:hAnsi="Courier New" w:cs="Courier New"/>
          <w:b/>
          <w:sz w:val="24"/>
          <w:szCs w:val="24"/>
          <w:u w:val="single"/>
        </w:rPr>
        <w:t xml:space="preserve">OLGULAR </w:t>
      </w:r>
    </w:p>
    <w:p w:rsidR="00AC65DD" w:rsidRPr="0036262E" w:rsidRDefault="00AC65DD" w:rsidP="00AC65DD">
      <w:pPr>
        <w:spacing w:after="0" w:line="360" w:lineRule="auto"/>
        <w:rPr>
          <w:rFonts w:ascii="Courier New" w:hAnsi="Courier New" w:cs="Courier New"/>
          <w:b/>
          <w:sz w:val="24"/>
          <w:szCs w:val="24"/>
          <w:u w:val="single"/>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 davanın dinlenmesi esnasında herhangi bir tanık dinletmeyerek, mutabık kaldıkları müşterek olguları </w:t>
      </w:r>
      <w:proofErr w:type="gramStart"/>
      <w:r>
        <w:rPr>
          <w:rFonts w:ascii="Courier New" w:hAnsi="Courier New" w:cs="Courier New"/>
          <w:sz w:val="24"/>
          <w:szCs w:val="24"/>
        </w:rPr>
        <w:t>saptayıp  3</w:t>
      </w:r>
      <w:proofErr w:type="gramEnd"/>
      <w:r>
        <w:rPr>
          <w:rFonts w:ascii="Courier New" w:hAnsi="Courier New" w:cs="Courier New"/>
          <w:sz w:val="24"/>
          <w:szCs w:val="24"/>
        </w:rPr>
        <w:t xml:space="preserve"> adet belgeyi müştereken emare olarak Mahkemeye sunmuşlardır.</w:t>
      </w: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Tarafların mutabık kaldıkları müşterek olgular şu şekildedir: </w:t>
      </w:r>
    </w:p>
    <w:p w:rsidR="00AC65DD" w:rsidRDefault="00AC65DD" w:rsidP="00AC65DD">
      <w:pPr>
        <w:spacing w:after="0" w:line="360" w:lineRule="auto"/>
        <w:ind w:firstLine="708"/>
        <w:rPr>
          <w:rFonts w:ascii="Courier New" w:hAnsi="Courier New" w:cs="Courier New"/>
          <w:sz w:val="24"/>
          <w:szCs w:val="24"/>
        </w:rPr>
      </w:pPr>
    </w:p>
    <w:p w:rsidR="00AC65DD" w:rsidRDefault="00AC65DD" w:rsidP="00AC65DD">
      <w:pPr>
        <w:numPr>
          <w:ilvl w:val="0"/>
          <w:numId w:val="1"/>
        </w:numPr>
        <w:spacing w:after="0" w:line="360" w:lineRule="auto"/>
        <w:rPr>
          <w:rFonts w:ascii="Courier New" w:hAnsi="Courier New" w:cs="Courier New"/>
          <w:sz w:val="24"/>
          <w:szCs w:val="24"/>
        </w:rPr>
      </w:pPr>
      <w:r>
        <w:rPr>
          <w:rFonts w:ascii="Courier New" w:hAnsi="Courier New" w:cs="Courier New"/>
          <w:sz w:val="24"/>
          <w:szCs w:val="24"/>
        </w:rPr>
        <w:t>Davacı</w:t>
      </w:r>
      <w:r w:rsidR="00867DA0">
        <w:rPr>
          <w:rFonts w:ascii="Courier New" w:hAnsi="Courier New" w:cs="Courier New"/>
          <w:sz w:val="24"/>
          <w:szCs w:val="24"/>
        </w:rPr>
        <w:t xml:space="preserve"> </w:t>
      </w:r>
      <w:r>
        <w:rPr>
          <w:rFonts w:ascii="Courier New" w:hAnsi="Courier New" w:cs="Courier New"/>
          <w:sz w:val="24"/>
          <w:szCs w:val="24"/>
        </w:rPr>
        <w:t xml:space="preserve">8.9.1950 doğumlu olup, 1.8.1978 tarihinde Hukuk Dairesinde Savcı olarak göreve başlamış ve 9.9.2015 tarihinde Başsavcı Yardımcısı Muavini </w:t>
      </w:r>
      <w:proofErr w:type="gramStart"/>
      <w:r>
        <w:rPr>
          <w:rFonts w:ascii="Courier New" w:hAnsi="Courier New" w:cs="Courier New"/>
          <w:sz w:val="24"/>
          <w:szCs w:val="24"/>
        </w:rPr>
        <w:t>mevkiinden  emekli</w:t>
      </w:r>
      <w:proofErr w:type="gramEnd"/>
      <w:r>
        <w:rPr>
          <w:rFonts w:ascii="Courier New" w:hAnsi="Courier New" w:cs="Courier New"/>
          <w:sz w:val="24"/>
          <w:szCs w:val="24"/>
        </w:rPr>
        <w:t xml:space="preserve"> olmuştur.</w:t>
      </w:r>
    </w:p>
    <w:p w:rsidR="00AC65DD" w:rsidRDefault="00AC65DD" w:rsidP="00AC65DD">
      <w:pPr>
        <w:numPr>
          <w:ilvl w:val="0"/>
          <w:numId w:val="1"/>
        </w:numPr>
        <w:spacing w:after="0" w:line="360" w:lineRule="auto"/>
        <w:rPr>
          <w:rFonts w:ascii="Courier New" w:hAnsi="Courier New" w:cs="Courier New"/>
          <w:sz w:val="24"/>
          <w:szCs w:val="24"/>
        </w:rPr>
      </w:pPr>
      <w:r>
        <w:rPr>
          <w:rFonts w:ascii="Courier New" w:hAnsi="Courier New" w:cs="Courier New"/>
          <w:sz w:val="24"/>
          <w:szCs w:val="24"/>
        </w:rPr>
        <w:lastRenderedPageBreak/>
        <w:t>Emekli olduğu tarihte zorunlu emeklilik yaşı olan 65 yaşını ikmal etmişti.</w:t>
      </w:r>
    </w:p>
    <w:p w:rsidR="00AC65DD" w:rsidRDefault="00AC65DD" w:rsidP="00AC65DD">
      <w:pPr>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Davacı, fiilen 37 yıl, 1 ay, 8 gün çalışmıştır.  Toplam görev süresi 42 yıl, 1 ay, 8 gün olarak hesaplanmış olup, Davacıya 37 yıllık fiili hizmetine karşılık emeklilik ikramiyesi verilmiş ve yine yapılan hesaplamalarla 36 yıl karşılığı olarak da emeklilik maaşı hesaplaması yapılmıştır. Davacıya bu esaslar üzerinden gerekli ödemeler yapılmış olup, Davacı bu esaslarla </w:t>
      </w:r>
      <w:proofErr w:type="gramStart"/>
      <w:r>
        <w:rPr>
          <w:rFonts w:ascii="Courier New" w:hAnsi="Courier New" w:cs="Courier New"/>
          <w:sz w:val="24"/>
          <w:szCs w:val="24"/>
        </w:rPr>
        <w:t>maaşını   almaktadır</w:t>
      </w:r>
      <w:proofErr w:type="gramEnd"/>
      <w:r>
        <w:rPr>
          <w:rFonts w:ascii="Courier New" w:hAnsi="Courier New" w:cs="Courier New"/>
          <w:sz w:val="24"/>
          <w:szCs w:val="24"/>
        </w:rPr>
        <w:t>.</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p>
    <w:p w:rsidR="00AC65DD" w:rsidRPr="007108FA" w:rsidRDefault="00AC65DD" w:rsidP="00AC65DD">
      <w:pPr>
        <w:spacing w:after="0" w:line="360" w:lineRule="auto"/>
        <w:rPr>
          <w:rFonts w:ascii="Courier New" w:hAnsi="Courier New" w:cs="Courier New"/>
          <w:b/>
          <w:sz w:val="24"/>
          <w:szCs w:val="24"/>
          <w:u w:val="single"/>
        </w:rPr>
      </w:pPr>
      <w:r w:rsidRPr="007108FA">
        <w:rPr>
          <w:rFonts w:ascii="Courier New" w:hAnsi="Courier New" w:cs="Courier New"/>
          <w:b/>
          <w:sz w:val="24"/>
          <w:szCs w:val="24"/>
          <w:u w:val="single"/>
        </w:rPr>
        <w:t>TARAFLARIN İDDİA VE ARGÜMANLARI</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Avukatı hitabında özetle: Açtıkları </w:t>
      </w:r>
      <w:proofErr w:type="gramStart"/>
      <w:r>
        <w:rPr>
          <w:rFonts w:ascii="Courier New" w:hAnsi="Courier New" w:cs="Courier New"/>
          <w:sz w:val="24"/>
          <w:szCs w:val="24"/>
        </w:rPr>
        <w:t>davanın  Davacıya</w:t>
      </w:r>
      <w:proofErr w:type="gramEnd"/>
      <w:r>
        <w:rPr>
          <w:rFonts w:ascii="Courier New" w:hAnsi="Courier New" w:cs="Courier New"/>
          <w:sz w:val="24"/>
          <w:szCs w:val="24"/>
        </w:rPr>
        <w:t xml:space="preserve"> 550.939 TL yerine, sadece 459.425.81 TL olarak ödenmesi hususunda hesaplamalar, işlemler, karar veya ihmalden dolayı Davalı No 1’in işlemlerinin hukuka aykırı olduğu, hükümsüz ve etkisiz olduğu ve bir sonuç doğurmayacağı iddiası ile açılmış bir dava olduğunu, </w:t>
      </w:r>
      <w:r w:rsidRPr="005D2856">
        <w:rPr>
          <w:rFonts w:ascii="Courier New" w:hAnsi="Courier New" w:cs="Courier New"/>
          <w:sz w:val="24"/>
          <w:szCs w:val="24"/>
        </w:rPr>
        <w:t>26/</w:t>
      </w:r>
      <w:r>
        <w:rPr>
          <w:rFonts w:ascii="Courier New" w:hAnsi="Courier New" w:cs="Courier New"/>
          <w:sz w:val="24"/>
          <w:szCs w:val="24"/>
        </w:rPr>
        <w:t>19</w:t>
      </w:r>
      <w:r w:rsidRPr="005D2856">
        <w:rPr>
          <w:rFonts w:ascii="Courier New" w:hAnsi="Courier New" w:cs="Courier New"/>
          <w:sz w:val="24"/>
          <w:szCs w:val="24"/>
        </w:rPr>
        <w:t>77 sayılı Emeklilik Yasası</w:t>
      </w:r>
      <w:r>
        <w:rPr>
          <w:rFonts w:ascii="Courier New" w:hAnsi="Courier New" w:cs="Courier New"/>
          <w:sz w:val="24"/>
          <w:szCs w:val="24"/>
        </w:rPr>
        <w:t>’</w:t>
      </w:r>
      <w:r w:rsidRPr="005D2856">
        <w:rPr>
          <w:rFonts w:ascii="Courier New" w:hAnsi="Courier New" w:cs="Courier New"/>
          <w:sz w:val="24"/>
          <w:szCs w:val="24"/>
        </w:rPr>
        <w:t xml:space="preserve">nın 5. maddesinin 4. fıkrası uyarınca, emeklilik menfaatlerine ek olarak devlet kadrolarında veya siyasal kamu görevinde, özel hizmet eklemesi dışında fiili 30 yılın üzerinde hizmeti olanlara, ayrıca özel hizmet eklemesi dışındaki 30 yılın üzerindeki her hizmet yılı  ile her mücahitlik yılına karşılık, en son çekmekte olduğu brüt bir aylık maaşı tutarında ikramiye verildiğini, aynı </w:t>
      </w:r>
      <w:r>
        <w:rPr>
          <w:rFonts w:ascii="Courier New" w:hAnsi="Courier New" w:cs="Courier New"/>
          <w:sz w:val="24"/>
          <w:szCs w:val="24"/>
        </w:rPr>
        <w:t>Y</w:t>
      </w:r>
      <w:r w:rsidRPr="005D2856">
        <w:rPr>
          <w:rFonts w:ascii="Courier New" w:hAnsi="Courier New" w:cs="Courier New"/>
          <w:sz w:val="24"/>
          <w:szCs w:val="24"/>
        </w:rPr>
        <w:t xml:space="preserve">asanın 45. maddesi tahtında  ise hak sahibinin o yöntemi seçmesi durumunda 36 yıla kadar emeklilik menfaatine hak kazandığını, </w:t>
      </w:r>
      <w:r>
        <w:rPr>
          <w:rFonts w:ascii="Courier New" w:hAnsi="Courier New" w:cs="Courier New"/>
          <w:sz w:val="24"/>
          <w:szCs w:val="24"/>
        </w:rPr>
        <w:t>M</w:t>
      </w:r>
      <w:r w:rsidRPr="005D2856">
        <w:rPr>
          <w:rFonts w:ascii="Courier New" w:hAnsi="Courier New" w:cs="Courier New"/>
          <w:sz w:val="24"/>
          <w:szCs w:val="24"/>
        </w:rPr>
        <w:t xml:space="preserve">ahkeme huzurundaki davada Davacı 30 yılı değil, 36 yıllık seçeneği seçtiğini ve bu doğrultuda müracaat ettiğini, gerekli ödemeleri yaptığını, 45. maddenin bir hak sahibinin gerek fiili hizmetleri gerekse bu </w:t>
      </w:r>
      <w:r>
        <w:rPr>
          <w:rFonts w:ascii="Courier New" w:hAnsi="Courier New" w:cs="Courier New"/>
          <w:sz w:val="24"/>
          <w:szCs w:val="24"/>
        </w:rPr>
        <w:t>Y</w:t>
      </w:r>
      <w:r w:rsidRPr="005D2856">
        <w:rPr>
          <w:rFonts w:ascii="Courier New" w:hAnsi="Courier New" w:cs="Courier New"/>
          <w:sz w:val="24"/>
          <w:szCs w:val="24"/>
        </w:rPr>
        <w:t xml:space="preserve">asanın çeşitli kurallarına göre, </w:t>
      </w:r>
      <w:r w:rsidRPr="005D2856">
        <w:rPr>
          <w:rFonts w:ascii="Courier New" w:hAnsi="Courier New" w:cs="Courier New"/>
          <w:sz w:val="24"/>
          <w:szCs w:val="24"/>
        </w:rPr>
        <w:lastRenderedPageBreak/>
        <w:t>fiili hizmetlerine eklenen hizmet süreleri</w:t>
      </w:r>
      <w:r>
        <w:rPr>
          <w:rFonts w:ascii="Courier New" w:hAnsi="Courier New" w:cs="Courier New"/>
          <w:sz w:val="24"/>
          <w:szCs w:val="24"/>
        </w:rPr>
        <w:t xml:space="preserve"> </w:t>
      </w:r>
      <w:r w:rsidRPr="005D2856">
        <w:rPr>
          <w:rFonts w:ascii="Courier New" w:hAnsi="Courier New" w:cs="Courier New"/>
          <w:sz w:val="24"/>
          <w:szCs w:val="24"/>
        </w:rPr>
        <w:t>bakımından</w:t>
      </w:r>
      <w:r>
        <w:rPr>
          <w:rFonts w:ascii="Courier New" w:hAnsi="Courier New" w:cs="Courier New"/>
          <w:sz w:val="24"/>
          <w:szCs w:val="24"/>
        </w:rPr>
        <w:t>, “</w:t>
      </w:r>
      <w:r w:rsidRPr="005D2856">
        <w:rPr>
          <w:rFonts w:ascii="Courier New" w:hAnsi="Courier New" w:cs="Courier New"/>
          <w:sz w:val="24"/>
          <w:szCs w:val="24"/>
        </w:rPr>
        <w:t>36 yıldan fazla emeklilik hakkı kazandıran hizmete sahip olamaz</w:t>
      </w:r>
      <w:r>
        <w:rPr>
          <w:rFonts w:ascii="Courier New" w:hAnsi="Courier New" w:cs="Courier New"/>
          <w:sz w:val="24"/>
          <w:szCs w:val="24"/>
        </w:rPr>
        <w:t>”</w:t>
      </w:r>
      <w:r w:rsidRPr="005D2856">
        <w:rPr>
          <w:rFonts w:ascii="Courier New" w:hAnsi="Courier New" w:cs="Courier New"/>
          <w:sz w:val="24"/>
          <w:szCs w:val="24"/>
        </w:rPr>
        <w:t xml:space="preserve"> dendiğini</w:t>
      </w:r>
      <w:r>
        <w:rPr>
          <w:rFonts w:ascii="Courier New" w:hAnsi="Courier New" w:cs="Courier New"/>
          <w:sz w:val="24"/>
          <w:szCs w:val="24"/>
        </w:rPr>
        <w:t>,</w:t>
      </w:r>
      <w:r w:rsidRPr="005D2856">
        <w:rPr>
          <w:rFonts w:ascii="Courier New" w:hAnsi="Courier New" w:cs="Courier New"/>
          <w:sz w:val="24"/>
          <w:szCs w:val="24"/>
        </w:rPr>
        <w:t xml:space="preserve"> burada bir kısıtlama varmış gibi göründüğünü</w:t>
      </w:r>
      <w:r>
        <w:rPr>
          <w:rFonts w:ascii="Courier New" w:hAnsi="Courier New" w:cs="Courier New"/>
          <w:sz w:val="24"/>
          <w:szCs w:val="24"/>
        </w:rPr>
        <w:t>,</w:t>
      </w:r>
      <w:r w:rsidRPr="005D2856">
        <w:rPr>
          <w:rFonts w:ascii="Courier New" w:hAnsi="Courier New" w:cs="Courier New"/>
          <w:sz w:val="24"/>
          <w:szCs w:val="24"/>
        </w:rPr>
        <w:t xml:space="preserve"> ancak </w:t>
      </w:r>
      <w:r>
        <w:rPr>
          <w:rFonts w:ascii="Courier New" w:hAnsi="Courier New" w:cs="Courier New"/>
          <w:sz w:val="24"/>
          <w:szCs w:val="24"/>
        </w:rPr>
        <w:t>Y</w:t>
      </w:r>
      <w:r w:rsidRPr="005D2856">
        <w:rPr>
          <w:rFonts w:ascii="Courier New" w:hAnsi="Courier New" w:cs="Courier New"/>
          <w:sz w:val="24"/>
          <w:szCs w:val="24"/>
        </w:rPr>
        <w:t>asanın 7. maddesinin 7.fıkrasına bakıldığında</w:t>
      </w:r>
      <w:r>
        <w:rPr>
          <w:rFonts w:ascii="Courier New" w:hAnsi="Courier New" w:cs="Courier New"/>
          <w:sz w:val="24"/>
          <w:szCs w:val="24"/>
        </w:rPr>
        <w:t>,</w:t>
      </w:r>
      <w:r w:rsidRPr="005D2856">
        <w:rPr>
          <w:rFonts w:ascii="Courier New" w:hAnsi="Courier New" w:cs="Courier New"/>
          <w:sz w:val="24"/>
          <w:szCs w:val="24"/>
        </w:rPr>
        <w:t xml:space="preserve"> emeklilik hakkı kazandıran hizmetin hesaplanmasında, bu </w:t>
      </w:r>
      <w:r>
        <w:rPr>
          <w:rFonts w:ascii="Courier New" w:hAnsi="Courier New" w:cs="Courier New"/>
          <w:sz w:val="24"/>
          <w:szCs w:val="24"/>
        </w:rPr>
        <w:t>Y</w:t>
      </w:r>
      <w:r w:rsidRPr="005D2856">
        <w:rPr>
          <w:rFonts w:ascii="Courier New" w:hAnsi="Courier New" w:cs="Courier New"/>
          <w:sz w:val="24"/>
          <w:szCs w:val="24"/>
        </w:rPr>
        <w:t>asanın öngördüğü özel hizmet eklenmesi</w:t>
      </w:r>
      <w:r>
        <w:rPr>
          <w:rFonts w:ascii="Courier New" w:hAnsi="Courier New" w:cs="Courier New"/>
          <w:sz w:val="24"/>
          <w:szCs w:val="24"/>
        </w:rPr>
        <w:t>yle ilgili olarak, “</w:t>
      </w:r>
      <w:r w:rsidRPr="005D2856">
        <w:rPr>
          <w:rFonts w:ascii="Courier New" w:hAnsi="Courier New" w:cs="Courier New"/>
          <w:sz w:val="24"/>
          <w:szCs w:val="24"/>
        </w:rPr>
        <w:t>o hizmet fiilen yapılmış gibi işlem görür ve hesaba</w:t>
      </w:r>
      <w:r>
        <w:rPr>
          <w:rFonts w:ascii="Courier New" w:hAnsi="Courier New" w:cs="Courier New"/>
          <w:sz w:val="24"/>
          <w:szCs w:val="24"/>
        </w:rPr>
        <w:t xml:space="preserve"> katılır” dendiğini, yine 16. maddenin 1. fıkrası Davacıya Davacının kadın oluşu nedeniyle uygulanan bir madde olduğunu, 6. maddenin 1.fıkrasının ilk paragrafının sonunda bu Yasanın herhangi bir kuralına göre</w:t>
      </w:r>
      <w:r w:rsidRPr="00ED3C02">
        <w:rPr>
          <w:rFonts w:ascii="Courier New" w:hAnsi="Courier New" w:cs="Courier New"/>
          <w:sz w:val="24"/>
          <w:szCs w:val="24"/>
        </w:rPr>
        <w:t>, emekliye çıkarken emeklilik hakkı kazandıran hizmetlerine 60 ay eklenir dendiğini, bu 60 ay eklemenin başka bir tarafa sanki engellenir gibi bir algı</w:t>
      </w:r>
      <w:r>
        <w:rPr>
          <w:rFonts w:ascii="Courier New" w:hAnsi="Courier New" w:cs="Courier New"/>
          <w:sz w:val="24"/>
          <w:szCs w:val="24"/>
        </w:rPr>
        <w:t xml:space="preserve"> olduğunu, ama hemen altına bakıldığında devlet kadrolarında en az fiili 25 yıl kamu görevi yapanların bu Yasa gereğince mücahitlik ve diğer nedenlerle hizmet sürelerine yapılan eklemelerin fiili hizmet gibi işlem gördüğünü, fiili hizmet gibi işlem görür dendiği anda fiili hizmet gibi işlem gördüğü için 5. maddenin 4. fıkrasına takılamaz iddiasında olduklarını, orada, özel hizmet eklemesi dışında dendiğini 5 (4) maddesinde “özel hizmet eklemesi dışında” denmesine rağmen 16. maddenin 1. fıkrasında, “hizmet sürelerine yapılan eklemeler fiili hizmet gibi işlem görür” dendiği için o zaman burada bir hak olduğunu, emeklilik hakkı dendiğinde bunun içine ikramiye, emeklilik maaşı, yıpranması girdiğini, emeklilik haklarının bunlardan ibaret olduğunu, madem ki, 45. maddeye rağmen, madde 5 (4)’e rağmen devlet olarak ikramiyeyi 30 yılın ötesinde verebiliyorsa yıpranma payının kesintiye uğramasının nedenini anlamanın güç olduğunu, burada ciddi bir çelişki olduğunu, yani </w:t>
      </w:r>
      <w:r w:rsidRPr="00ED3C02">
        <w:rPr>
          <w:rFonts w:ascii="Courier New" w:hAnsi="Courier New" w:cs="Courier New"/>
          <w:sz w:val="24"/>
          <w:szCs w:val="24"/>
        </w:rPr>
        <w:t xml:space="preserve">ikramiyeyi 36 yılın ötesinde devletin verebildiğini, ancak </w:t>
      </w:r>
      <w:r>
        <w:rPr>
          <w:rFonts w:ascii="Courier New" w:hAnsi="Courier New" w:cs="Courier New"/>
          <w:sz w:val="24"/>
          <w:szCs w:val="24"/>
        </w:rPr>
        <w:t>Y</w:t>
      </w:r>
      <w:r w:rsidRPr="00ED3C02">
        <w:rPr>
          <w:rFonts w:ascii="Courier New" w:hAnsi="Courier New" w:cs="Courier New"/>
          <w:sz w:val="24"/>
          <w:szCs w:val="24"/>
        </w:rPr>
        <w:t xml:space="preserve">asanın 5. maddesinin 4. fıkrasına göre, devletin vermediğini, 5. maddenin 4. fıkrasına göre verse bile 36 yılın ötesini de 5. maddenin 4. fıkrası engel gibi görünebilecek olan özel hizmet eklemesi dışındaki ibareleri 16. maddenin 1. fıkrasındaki </w:t>
      </w:r>
      <w:r w:rsidRPr="00ED3C02">
        <w:rPr>
          <w:rFonts w:ascii="Courier New" w:hAnsi="Courier New" w:cs="Courier New"/>
          <w:sz w:val="24"/>
          <w:szCs w:val="24"/>
        </w:rPr>
        <w:lastRenderedPageBreak/>
        <w:t>hizmet süresine yapılan eklemeler fiili hizmet</w:t>
      </w:r>
      <w:r>
        <w:rPr>
          <w:rFonts w:ascii="Courier New" w:hAnsi="Courier New" w:cs="Courier New"/>
          <w:sz w:val="24"/>
          <w:szCs w:val="24"/>
        </w:rPr>
        <w:t xml:space="preserve"> </w:t>
      </w:r>
      <w:r w:rsidRPr="00ED3C02">
        <w:rPr>
          <w:rFonts w:ascii="Courier New" w:hAnsi="Courier New" w:cs="Courier New"/>
          <w:sz w:val="24"/>
          <w:szCs w:val="24"/>
        </w:rPr>
        <w:t xml:space="preserve">gibi işlem görür dediği anda </w:t>
      </w:r>
      <w:proofErr w:type="spellStart"/>
      <w:r w:rsidRPr="00ED3C02">
        <w:rPr>
          <w:rFonts w:ascii="Courier New" w:hAnsi="Courier New" w:cs="Courier New"/>
          <w:sz w:val="24"/>
          <w:szCs w:val="24"/>
        </w:rPr>
        <w:t>burda</w:t>
      </w:r>
      <w:proofErr w:type="spellEnd"/>
      <w:r w:rsidRPr="00ED3C02">
        <w:rPr>
          <w:rFonts w:ascii="Courier New" w:hAnsi="Courier New" w:cs="Courier New"/>
          <w:sz w:val="24"/>
          <w:szCs w:val="24"/>
        </w:rPr>
        <w:t xml:space="preserve"> bir hak kazanıldığını, engelin ortadan kalktığını ve bunun ödenmesi lazım olduğunu iddia etmiştir.</w:t>
      </w:r>
      <w:r>
        <w:rPr>
          <w:rFonts w:ascii="Courier New" w:hAnsi="Courier New" w:cs="Courier New"/>
          <w:sz w:val="24"/>
          <w:szCs w:val="24"/>
        </w:rPr>
        <w:t xml:space="preserve"> </w:t>
      </w:r>
      <w:r w:rsidRPr="00ED3C02">
        <w:rPr>
          <w:rFonts w:ascii="Courier New" w:hAnsi="Courier New" w:cs="Courier New"/>
          <w:sz w:val="24"/>
          <w:szCs w:val="24"/>
        </w:rPr>
        <w:t xml:space="preserve"> </w:t>
      </w:r>
      <w:r>
        <w:rPr>
          <w:rFonts w:ascii="Courier New" w:hAnsi="Courier New" w:cs="Courier New"/>
          <w:sz w:val="24"/>
          <w:szCs w:val="24"/>
        </w:rPr>
        <w:t>Davacı Avukatı hitabına devamla, e</w:t>
      </w:r>
      <w:r w:rsidRPr="00ED3C02">
        <w:rPr>
          <w:rFonts w:ascii="Courier New" w:hAnsi="Courier New" w:cs="Courier New"/>
          <w:sz w:val="24"/>
          <w:szCs w:val="24"/>
        </w:rPr>
        <w:t>ğer en ufak bir çelişki olursa</w:t>
      </w:r>
      <w:r>
        <w:rPr>
          <w:rFonts w:ascii="Courier New" w:hAnsi="Courier New" w:cs="Courier New"/>
          <w:sz w:val="24"/>
          <w:szCs w:val="24"/>
        </w:rPr>
        <w:t>,</w:t>
      </w:r>
      <w:r w:rsidRPr="00ED3C02">
        <w:rPr>
          <w:rFonts w:ascii="Courier New" w:hAnsi="Courier New" w:cs="Courier New"/>
          <w:sz w:val="24"/>
          <w:szCs w:val="24"/>
        </w:rPr>
        <w:t xml:space="preserve"> zaten 36. maddenin çok açık ve net olarak bu </w:t>
      </w:r>
      <w:r>
        <w:rPr>
          <w:rFonts w:ascii="Courier New" w:hAnsi="Courier New" w:cs="Courier New"/>
          <w:sz w:val="24"/>
          <w:szCs w:val="24"/>
        </w:rPr>
        <w:t>Y</w:t>
      </w:r>
      <w:r w:rsidRPr="00ED3C02">
        <w:rPr>
          <w:rFonts w:ascii="Courier New" w:hAnsi="Courier New" w:cs="Courier New"/>
          <w:sz w:val="24"/>
          <w:szCs w:val="24"/>
        </w:rPr>
        <w:t>asa uygulanırken birbiriyle çelişkil</w:t>
      </w:r>
      <w:r>
        <w:rPr>
          <w:rFonts w:ascii="Courier New" w:hAnsi="Courier New" w:cs="Courier New"/>
          <w:sz w:val="24"/>
          <w:szCs w:val="24"/>
        </w:rPr>
        <w:t>i</w:t>
      </w:r>
      <w:r w:rsidRPr="00ED3C02">
        <w:rPr>
          <w:rFonts w:ascii="Courier New" w:hAnsi="Courier New" w:cs="Courier New"/>
          <w:sz w:val="24"/>
          <w:szCs w:val="24"/>
        </w:rPr>
        <w:t xml:space="preserve"> kurallar ortaya çıktığı takdirde kişi için daha elverişli ve daha çok emeklilik menfaati</w:t>
      </w:r>
      <w:r>
        <w:rPr>
          <w:rFonts w:ascii="Courier New" w:hAnsi="Courier New" w:cs="Courier New"/>
          <w:sz w:val="24"/>
          <w:szCs w:val="24"/>
        </w:rPr>
        <w:t xml:space="preserve"> </w:t>
      </w:r>
      <w:r w:rsidRPr="00ED3C02">
        <w:rPr>
          <w:rFonts w:ascii="Courier New" w:hAnsi="Courier New" w:cs="Courier New"/>
          <w:sz w:val="24"/>
          <w:szCs w:val="24"/>
        </w:rPr>
        <w:t xml:space="preserve">kazandıran kuralların uygulandığını, 36. maddeye göre, </w:t>
      </w:r>
      <w:r>
        <w:rPr>
          <w:rFonts w:ascii="Courier New" w:hAnsi="Courier New" w:cs="Courier New"/>
          <w:sz w:val="24"/>
          <w:szCs w:val="24"/>
        </w:rPr>
        <w:t>“</w:t>
      </w:r>
      <w:r w:rsidRPr="00ED3C02">
        <w:rPr>
          <w:rFonts w:ascii="Courier New" w:hAnsi="Courier New" w:cs="Courier New"/>
          <w:sz w:val="24"/>
          <w:szCs w:val="24"/>
        </w:rPr>
        <w:t>daha elverişli ve daha çok emeklilik menfaati kazandırır kuralları uygulanır</w:t>
      </w:r>
      <w:r>
        <w:rPr>
          <w:rFonts w:ascii="Courier New" w:hAnsi="Courier New" w:cs="Courier New"/>
          <w:sz w:val="24"/>
          <w:szCs w:val="24"/>
        </w:rPr>
        <w:t>,</w:t>
      </w:r>
      <w:r w:rsidRPr="00ED3C02">
        <w:rPr>
          <w:rFonts w:ascii="Courier New" w:hAnsi="Courier New" w:cs="Courier New"/>
          <w:sz w:val="24"/>
          <w:szCs w:val="24"/>
        </w:rPr>
        <w:t xml:space="preserve"> daha çok emeklilik menfaati kazandıran kurallar uygulanır</w:t>
      </w:r>
      <w:r>
        <w:rPr>
          <w:rFonts w:ascii="Courier New" w:hAnsi="Courier New" w:cs="Courier New"/>
          <w:sz w:val="24"/>
          <w:szCs w:val="24"/>
        </w:rPr>
        <w:t>”</w:t>
      </w:r>
      <w:r w:rsidRPr="00ED3C02">
        <w:rPr>
          <w:rFonts w:ascii="Courier New" w:hAnsi="Courier New" w:cs="Courier New"/>
          <w:sz w:val="24"/>
          <w:szCs w:val="24"/>
        </w:rPr>
        <w:t xml:space="preserve"> dendiğini, böyle bir durumda Davacının çelişkiden faydalandırılmayıp 5. maddenin 4. fıkrasına göre ve 45. maddeye göre yıpranma payının engellendi</w:t>
      </w:r>
      <w:r>
        <w:rPr>
          <w:rFonts w:ascii="Courier New" w:hAnsi="Courier New" w:cs="Courier New"/>
          <w:sz w:val="24"/>
          <w:szCs w:val="24"/>
        </w:rPr>
        <w:t xml:space="preserve">ğinin </w:t>
      </w:r>
      <w:r w:rsidRPr="006457EB">
        <w:rPr>
          <w:rFonts w:ascii="Courier New" w:hAnsi="Courier New" w:cs="Courier New"/>
          <w:sz w:val="24"/>
          <w:szCs w:val="24"/>
        </w:rPr>
        <w:t>söylenmesinin</w:t>
      </w:r>
      <w:r>
        <w:rPr>
          <w:rFonts w:ascii="Courier New" w:hAnsi="Courier New" w:cs="Courier New"/>
          <w:sz w:val="24"/>
          <w:szCs w:val="24"/>
        </w:rPr>
        <w:t xml:space="preserve"> </w:t>
      </w:r>
      <w:r w:rsidRPr="006457EB">
        <w:rPr>
          <w:rFonts w:ascii="Courier New" w:hAnsi="Courier New" w:cs="Courier New"/>
          <w:sz w:val="24"/>
          <w:szCs w:val="24"/>
        </w:rPr>
        <w:t>hem 16.</w:t>
      </w:r>
      <w:r w:rsidRPr="00ED3C02">
        <w:rPr>
          <w:rFonts w:ascii="Courier New" w:hAnsi="Courier New" w:cs="Courier New"/>
          <w:sz w:val="24"/>
          <w:szCs w:val="24"/>
        </w:rPr>
        <w:t xml:space="preserve"> maddeyi atlamak anlamını taşıdığını hem de 36. maddeden dolayı Davacı lehine yorumlanması gereken durumu ortada</w:t>
      </w:r>
      <w:r>
        <w:rPr>
          <w:rFonts w:ascii="Courier New" w:hAnsi="Courier New" w:cs="Courier New"/>
          <w:sz w:val="24"/>
          <w:szCs w:val="24"/>
        </w:rPr>
        <w:t xml:space="preserve">n kaldırdığını ve Davacının Anayasal ve yasal haklarının elinden alındığını, </w:t>
      </w:r>
      <w:r w:rsidRPr="00ED3C02">
        <w:rPr>
          <w:rFonts w:ascii="Courier New" w:hAnsi="Courier New" w:cs="Courier New"/>
          <w:sz w:val="24"/>
          <w:szCs w:val="24"/>
        </w:rPr>
        <w:t>uygulamada emeklilik ikramiyesinin 36 yılı aşsa da verildiğini ancak yıpranmanın verilmediğini,</w:t>
      </w:r>
      <w:r>
        <w:rPr>
          <w:rFonts w:ascii="Courier New" w:hAnsi="Courier New" w:cs="Courier New"/>
          <w:sz w:val="24"/>
          <w:szCs w:val="24"/>
        </w:rPr>
        <w:t xml:space="preserve"> Y</w:t>
      </w:r>
      <w:r w:rsidRPr="00ED3C02">
        <w:rPr>
          <w:rFonts w:ascii="Courier New" w:hAnsi="Courier New" w:cs="Courier New"/>
          <w:sz w:val="24"/>
          <w:szCs w:val="24"/>
        </w:rPr>
        <w:t>asanın açık olarak yıpranma payı</w:t>
      </w:r>
      <w:r>
        <w:rPr>
          <w:rFonts w:ascii="Courier New" w:hAnsi="Courier New" w:cs="Courier New"/>
          <w:sz w:val="24"/>
          <w:szCs w:val="24"/>
        </w:rPr>
        <w:t>nın</w:t>
      </w:r>
      <w:r w:rsidRPr="00ED3C02">
        <w:rPr>
          <w:rFonts w:ascii="Courier New" w:hAnsi="Courier New" w:cs="Courier New"/>
          <w:sz w:val="24"/>
          <w:szCs w:val="24"/>
        </w:rPr>
        <w:t xml:space="preserve"> ödenmeyece</w:t>
      </w:r>
      <w:r>
        <w:rPr>
          <w:rFonts w:ascii="Courier New" w:hAnsi="Courier New" w:cs="Courier New"/>
          <w:sz w:val="24"/>
          <w:szCs w:val="24"/>
        </w:rPr>
        <w:t>ğini belirtmediğini, Y</w:t>
      </w:r>
      <w:r w:rsidRPr="00ED3C02">
        <w:rPr>
          <w:rFonts w:ascii="Courier New" w:hAnsi="Courier New" w:cs="Courier New"/>
          <w:sz w:val="24"/>
          <w:szCs w:val="24"/>
        </w:rPr>
        <w:t>asanın</w:t>
      </w:r>
      <w:r>
        <w:rPr>
          <w:rFonts w:ascii="Courier New" w:hAnsi="Courier New" w:cs="Courier New"/>
          <w:sz w:val="24"/>
          <w:szCs w:val="24"/>
        </w:rPr>
        <w:t xml:space="preserve"> her </w:t>
      </w:r>
      <w:proofErr w:type="gramStart"/>
      <w:r>
        <w:rPr>
          <w:rFonts w:ascii="Courier New" w:hAnsi="Courier New" w:cs="Courier New"/>
          <w:sz w:val="24"/>
          <w:szCs w:val="24"/>
        </w:rPr>
        <w:t>yerinde</w:t>
      </w:r>
      <w:r w:rsidRPr="00ED3C02">
        <w:rPr>
          <w:rFonts w:ascii="Courier New" w:hAnsi="Courier New" w:cs="Courier New"/>
          <w:sz w:val="24"/>
          <w:szCs w:val="24"/>
        </w:rPr>
        <w:t xml:space="preserve"> </w:t>
      </w:r>
      <w:r>
        <w:rPr>
          <w:rFonts w:ascii="Courier New" w:hAnsi="Courier New" w:cs="Courier New"/>
          <w:sz w:val="24"/>
          <w:szCs w:val="24"/>
        </w:rPr>
        <w:t xml:space="preserve"> yıpranma</w:t>
      </w:r>
      <w:proofErr w:type="gramEnd"/>
      <w:r>
        <w:rPr>
          <w:rFonts w:ascii="Courier New" w:hAnsi="Courier New" w:cs="Courier New"/>
          <w:sz w:val="24"/>
          <w:szCs w:val="24"/>
        </w:rPr>
        <w:t xml:space="preserve"> payının</w:t>
      </w:r>
      <w:r w:rsidRPr="00ED3C02">
        <w:rPr>
          <w:rFonts w:ascii="Courier New" w:hAnsi="Courier New" w:cs="Courier New"/>
          <w:sz w:val="24"/>
          <w:szCs w:val="24"/>
        </w:rPr>
        <w:t xml:space="preserve"> fiili çalışmışlık gibi işlem görür dediğini, uygulamada 36 yılın ötesinde ikramiye verildiğini</w:t>
      </w:r>
      <w:r>
        <w:rPr>
          <w:rFonts w:ascii="Courier New" w:hAnsi="Courier New" w:cs="Courier New"/>
          <w:sz w:val="24"/>
          <w:szCs w:val="24"/>
        </w:rPr>
        <w:t xml:space="preserve">, emeklilik menfaatinin uygulanmamasının hukuki bir zemininin olmadığını, böyle </w:t>
      </w:r>
      <w:proofErr w:type="spellStart"/>
      <w:r>
        <w:rPr>
          <w:rFonts w:ascii="Courier New" w:hAnsi="Courier New" w:cs="Courier New"/>
          <w:sz w:val="24"/>
          <w:szCs w:val="24"/>
        </w:rPr>
        <w:t>isteniyorsaydı</w:t>
      </w:r>
      <w:proofErr w:type="spellEnd"/>
      <w:r>
        <w:rPr>
          <w:rFonts w:ascii="Courier New" w:hAnsi="Courier New" w:cs="Courier New"/>
          <w:sz w:val="24"/>
          <w:szCs w:val="24"/>
        </w:rPr>
        <w:t xml:space="preserve"> hukuki bir zemin yaratılmak için buna dair bir maddenin Yasaya eklenmesi ve Yasanın daha netleşmesi gerektiğini, bundan dolayı da Davalı No.1 tarafından verilen kararın hatalı olduğunu iddia ederek, Talep Takriri gereğince lehine hüküm talep etmiştir.</w:t>
      </w:r>
    </w:p>
    <w:p w:rsidR="00AC65DD" w:rsidRDefault="00AC65DD"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Başsavcılık adına hazır bulunan Savcı ise</w:t>
      </w:r>
      <w:r w:rsidR="00867DA0">
        <w:rPr>
          <w:rFonts w:ascii="Courier New" w:hAnsi="Courier New" w:cs="Courier New"/>
          <w:sz w:val="24"/>
          <w:szCs w:val="24"/>
        </w:rPr>
        <w:t xml:space="preserve"> </w:t>
      </w:r>
      <w:r>
        <w:rPr>
          <w:rFonts w:ascii="Courier New" w:hAnsi="Courier New" w:cs="Courier New"/>
          <w:sz w:val="24"/>
          <w:szCs w:val="24"/>
        </w:rPr>
        <w:t xml:space="preserve">hitabında: Yasanın 7. ve 16. maddelerindeki düzenlemelerin 5. maddedeki ikramiye hesaplaması ile çelişki içinde olmadığını, bilakis Emeklilik Yasası’nın 7. maddesinin 7. bendinin keza 16. maddede sözü edilen sürelerin, emeklilik hakkı kazandıran </w:t>
      </w:r>
      <w:r>
        <w:rPr>
          <w:rFonts w:ascii="Courier New" w:hAnsi="Courier New" w:cs="Courier New"/>
          <w:sz w:val="24"/>
          <w:szCs w:val="24"/>
        </w:rPr>
        <w:lastRenderedPageBreak/>
        <w:t>hizmet sürelerinin hesaplanmasında fiili hizmet gibi işlem göreceklerini düzenlemekle birlikte, emeklilik maaşı ve ikramiyesinin ne şekilde hesaplanacağı ve hangi esaslar üzerinden ödeneceğinin bu davada ihtilaf konusu olmadığını ve hesaplanarak Davacıya ödendiğini iddia etmiştir.</w:t>
      </w:r>
      <w:proofErr w:type="gramEnd"/>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AC65DD" w:rsidRPr="007022D2"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Kıdemli Savcıya göre, yıpranma payı diye sözü edilen 5 yıllık süre aslında özel hizmet eklemesidir ve “yıpranma payı ödenmeyecek” şeklinde bir düzenleme Yasada olmamakla birlikte </w:t>
      </w:r>
      <w:r w:rsidRPr="003750D3">
        <w:rPr>
          <w:rFonts w:ascii="Courier New" w:hAnsi="Courier New" w:cs="Courier New"/>
          <w:sz w:val="24"/>
          <w:szCs w:val="24"/>
        </w:rPr>
        <w:t>5.</w:t>
      </w:r>
      <w:r>
        <w:rPr>
          <w:rFonts w:ascii="Courier New" w:hAnsi="Courier New" w:cs="Courier New"/>
          <w:sz w:val="24"/>
          <w:szCs w:val="24"/>
        </w:rPr>
        <w:t xml:space="preserve"> </w:t>
      </w:r>
      <w:r w:rsidRPr="005D2856">
        <w:rPr>
          <w:rFonts w:ascii="Courier New" w:hAnsi="Courier New" w:cs="Courier New"/>
          <w:sz w:val="24"/>
          <w:szCs w:val="24"/>
        </w:rPr>
        <w:t xml:space="preserve">maddenin 4. </w:t>
      </w:r>
      <w:r>
        <w:rPr>
          <w:rFonts w:ascii="Courier New" w:hAnsi="Courier New" w:cs="Courier New"/>
          <w:sz w:val="24"/>
          <w:szCs w:val="24"/>
        </w:rPr>
        <w:t>f</w:t>
      </w:r>
      <w:r w:rsidRPr="005D2856">
        <w:rPr>
          <w:rFonts w:ascii="Courier New" w:hAnsi="Courier New" w:cs="Courier New"/>
          <w:sz w:val="24"/>
          <w:szCs w:val="24"/>
        </w:rPr>
        <w:t>ıkrası</w:t>
      </w:r>
      <w:r>
        <w:rPr>
          <w:rFonts w:ascii="Courier New" w:hAnsi="Courier New" w:cs="Courier New"/>
          <w:sz w:val="24"/>
          <w:szCs w:val="24"/>
        </w:rPr>
        <w:t>,</w:t>
      </w:r>
      <w:r w:rsidRPr="005D2856">
        <w:rPr>
          <w:rFonts w:ascii="Courier New" w:hAnsi="Courier New" w:cs="Courier New"/>
          <w:sz w:val="24"/>
          <w:szCs w:val="24"/>
        </w:rPr>
        <w:t xml:space="preserve"> çok açık bir şekilde</w:t>
      </w:r>
      <w:r>
        <w:rPr>
          <w:rFonts w:ascii="Courier New" w:hAnsi="Courier New" w:cs="Courier New"/>
          <w:sz w:val="24"/>
          <w:szCs w:val="24"/>
        </w:rPr>
        <w:t>,</w:t>
      </w:r>
      <w:r w:rsidRPr="005D2856">
        <w:rPr>
          <w:rFonts w:ascii="Courier New" w:hAnsi="Courier New" w:cs="Courier New"/>
          <w:sz w:val="24"/>
          <w:szCs w:val="24"/>
        </w:rPr>
        <w:t xml:space="preserve"> özel hizmet eklemelerinin dışındaki fiili hizmet sürelerinin ikramiye olarak ödeneceği esası ile ilgili bir düzenleme getirmektedir. Mahkemeye Emare</w:t>
      </w:r>
      <w:r>
        <w:rPr>
          <w:rFonts w:ascii="Courier New" w:hAnsi="Courier New" w:cs="Courier New"/>
          <w:sz w:val="24"/>
          <w:szCs w:val="24"/>
        </w:rPr>
        <w:t xml:space="preserve"> </w:t>
      </w:r>
      <w:r w:rsidRPr="005D2856">
        <w:rPr>
          <w:rFonts w:ascii="Courier New" w:hAnsi="Courier New" w:cs="Courier New"/>
          <w:sz w:val="24"/>
          <w:szCs w:val="24"/>
        </w:rPr>
        <w:t>No.3 olarak sunulan emeklilik menfaatlerinin hesaplanması ile ilgili belgeye bakıldığında, Davacının</w:t>
      </w:r>
      <w:r>
        <w:rPr>
          <w:rFonts w:ascii="Courier New" w:hAnsi="Courier New" w:cs="Courier New"/>
          <w:sz w:val="24"/>
          <w:szCs w:val="24"/>
        </w:rPr>
        <w:t xml:space="preserve"> hizmet sürelerinin 1978 yılı - 9 Eylül 2015 tarihleri arasında olmak üzere 37 yıl 1 ay ve 8 gün olduğunun açık olarak görüldüğünü, yine emekliliğe hak kazandıran sürelerinin hesaplanması ile ilgili olarak, yine aynı Emareye göre, 16. madde tahtında 5 yıllık bir süre eklenerek toplam görev süresine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edildiğini, yine Yasanın 5. maddesinin 4. fıkrası gereğince Davacının fiilen çalışmış olduğu 37 yıl üzerinden ikramiye ödenmesi ya da hesaplanması yapıldığını, hangi hizmetin ya da hangi hizmet süresinin ya da özel hizmet eklemelerinin ikramiye olarak verilip verilmeyeceği noktasındaki düzenlemenin ise 5. madde olduğunu, bu maddeye göre, </w:t>
      </w:r>
      <w:r w:rsidRPr="007022D2">
        <w:rPr>
          <w:rFonts w:ascii="Courier New" w:hAnsi="Courier New" w:cs="Courier New"/>
          <w:sz w:val="24"/>
          <w:szCs w:val="24"/>
        </w:rPr>
        <w:t xml:space="preserve">özel hizmet eklemelerinin fiil hizmet gibi işlem görmediğini iddia etmiştir. </w:t>
      </w:r>
    </w:p>
    <w:p w:rsidR="00AC65DD" w:rsidRPr="00C5765A" w:rsidRDefault="00AC65DD" w:rsidP="00AC65DD">
      <w:pPr>
        <w:spacing w:after="0" w:line="360" w:lineRule="auto"/>
        <w:ind w:firstLine="708"/>
        <w:rPr>
          <w:rFonts w:ascii="Courier New" w:hAnsi="Courier New" w:cs="Courier New"/>
          <w:b/>
          <w:sz w:val="24"/>
          <w:szCs w:val="24"/>
        </w:rPr>
      </w:pPr>
    </w:p>
    <w:p w:rsidR="00AC65DD" w:rsidRDefault="00AC65DD" w:rsidP="00AC65DD">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Kıdemli Savcı hitabına devamla, özet olarak: Emeklilik menfaatine ek olarak devlet kadrolarında özel hizmet eklemesi dışında 30 yılın üzerindeki her hizmet yılı ile mücahitlik hizmet yılına karşılık son çekmekte olduğu brüt 1 aylık maaş tutarında ikramiye verildiği şeklinde açık bir düzenleme getirildiğini, Davacının 30 hizmet yılının üzerindeki hizmet </w:t>
      </w:r>
      <w:r>
        <w:rPr>
          <w:rFonts w:ascii="Courier New" w:hAnsi="Courier New" w:cs="Courier New"/>
          <w:sz w:val="24"/>
          <w:szCs w:val="24"/>
        </w:rPr>
        <w:lastRenderedPageBreak/>
        <w:t>yılının 7 yıl 1 ay 8 gün olduğunu, bu noktada Emare No.3’e bakıldığında uygulamanın hukuka uygun bir şekilde yapıldığını iddia ederek, davanın reddini talep etmiştir.</w:t>
      </w:r>
      <w:proofErr w:type="gramEnd"/>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b/>
          <w:sz w:val="24"/>
          <w:szCs w:val="24"/>
          <w:u w:val="single"/>
        </w:rPr>
      </w:pPr>
      <w:r w:rsidRPr="00665EEF">
        <w:rPr>
          <w:rFonts w:ascii="Courier New" w:hAnsi="Courier New" w:cs="Courier New"/>
          <w:b/>
          <w:sz w:val="24"/>
          <w:szCs w:val="24"/>
          <w:u w:val="single"/>
        </w:rPr>
        <w:t xml:space="preserve">İNCELEME </w:t>
      </w:r>
    </w:p>
    <w:p w:rsidR="00AC65DD" w:rsidRDefault="00AC65DD" w:rsidP="00AC65DD">
      <w:pPr>
        <w:spacing w:after="0" w:line="360" w:lineRule="auto"/>
        <w:ind w:firstLine="708"/>
        <w:rPr>
          <w:rFonts w:ascii="Courier New" w:hAnsi="Courier New" w:cs="Courier New"/>
          <w:sz w:val="24"/>
          <w:szCs w:val="24"/>
        </w:rPr>
      </w:pPr>
    </w:p>
    <w:p w:rsidR="00AC65DD" w:rsidRPr="005F650B" w:rsidRDefault="00AC65DD" w:rsidP="00AC65DD">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Taraflar arasındaki ihtilafsız müşterek olgulara göre, </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Davacı 8.9.1950 doğumlu olup, 1.8.1978 tarihinde Hukuk Dairesinde Savcı olarak göreve başlamış ve 9.9.2015 tarihinde Başsavcı Yardımcısı Muavini mevkiinden emekli olmuştur.</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Davacının Talep Takririne göre de, Davacı, 14.1.2008 tarihinden itibaren 8.9.2015 tarihine değin Lefkoşa Hukuk Dairesinde Başsavcı Yardımcısı Muavini görevini ifa etmekte idi. 8.9.2015 tarihinde ise yaş haddinden emekliye ayrılmıştır.</w:t>
      </w:r>
    </w:p>
    <w:p w:rsidR="00AC65DD" w:rsidRDefault="00AC65DD"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Talep Takririnde, mezkur görevinde 37 sene 38 gün fiili görev yaptığını, keza Değiştirilmiş ve Birleştirilmiş şekli ile 26/1977 sayılı Emeklilik Yasası madde 16 (1) gereğince de 60 ayın hizmetine Yasa gereği eklendiğini, mamafih Davacı emekliye ayrılırken hizmetine eklenen 60 ayın, emekli aylığı/maaşı açısından dikkate alınmakla birlikte, emeklilik ikramiyesi açısından Davalı No.1 veya </w:t>
      </w:r>
      <w:proofErr w:type="gramStart"/>
      <w:r>
        <w:rPr>
          <w:rFonts w:ascii="Courier New" w:hAnsi="Courier New" w:cs="Courier New"/>
          <w:sz w:val="24"/>
          <w:szCs w:val="24"/>
        </w:rPr>
        <w:t>Davalılar  tarafından</w:t>
      </w:r>
      <w:proofErr w:type="gramEnd"/>
      <w:r>
        <w:rPr>
          <w:rFonts w:ascii="Courier New" w:hAnsi="Courier New" w:cs="Courier New"/>
          <w:sz w:val="24"/>
          <w:szCs w:val="24"/>
        </w:rPr>
        <w:t xml:space="preserve"> hesaba katılmadığını ve Yasaya aykırı olarak Davacıya emeklilik ikramiyesinden 60 ay eksik ödeme yapıldığını ve Davalıların veya Davalı No. 1’in bu şekilde hareket ederek Yasaları çiğnediğini ve Davacının, Davalıların veya Davalı No.1’in bu karar veya işleminden ötürü meşru menfaatinin olumsuz yönde doğrudan doğruya etkilendiğini iddia etmiştir.</w:t>
      </w:r>
    </w:p>
    <w:p w:rsidR="00AC65DD" w:rsidRDefault="00AC65DD" w:rsidP="00AC65DD">
      <w:pPr>
        <w:spacing w:after="0" w:line="360" w:lineRule="auto"/>
        <w:rPr>
          <w:rFonts w:ascii="Courier New" w:hAnsi="Courier New" w:cs="Courier New"/>
          <w:sz w:val="24"/>
          <w:szCs w:val="24"/>
        </w:rPr>
      </w:pPr>
    </w:p>
    <w:p w:rsidR="00AC65DD" w:rsidRDefault="00AC65DD" w:rsidP="00867D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Görüleceği </w:t>
      </w:r>
      <w:proofErr w:type="gramStart"/>
      <w:r>
        <w:rPr>
          <w:rFonts w:ascii="Courier New" w:hAnsi="Courier New" w:cs="Courier New"/>
          <w:sz w:val="24"/>
          <w:szCs w:val="24"/>
        </w:rPr>
        <w:t>üzere  Davacının</w:t>
      </w:r>
      <w:proofErr w:type="gramEnd"/>
      <w:r>
        <w:rPr>
          <w:rFonts w:ascii="Courier New" w:hAnsi="Courier New" w:cs="Courier New"/>
          <w:sz w:val="24"/>
          <w:szCs w:val="24"/>
        </w:rPr>
        <w:t xml:space="preserve"> yakınması emeklilik ikramiyesi açısından olup, emeklilik aylığı/ maaşı açısından herhangi bir yakınması söz konusu değildir.</w:t>
      </w:r>
    </w:p>
    <w:p w:rsidR="00867DA0" w:rsidRDefault="00867DA0"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fiili hizmet süresine ilaveten Yasanın 16 (1) maddesi tahtında fiili hizmet </w:t>
      </w:r>
      <w:proofErr w:type="gramStart"/>
      <w:r>
        <w:rPr>
          <w:rFonts w:ascii="Courier New" w:hAnsi="Courier New" w:cs="Courier New"/>
          <w:sz w:val="24"/>
          <w:szCs w:val="24"/>
        </w:rPr>
        <w:t>süresine  eklenen</w:t>
      </w:r>
      <w:proofErr w:type="gramEnd"/>
      <w:r>
        <w:rPr>
          <w:rFonts w:ascii="Courier New" w:hAnsi="Courier New" w:cs="Courier New"/>
          <w:sz w:val="24"/>
          <w:szCs w:val="24"/>
        </w:rPr>
        <w:t xml:space="preserve"> (60) aylık sürenin, Yasanın 5. maddesinin 4. fıkrası uyarınca emeklilik ikramiyesi amaçları açısından  da 37 yıllık fiili hizmetine ilâve edilmesini talep emektedir.</w:t>
      </w:r>
    </w:p>
    <w:p w:rsidR="00AC65DD" w:rsidRDefault="00AC65DD"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safhada, </w:t>
      </w:r>
      <w:proofErr w:type="gramStart"/>
      <w:r>
        <w:rPr>
          <w:rFonts w:ascii="Courier New" w:hAnsi="Courier New" w:cs="Courier New"/>
          <w:sz w:val="24"/>
          <w:szCs w:val="24"/>
        </w:rPr>
        <w:t>Davacının  26</w:t>
      </w:r>
      <w:proofErr w:type="gramEnd"/>
      <w:r>
        <w:rPr>
          <w:rFonts w:ascii="Courier New" w:hAnsi="Courier New" w:cs="Courier New"/>
          <w:sz w:val="24"/>
          <w:szCs w:val="24"/>
        </w:rPr>
        <w:t xml:space="preserve">/1977 sayılı Emeklilik Yasası’nın 16 (1) maddesi tahtında emeklilik hakkı kazandıran hizmetlere eklenen “yıpranma payı” ismi altındaki (60) aylık sürenin niteliğinin saptanması ve bu bağlamda Yasanın 16.maddesinin (1).fıkrasının ve 5. </w:t>
      </w:r>
      <w:r w:rsidRPr="00BF0D0A">
        <w:rPr>
          <w:rFonts w:ascii="Courier New" w:hAnsi="Courier New" w:cs="Courier New"/>
          <w:sz w:val="24"/>
          <w:szCs w:val="24"/>
        </w:rPr>
        <w:t xml:space="preserve">maddesinin </w:t>
      </w:r>
      <w:r>
        <w:rPr>
          <w:rFonts w:ascii="Courier New" w:hAnsi="Courier New" w:cs="Courier New"/>
          <w:sz w:val="24"/>
          <w:szCs w:val="24"/>
        </w:rPr>
        <w:t>4. fıkrasının</w:t>
      </w:r>
      <w:r w:rsidRPr="00BF0D0A">
        <w:rPr>
          <w:rFonts w:ascii="Courier New" w:hAnsi="Courier New" w:cs="Courier New"/>
          <w:sz w:val="24"/>
          <w:szCs w:val="24"/>
        </w:rPr>
        <w:t xml:space="preserve"> ve 7</w:t>
      </w:r>
      <w:r>
        <w:rPr>
          <w:rFonts w:ascii="Courier New" w:hAnsi="Courier New" w:cs="Courier New"/>
          <w:sz w:val="24"/>
          <w:szCs w:val="24"/>
        </w:rPr>
        <w:t xml:space="preserve">. maddesinin (7). </w:t>
      </w:r>
      <w:proofErr w:type="gramStart"/>
      <w:r>
        <w:rPr>
          <w:rFonts w:ascii="Courier New" w:hAnsi="Courier New" w:cs="Courier New"/>
          <w:sz w:val="24"/>
          <w:szCs w:val="24"/>
        </w:rPr>
        <w:t>fıkrasının</w:t>
      </w:r>
      <w:proofErr w:type="gramEnd"/>
      <w:r>
        <w:rPr>
          <w:rFonts w:ascii="Courier New" w:hAnsi="Courier New" w:cs="Courier New"/>
          <w:sz w:val="24"/>
          <w:szCs w:val="24"/>
        </w:rPr>
        <w:t xml:space="preserve"> gözden geçirilmesi uygun olacaktır.</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26/1977 sayılı Emeklilik Yasası’nın, “Yıpranma Payı Hak Sahiplerinin Emekliye Ayrılmaları” yan </w:t>
      </w:r>
      <w:proofErr w:type="gramStart"/>
      <w:r>
        <w:rPr>
          <w:rFonts w:ascii="Courier New" w:hAnsi="Courier New" w:cs="Courier New"/>
          <w:sz w:val="24"/>
          <w:szCs w:val="24"/>
        </w:rPr>
        <w:t>başlıklı  16</w:t>
      </w:r>
      <w:proofErr w:type="gramEnd"/>
      <w:r>
        <w:rPr>
          <w:rFonts w:ascii="Courier New" w:hAnsi="Courier New" w:cs="Courier New"/>
          <w:sz w:val="24"/>
          <w:szCs w:val="24"/>
        </w:rPr>
        <w:t>. maddesinin 1. fıkrası  şu şekildedir:</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p>
    <w:tbl>
      <w:tblPr>
        <w:tblW w:w="0" w:type="auto"/>
        <w:tblLayout w:type="fixed"/>
        <w:tblLook w:val="0000"/>
      </w:tblPr>
      <w:tblGrid>
        <w:gridCol w:w="1368"/>
        <w:gridCol w:w="583"/>
        <w:gridCol w:w="567"/>
        <w:gridCol w:w="6526"/>
      </w:tblGrid>
      <w:tr w:rsidR="00AC65DD" w:rsidTr="007E3BB7">
        <w:tc>
          <w:tcPr>
            <w:tcW w:w="1368" w:type="dxa"/>
            <w:tcBorders>
              <w:top w:val="nil"/>
              <w:left w:val="nil"/>
              <w:bottom w:val="nil"/>
              <w:right w:val="nil"/>
            </w:tcBorders>
          </w:tcPr>
          <w:p w:rsidR="00AC65DD" w:rsidRPr="009B1A71" w:rsidRDefault="00AC65DD" w:rsidP="007E3BB7"/>
          <w:p w:rsidR="00AC65DD" w:rsidRPr="00F25D0C" w:rsidRDefault="00AC65DD" w:rsidP="007E3BB7">
            <w:pPr>
              <w:rPr>
                <w:sz w:val="20"/>
                <w:szCs w:val="20"/>
              </w:rPr>
            </w:pPr>
          </w:p>
        </w:tc>
        <w:tc>
          <w:tcPr>
            <w:tcW w:w="583" w:type="dxa"/>
            <w:tcBorders>
              <w:top w:val="nil"/>
              <w:left w:val="nil"/>
              <w:bottom w:val="nil"/>
              <w:right w:val="nil"/>
            </w:tcBorders>
          </w:tcPr>
          <w:p w:rsidR="00AC65DD" w:rsidRDefault="00AC65DD" w:rsidP="007E3BB7">
            <w:r>
              <w:t>16.</w:t>
            </w:r>
          </w:p>
        </w:tc>
        <w:tc>
          <w:tcPr>
            <w:tcW w:w="567" w:type="dxa"/>
            <w:tcBorders>
              <w:top w:val="nil"/>
              <w:left w:val="nil"/>
              <w:bottom w:val="nil"/>
              <w:right w:val="nil"/>
            </w:tcBorders>
          </w:tcPr>
          <w:p w:rsidR="00AC65DD" w:rsidRDefault="00AC65DD" w:rsidP="007E3BB7">
            <w:r>
              <w:t>(1)</w:t>
            </w:r>
          </w:p>
        </w:tc>
        <w:tc>
          <w:tcPr>
            <w:tcW w:w="6526" w:type="dxa"/>
            <w:tcBorders>
              <w:top w:val="nil"/>
              <w:left w:val="nil"/>
              <w:bottom w:val="nil"/>
              <w:right w:val="nil"/>
            </w:tcBorders>
          </w:tcPr>
          <w:p w:rsidR="00AC65DD" w:rsidRDefault="00AC65DD" w:rsidP="007E3BB7">
            <w:proofErr w:type="gramStart"/>
            <w:r>
              <w:t>Emeklilik  hakkı</w:t>
            </w:r>
            <w:proofErr w:type="gramEnd"/>
            <w:r>
              <w:t xml:space="preserve">  kazandıran,  en  az  25(yirmi beş) hizmet  yılına hak  kazanan kadın,  polis  mensubu  veya  güvenlik görevlisi,   erkek  </w:t>
            </w:r>
            <w:proofErr w:type="spellStart"/>
            <w:r>
              <w:t>radyografer</w:t>
            </w:r>
            <w:proofErr w:type="spellEnd"/>
            <w:r>
              <w:t>, erkek radyoterapist, erkek hastabakıcı,   erkek mesul  hemşire,  erkek hemşire, erkek hemşire yardımcısı, erkek ebe hemşire, erkek ebe, erkek hastabakıcı ve erkek yardımcı hasta bakıcı, kıdemli cezaevi gardiyanı ve cezaevi gardiyan eri hak sahipleri, bu Yasanın herhangi bir kuralına göre emekliye ayrılırken, emeklilik  hakkı  kazandıran  hizmetlerine altmış ay eklenir.</w:t>
            </w:r>
          </w:p>
          <w:p w:rsidR="00AC65DD" w:rsidRDefault="00AC65DD" w:rsidP="007E3BB7">
            <w:r>
              <w:t xml:space="preserve">      Devlet </w:t>
            </w:r>
            <w:proofErr w:type="gramStart"/>
            <w:r>
              <w:t>kadrolarında  en</w:t>
            </w:r>
            <w:proofErr w:type="gramEnd"/>
            <w:r>
              <w:t xml:space="preserve">  az fiili 25 (yirmi beş) yıl kamu görevi yapanların,  bu Yasa gereğince mücahitlik ve diğer nedenlerle  hizmet  sürelerine yapılan eklemeler fiili hizmet gibi işlem görür.</w:t>
            </w:r>
          </w:p>
          <w:p w:rsidR="00AC65DD" w:rsidRDefault="00AC65DD" w:rsidP="007E3BB7">
            <w:r>
              <w:t xml:space="preserve">     Bu fıkra </w:t>
            </w:r>
            <w:proofErr w:type="gramStart"/>
            <w:r>
              <w:t>amaçları  bakımından</w:t>
            </w:r>
            <w:proofErr w:type="gramEnd"/>
            <w:r>
              <w:t xml:space="preserve">,  “güvenlik görevlisi”, bu Yasanın 3’üncü  maddenin  (8)’inci  fıkrasının (a) ve (b) </w:t>
            </w:r>
            <w:proofErr w:type="spellStart"/>
            <w:r>
              <w:t>bendleri</w:t>
            </w:r>
            <w:proofErr w:type="spellEnd"/>
            <w:r>
              <w:t xml:space="preserve">  kapsamına giren  hak  sahiplerini  anlatır.  </w:t>
            </w:r>
            <w:proofErr w:type="gramStart"/>
            <w:r>
              <w:t>Çavuş   rütbesinden</w:t>
            </w:r>
            <w:proofErr w:type="gramEnd"/>
            <w:r>
              <w:t xml:space="preserve">   yukarı rütbede olanları kapsamaz.</w:t>
            </w:r>
          </w:p>
          <w:p w:rsidR="00AC65DD" w:rsidRDefault="00AC65DD" w:rsidP="007E3BB7">
            <w:r>
              <w:t xml:space="preserve">     Ancak yıpranma payına sahip hak sahibi kişiler, kadro veya hizmet sınıflarının değişmesi veya çavuş rütbesinden yukarı bir rütbeye atanmaları nedeni ile yıpranma payını kaybetmeleri halinde bu gibi </w:t>
            </w:r>
            <w:r>
              <w:lastRenderedPageBreak/>
              <w:t xml:space="preserve">hak sahiplerine önceki hizmetlerine karşılık </w:t>
            </w:r>
            <w:proofErr w:type="spellStart"/>
            <w:r>
              <w:t>pro</w:t>
            </w:r>
            <w:proofErr w:type="spellEnd"/>
            <w:r>
              <w:t>-</w:t>
            </w:r>
            <w:proofErr w:type="spellStart"/>
            <w:r>
              <w:t>rata</w:t>
            </w:r>
            <w:proofErr w:type="spellEnd"/>
            <w:r>
              <w:t xml:space="preserve"> usulü yıpranma payı verilir.</w:t>
            </w:r>
          </w:p>
          <w:p w:rsidR="00AC65DD" w:rsidRDefault="00AC65DD" w:rsidP="007E3BB7">
            <w:r>
              <w:t xml:space="preserve">     1 Temmuz 1987 sonrası istihdam edilip mecburi emeklilik yaşına ulaşanlar ile sağlık veya ölüm nedeniyle emekliye ayrılmak zorunda olan kamu görevlilerine de emeklilik maaşı almaya hak kazanması halinde 25 (yirmi beş) yıl fiili çalışıp çalışmadığına bakılmaksızın emeklilik hakkı kazandıran fiili hizmetlerine </w:t>
            </w:r>
            <w:proofErr w:type="spellStart"/>
            <w:r>
              <w:t>pro</w:t>
            </w:r>
            <w:proofErr w:type="spellEnd"/>
            <w:r>
              <w:t>-</w:t>
            </w:r>
            <w:proofErr w:type="spellStart"/>
            <w:r>
              <w:t>rata</w:t>
            </w:r>
            <w:proofErr w:type="spellEnd"/>
            <w:r>
              <w:t xml:space="preserve"> usulü yıpranma payı hesaplanıp ödenir.</w:t>
            </w:r>
          </w:p>
          <w:p w:rsidR="00AC65DD" w:rsidRDefault="00AC65DD" w:rsidP="007E3BB7"/>
        </w:tc>
      </w:tr>
    </w:tbl>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Yasanın “Emeklilik maaş ve ikramiyesinin tutarı” yan başlıklı 5. maddesinin 4. fıkrası ise şöyledir:</w:t>
      </w:r>
    </w:p>
    <w:p w:rsidR="00AC65DD" w:rsidRDefault="00AC65DD" w:rsidP="00AC65DD">
      <w:pPr>
        <w:spacing w:after="0" w:line="360" w:lineRule="auto"/>
        <w:rPr>
          <w:rFonts w:ascii="Courier New" w:hAnsi="Courier New" w:cs="Courier New"/>
          <w:sz w:val="24"/>
          <w:szCs w:val="24"/>
        </w:rPr>
      </w:pPr>
    </w:p>
    <w:tbl>
      <w:tblPr>
        <w:tblW w:w="0" w:type="auto"/>
        <w:tblLayout w:type="fixed"/>
        <w:tblLook w:val="0000"/>
      </w:tblPr>
      <w:tblGrid>
        <w:gridCol w:w="567"/>
        <w:gridCol w:w="6668"/>
      </w:tblGrid>
      <w:tr w:rsidR="00AC65DD" w:rsidTr="007E3BB7">
        <w:tc>
          <w:tcPr>
            <w:tcW w:w="567" w:type="dxa"/>
          </w:tcPr>
          <w:p w:rsidR="00AC65DD" w:rsidRDefault="00AC65DD" w:rsidP="007E3BB7">
            <w:pPr>
              <w:rPr>
                <w:sz w:val="24"/>
                <w:szCs w:val="24"/>
                <w:lang w:val="en-US"/>
              </w:rPr>
            </w:pPr>
            <w:r>
              <w:t>(4)</w:t>
            </w:r>
          </w:p>
        </w:tc>
        <w:tc>
          <w:tcPr>
            <w:tcW w:w="6668" w:type="dxa"/>
          </w:tcPr>
          <w:p w:rsidR="00AC65DD" w:rsidRDefault="00AC65DD" w:rsidP="007E3BB7">
            <w:pPr>
              <w:rPr>
                <w:sz w:val="24"/>
                <w:szCs w:val="24"/>
                <w:lang w:val="en-US"/>
              </w:rPr>
            </w:pPr>
            <w:proofErr w:type="gramStart"/>
            <w:r>
              <w:t>Bu  maddenin</w:t>
            </w:r>
            <w:proofErr w:type="gramEnd"/>
            <w:r>
              <w:t xml:space="preserve"> ( 1 )'inci fıkrasında belirtilen Emeklilik  menfaatlerine ek  olarak, Devlet kadrolarında  veya siyasal kamu görevinde, özel hizmet eklemesi   dışında,  fiili  otuz  yılın üzerinde    hizmeti  olanlara,  ayrıca   özel  hizmet  eklenmesi dışındaki  otuz yılın  üzerindeki  her  hizmet yılı ile her mücahitlik hizmet yılına karşılık, en son çekmekte olduğu  brüt  bir aylık maaşı  tutarında ikramiye verilir.</w:t>
            </w:r>
          </w:p>
          <w:p w:rsidR="00AC65DD" w:rsidRDefault="00AC65DD" w:rsidP="007E3BB7">
            <w:r>
              <w:tab/>
              <w:t xml:space="preserve">Ancak, yaş haddi, sağlık veya ölüm nedeniyle emekliye ayrılanlara da  otuz fiilli hizmet  yılı koşuluna bakılmaksızın, özel hizmet eklemesi  dışındaki  fiili hizmet yılları ile mücahitlik hizmet yılları toplamı otuz yılı aştığı takdirde,  otuz yılın  üzerindeki her yıla  karşılık, kendilerine veya Üçüncü Kısım uyarınca hak  sahibi  </w:t>
            </w:r>
            <w:proofErr w:type="gramStart"/>
            <w:r>
              <w:t>olanlara , en</w:t>
            </w:r>
            <w:proofErr w:type="gramEnd"/>
            <w:r>
              <w:t xml:space="preserve"> son çekmekte olduğu  brüt bir  aylık  maaşı tutarında ikramiye verilir.</w:t>
            </w:r>
          </w:p>
          <w:p w:rsidR="00AC65DD" w:rsidRDefault="00AC65DD" w:rsidP="007E3BB7">
            <w:r>
              <w:tab/>
              <w:t>Bu fıkra amaçları bakımından “Brüt Maaş”, kamu görevlileri ile siyasal kamu görevlilerine her ay sonu ödenen maaş tablosunda öngörülen (tahsisat hariç olmak üzere) maaşı anlatır.</w:t>
            </w:r>
          </w:p>
          <w:p w:rsidR="00AC65DD" w:rsidRDefault="00AC65DD" w:rsidP="007E3BB7">
            <w:pPr>
              <w:rPr>
                <w:sz w:val="24"/>
                <w:szCs w:val="24"/>
                <w:lang w:val="en-US"/>
              </w:rPr>
            </w:pPr>
          </w:p>
        </w:tc>
      </w:tr>
    </w:tbl>
    <w:p w:rsidR="00AC65DD" w:rsidRDefault="00AC65DD" w:rsidP="00AC65DD">
      <w:pPr>
        <w:spacing w:after="0" w:line="360" w:lineRule="auto"/>
        <w:ind w:firstLine="708"/>
        <w:rPr>
          <w:rFonts w:ascii="Courier New" w:hAnsi="Courier New" w:cs="Courier New"/>
          <w:sz w:val="24"/>
          <w:szCs w:val="24"/>
        </w:rPr>
      </w:pPr>
      <w:r w:rsidRPr="00BE643C">
        <w:rPr>
          <w:rFonts w:ascii="Courier New" w:hAnsi="Courier New" w:cs="Courier New"/>
          <w:sz w:val="24"/>
          <w:szCs w:val="24"/>
        </w:rPr>
        <w:t xml:space="preserve">Yasanın </w:t>
      </w:r>
      <w:r>
        <w:rPr>
          <w:rFonts w:ascii="Courier New" w:hAnsi="Courier New" w:cs="Courier New"/>
          <w:sz w:val="24"/>
          <w:szCs w:val="24"/>
        </w:rPr>
        <w:t xml:space="preserve"> “Emeklilik hakkı kazandıran hizmetin hesaplanması” yan </w:t>
      </w:r>
      <w:r w:rsidRPr="00C822C1">
        <w:rPr>
          <w:rFonts w:ascii="Courier New" w:hAnsi="Courier New" w:cs="Courier New"/>
          <w:sz w:val="24"/>
          <w:szCs w:val="24"/>
        </w:rPr>
        <w:t xml:space="preserve">başlıklı 7. </w:t>
      </w:r>
      <w:r w:rsidR="00AB58D1">
        <w:rPr>
          <w:rFonts w:ascii="Courier New" w:hAnsi="Courier New" w:cs="Courier New"/>
          <w:sz w:val="24"/>
          <w:szCs w:val="24"/>
        </w:rPr>
        <w:t>m</w:t>
      </w:r>
      <w:r w:rsidRPr="00C822C1">
        <w:rPr>
          <w:rFonts w:ascii="Courier New" w:hAnsi="Courier New" w:cs="Courier New"/>
          <w:sz w:val="24"/>
          <w:szCs w:val="24"/>
        </w:rPr>
        <w:t>addesinin</w:t>
      </w:r>
      <w:r w:rsidR="00867DA0">
        <w:rPr>
          <w:rFonts w:ascii="Courier New" w:hAnsi="Courier New" w:cs="Courier New"/>
          <w:sz w:val="24"/>
          <w:szCs w:val="24"/>
        </w:rPr>
        <w:t xml:space="preserve"> </w:t>
      </w:r>
      <w:r>
        <w:rPr>
          <w:rFonts w:ascii="Courier New" w:hAnsi="Courier New" w:cs="Courier New"/>
          <w:sz w:val="24"/>
          <w:szCs w:val="24"/>
        </w:rPr>
        <w:t>7.fıkrası ise şu şekildedir:</w:t>
      </w:r>
    </w:p>
    <w:p w:rsidR="00AC65DD" w:rsidRDefault="00AC65DD" w:rsidP="00AC65DD">
      <w:pPr>
        <w:spacing w:after="0" w:line="360" w:lineRule="auto"/>
        <w:ind w:firstLine="708"/>
        <w:rPr>
          <w:rFonts w:ascii="Courier New" w:hAnsi="Courier New" w:cs="Courier New"/>
          <w:sz w:val="24"/>
          <w:szCs w:val="24"/>
        </w:rPr>
      </w:pPr>
    </w:p>
    <w:tbl>
      <w:tblPr>
        <w:tblW w:w="0" w:type="auto"/>
        <w:tblLayout w:type="fixed"/>
        <w:tblLook w:val="0000"/>
      </w:tblPr>
      <w:tblGrid>
        <w:gridCol w:w="567"/>
        <w:gridCol w:w="6668"/>
      </w:tblGrid>
      <w:tr w:rsidR="00AC65DD" w:rsidTr="007E3BB7">
        <w:tc>
          <w:tcPr>
            <w:tcW w:w="567" w:type="dxa"/>
            <w:tcBorders>
              <w:top w:val="nil"/>
              <w:left w:val="nil"/>
              <w:bottom w:val="nil"/>
              <w:right w:val="nil"/>
            </w:tcBorders>
          </w:tcPr>
          <w:p w:rsidR="00AC65DD" w:rsidRDefault="00AC65DD" w:rsidP="007E3BB7">
            <w:r>
              <w:t>(7)</w:t>
            </w:r>
          </w:p>
        </w:tc>
        <w:tc>
          <w:tcPr>
            <w:tcW w:w="6668" w:type="dxa"/>
            <w:tcBorders>
              <w:top w:val="nil"/>
              <w:left w:val="nil"/>
              <w:bottom w:val="nil"/>
              <w:right w:val="nil"/>
            </w:tcBorders>
          </w:tcPr>
          <w:p w:rsidR="00AC65DD" w:rsidRDefault="00AC65DD" w:rsidP="007E3BB7">
            <w:pPr>
              <w:jc w:val="both"/>
            </w:pPr>
            <w:r>
              <w:t>Emeklilik hakkı kazandıran hizmetin hesaplanmasında, bu Yasanın öngördüğü özel hizmet eklenmesi, o hizmet fiilen yapılmış gibi işlem görür ve hesaba katılır.</w:t>
            </w:r>
          </w:p>
          <w:p w:rsidR="00AC65DD" w:rsidRDefault="00AC65DD" w:rsidP="007E3BB7">
            <w:pPr>
              <w:jc w:val="both"/>
            </w:pPr>
          </w:p>
          <w:p w:rsidR="00AC65DD" w:rsidRDefault="00AC65DD" w:rsidP="007E3BB7">
            <w:pPr>
              <w:jc w:val="both"/>
            </w:pPr>
          </w:p>
          <w:p w:rsidR="00AC65DD" w:rsidRDefault="00AC65DD" w:rsidP="007E3BB7">
            <w:r>
              <w:t xml:space="preserve">         </w:t>
            </w:r>
            <w:proofErr w:type="gramStart"/>
            <w:r>
              <w:t>Ancak  mücahitlik</w:t>
            </w:r>
            <w:proofErr w:type="gramEnd"/>
            <w:r>
              <w:t xml:space="preserve"> hizmeti  ve  özel  hizmet eklemeleri dışında, en az yirmi beş yıl  fiili kamu görevini tamamlamadan emekliye ayrılan kamu görevlilerine  özel hizmet eklenmesi yapılmaz.</w:t>
            </w:r>
          </w:p>
          <w:p w:rsidR="00AC65DD" w:rsidRDefault="00AC65DD" w:rsidP="007E3BB7"/>
        </w:tc>
      </w:tr>
    </w:tbl>
    <w:p w:rsidR="00AC65DD" w:rsidRDefault="00AC65DD" w:rsidP="00867DA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Yasanın 16 (1) maddesinden görüleceği üzere, emeklilik hakkı kazandıran, </w:t>
      </w:r>
      <w:r w:rsidRPr="00F05C32">
        <w:rPr>
          <w:rFonts w:ascii="Courier New" w:hAnsi="Courier New" w:cs="Courier New"/>
          <w:sz w:val="24"/>
          <w:szCs w:val="24"/>
        </w:rPr>
        <w:t>en az 25 hizmet yılına hak kazanan</w:t>
      </w:r>
      <w:r>
        <w:rPr>
          <w:rFonts w:ascii="Courier New" w:hAnsi="Courier New" w:cs="Courier New"/>
          <w:sz w:val="24"/>
          <w:szCs w:val="24"/>
        </w:rPr>
        <w:t xml:space="preserve"> bir</w:t>
      </w:r>
      <w:r w:rsidRPr="00F05C32">
        <w:rPr>
          <w:rFonts w:ascii="Courier New" w:hAnsi="Courier New" w:cs="Courier New"/>
          <w:sz w:val="24"/>
          <w:szCs w:val="24"/>
        </w:rPr>
        <w:t xml:space="preserve"> kadın</w:t>
      </w:r>
      <w:r>
        <w:rPr>
          <w:rFonts w:ascii="Courier New" w:hAnsi="Courier New" w:cs="Courier New"/>
          <w:sz w:val="24"/>
          <w:szCs w:val="24"/>
        </w:rPr>
        <w:t>,</w:t>
      </w:r>
      <w:r w:rsidRPr="00F05C32">
        <w:rPr>
          <w:rFonts w:ascii="Courier New" w:hAnsi="Courier New" w:cs="Courier New"/>
          <w:sz w:val="24"/>
          <w:szCs w:val="24"/>
        </w:rPr>
        <w:t xml:space="preserve"> bu </w:t>
      </w:r>
      <w:r>
        <w:rPr>
          <w:rFonts w:ascii="Courier New" w:hAnsi="Courier New" w:cs="Courier New"/>
          <w:sz w:val="24"/>
          <w:szCs w:val="24"/>
        </w:rPr>
        <w:t>Y</w:t>
      </w:r>
      <w:r w:rsidRPr="00F05C32">
        <w:rPr>
          <w:rFonts w:ascii="Courier New" w:hAnsi="Courier New" w:cs="Courier New"/>
          <w:sz w:val="24"/>
          <w:szCs w:val="24"/>
        </w:rPr>
        <w:t>asanın herhangi bir kuralına göre emekliye ayrılırken, emeklilik hakkı kazandıran hizmetlerine 60 ay ek</w:t>
      </w:r>
      <w:r>
        <w:rPr>
          <w:rFonts w:ascii="Courier New" w:hAnsi="Courier New" w:cs="Courier New"/>
          <w:sz w:val="24"/>
          <w:szCs w:val="24"/>
        </w:rPr>
        <w:t xml:space="preserve">lenir. Devlet kadrolarında en az fiili 25 yıl kamu görevi yapanların, bu Yasa gereğince mücahitlik ve diğer nedenlerle hizmet sürelerine yapılan eklemeler fiili hizmet gibi işlem görür. </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Yukarıdaki ihtilafsız olgulardan görüleceği üzere,</w:t>
      </w: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Davacı 65 yaşında emekliye ayrıldığında, fiili 37 yıl 1 ay 8 gün hizmeti söz konusu idi. Yasanın yukarıdaki 16. maddesinin 1. fıkrası tahtında Davacı en az 25 yıl hizmet yılına hak kazanan kadın sıfatıyla, diğer bir ifade </w:t>
      </w:r>
      <w:proofErr w:type="gramStart"/>
      <w:r>
        <w:rPr>
          <w:rFonts w:ascii="Courier New" w:hAnsi="Courier New" w:cs="Courier New"/>
          <w:sz w:val="24"/>
          <w:szCs w:val="24"/>
        </w:rPr>
        <w:t>ile,</w:t>
      </w:r>
      <w:proofErr w:type="gramEnd"/>
      <w:r>
        <w:rPr>
          <w:rFonts w:ascii="Courier New" w:hAnsi="Courier New" w:cs="Courier New"/>
          <w:sz w:val="24"/>
          <w:szCs w:val="24"/>
        </w:rPr>
        <w:t xml:space="preserve"> yıpranma payı hak sahibi sıfatıyla emekliye ayrılırken, emeklilik hakkı kazandıran hizmetlerine 60 ay eklenerek, bu 60 ay fiili hizmet gibi işlem görmüş ve Davacının toplam görev süresi fiili 37 yıl 1 ay 8 gün + 60 ay =  42 yıl 1 ay 8 gün olarak hesaplanmıştır. Davacıya, bu olgular ışığında Yasanın 45. maddesi dikkate alınarak, 36 yıl üzerinden de emeklilik maaşı /aylığı hesaplanmıştır.</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sidRPr="00C25983">
        <w:rPr>
          <w:rFonts w:ascii="Courier New" w:hAnsi="Courier New" w:cs="Courier New"/>
          <w:sz w:val="24"/>
          <w:szCs w:val="24"/>
        </w:rPr>
        <w:t>Yasanın 7(7)</w:t>
      </w:r>
      <w:r>
        <w:rPr>
          <w:rFonts w:ascii="Courier New" w:hAnsi="Courier New" w:cs="Courier New"/>
          <w:sz w:val="24"/>
          <w:szCs w:val="24"/>
        </w:rPr>
        <w:t xml:space="preserve"> </w:t>
      </w:r>
      <w:r w:rsidRPr="00C25983">
        <w:rPr>
          <w:rFonts w:ascii="Courier New" w:hAnsi="Courier New" w:cs="Courier New"/>
          <w:sz w:val="24"/>
          <w:szCs w:val="24"/>
        </w:rPr>
        <w:t>maddesine göre</w:t>
      </w:r>
      <w:r>
        <w:rPr>
          <w:rFonts w:ascii="Courier New" w:hAnsi="Courier New" w:cs="Courier New"/>
          <w:sz w:val="24"/>
          <w:szCs w:val="24"/>
        </w:rPr>
        <w:t>,</w:t>
      </w:r>
      <w:r w:rsidRPr="00C25983">
        <w:rPr>
          <w:rFonts w:ascii="Courier New" w:hAnsi="Courier New" w:cs="Courier New"/>
          <w:sz w:val="24"/>
          <w:szCs w:val="24"/>
        </w:rPr>
        <w:t xml:space="preserve"> emeklilik hakkı ka</w:t>
      </w:r>
      <w:r>
        <w:rPr>
          <w:rFonts w:ascii="Courier New" w:hAnsi="Courier New" w:cs="Courier New"/>
          <w:sz w:val="24"/>
          <w:szCs w:val="24"/>
        </w:rPr>
        <w:t>z</w:t>
      </w:r>
      <w:r w:rsidRPr="00C25983">
        <w:rPr>
          <w:rFonts w:ascii="Courier New" w:hAnsi="Courier New" w:cs="Courier New"/>
          <w:sz w:val="24"/>
          <w:szCs w:val="24"/>
        </w:rPr>
        <w:t xml:space="preserve">andıran hizmetin hesaplanmasında, bu </w:t>
      </w:r>
      <w:r>
        <w:rPr>
          <w:rFonts w:ascii="Courier New" w:hAnsi="Courier New" w:cs="Courier New"/>
          <w:sz w:val="24"/>
          <w:szCs w:val="24"/>
        </w:rPr>
        <w:t>Y</w:t>
      </w:r>
      <w:r w:rsidRPr="00C25983">
        <w:rPr>
          <w:rFonts w:ascii="Courier New" w:hAnsi="Courier New" w:cs="Courier New"/>
          <w:sz w:val="24"/>
          <w:szCs w:val="24"/>
        </w:rPr>
        <w:t>asanın öngördüğü özel hizmet eklenmesi, o hizmet fiilen yapılmış gibi işlem görür ve hesaba katılır.</w:t>
      </w:r>
    </w:p>
    <w:p w:rsidR="00867DA0" w:rsidRPr="00C25983" w:rsidRDefault="00867DA0" w:rsidP="00AC65DD">
      <w:pPr>
        <w:spacing w:after="0" w:line="360" w:lineRule="auto"/>
        <w:ind w:firstLine="708"/>
        <w:rPr>
          <w:rFonts w:ascii="Courier New" w:hAnsi="Courier New" w:cs="Courier New"/>
          <w:sz w:val="24"/>
          <w:szCs w:val="24"/>
        </w:rPr>
      </w:pPr>
    </w:p>
    <w:p w:rsidR="00AC65DD" w:rsidRPr="00C25983" w:rsidRDefault="00AC65DD"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sidRPr="00C25983">
        <w:rPr>
          <w:rFonts w:ascii="Courier New" w:hAnsi="Courier New" w:cs="Courier New"/>
          <w:sz w:val="24"/>
          <w:szCs w:val="24"/>
        </w:rPr>
        <w:lastRenderedPageBreak/>
        <w:t xml:space="preserve">Bu durum ışığında, </w:t>
      </w:r>
      <w:r>
        <w:rPr>
          <w:rFonts w:ascii="Courier New" w:hAnsi="Courier New" w:cs="Courier New"/>
          <w:sz w:val="24"/>
          <w:szCs w:val="24"/>
        </w:rPr>
        <w:t>Y</w:t>
      </w:r>
      <w:r w:rsidRPr="00C25983">
        <w:rPr>
          <w:rFonts w:ascii="Courier New" w:hAnsi="Courier New" w:cs="Courier New"/>
          <w:sz w:val="24"/>
          <w:szCs w:val="24"/>
        </w:rPr>
        <w:t xml:space="preserve">asanın 16. maddesi uyarınca en </w:t>
      </w:r>
      <w:proofErr w:type="gramStart"/>
      <w:r w:rsidRPr="00C25983">
        <w:rPr>
          <w:rFonts w:ascii="Courier New" w:hAnsi="Courier New" w:cs="Courier New"/>
          <w:sz w:val="24"/>
          <w:szCs w:val="24"/>
        </w:rPr>
        <w:t>az  25</w:t>
      </w:r>
      <w:proofErr w:type="gramEnd"/>
      <w:r w:rsidRPr="00C25983">
        <w:rPr>
          <w:rFonts w:ascii="Courier New" w:hAnsi="Courier New" w:cs="Courier New"/>
          <w:sz w:val="24"/>
          <w:szCs w:val="24"/>
        </w:rPr>
        <w:t xml:space="preserve"> hizmet yılına hak kazanan  bir kadın</w:t>
      </w:r>
      <w:r>
        <w:rPr>
          <w:rFonts w:ascii="Courier New" w:hAnsi="Courier New" w:cs="Courier New"/>
          <w:sz w:val="24"/>
          <w:szCs w:val="24"/>
        </w:rPr>
        <w:t>,</w:t>
      </w:r>
      <w:r w:rsidRPr="00C25983">
        <w:rPr>
          <w:rFonts w:ascii="Courier New" w:hAnsi="Courier New" w:cs="Courier New"/>
          <w:sz w:val="24"/>
          <w:szCs w:val="24"/>
        </w:rPr>
        <w:t xml:space="preserve"> bu </w:t>
      </w:r>
      <w:r>
        <w:rPr>
          <w:rFonts w:ascii="Courier New" w:hAnsi="Courier New" w:cs="Courier New"/>
          <w:sz w:val="24"/>
          <w:szCs w:val="24"/>
        </w:rPr>
        <w:t>Y</w:t>
      </w:r>
      <w:r w:rsidRPr="00C25983">
        <w:rPr>
          <w:rFonts w:ascii="Courier New" w:hAnsi="Courier New" w:cs="Courier New"/>
          <w:sz w:val="24"/>
          <w:szCs w:val="24"/>
        </w:rPr>
        <w:t>asanın herhangi bir kuralına göre emekliye ayrılırken, emeklilik hakkı kazandıran hizmetlerine eklenen ve  o hizmet fiilen yapılmış gibi işlem gören 60 aylık yıpranma payı süresinin  özel hizmet olarak nitelendirilmesi gerekmektedir.</w:t>
      </w:r>
    </w:p>
    <w:p w:rsidR="00AC65DD" w:rsidRDefault="00AC65DD"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b/>
          <w:i/>
          <w:sz w:val="24"/>
          <w:szCs w:val="24"/>
        </w:rPr>
      </w:pPr>
      <w:r w:rsidRPr="00C25983">
        <w:rPr>
          <w:rFonts w:ascii="Courier New" w:hAnsi="Courier New" w:cs="Courier New"/>
          <w:sz w:val="24"/>
          <w:szCs w:val="24"/>
        </w:rPr>
        <w:t>Huzurumuzdaki başvuruda Davacının yakınması</w:t>
      </w:r>
      <w:r>
        <w:rPr>
          <w:rFonts w:ascii="Courier New" w:hAnsi="Courier New" w:cs="Courier New"/>
          <w:sz w:val="24"/>
          <w:szCs w:val="24"/>
        </w:rPr>
        <w:t>,</w:t>
      </w:r>
      <w:r w:rsidRPr="00C25983">
        <w:rPr>
          <w:rFonts w:ascii="Courier New" w:hAnsi="Courier New" w:cs="Courier New"/>
          <w:sz w:val="24"/>
          <w:szCs w:val="24"/>
        </w:rPr>
        <w:t xml:space="preserve"> emeklilik hakkı kazandıran hizmetinin hesaplanmasına</w:t>
      </w:r>
      <w:r>
        <w:rPr>
          <w:rFonts w:ascii="Courier New" w:hAnsi="Courier New" w:cs="Courier New"/>
          <w:sz w:val="24"/>
          <w:szCs w:val="24"/>
        </w:rPr>
        <w:t xml:space="preserve"> </w:t>
      </w:r>
      <w:r w:rsidRPr="00C25983">
        <w:rPr>
          <w:rFonts w:ascii="Courier New" w:hAnsi="Courier New" w:cs="Courier New"/>
          <w:sz w:val="24"/>
          <w:szCs w:val="24"/>
        </w:rPr>
        <w:t xml:space="preserve">yönelik değil de, </w:t>
      </w:r>
      <w:r>
        <w:rPr>
          <w:rFonts w:ascii="Courier New" w:hAnsi="Courier New" w:cs="Courier New"/>
          <w:sz w:val="24"/>
          <w:szCs w:val="24"/>
        </w:rPr>
        <w:t xml:space="preserve">Yasanın 5(4) </w:t>
      </w:r>
      <w:r w:rsidRPr="00C25983">
        <w:rPr>
          <w:rFonts w:ascii="Courier New" w:hAnsi="Courier New" w:cs="Courier New"/>
          <w:sz w:val="24"/>
          <w:szCs w:val="24"/>
        </w:rPr>
        <w:t>maddesi uyarınca verilen ek ikramiye tutarının eksik ödendiğine ilişkindir</w:t>
      </w:r>
      <w:r>
        <w:rPr>
          <w:rFonts w:ascii="Courier New" w:hAnsi="Courier New" w:cs="Courier New"/>
          <w:b/>
          <w:i/>
          <w:sz w:val="24"/>
          <w:szCs w:val="24"/>
        </w:rPr>
        <w:t>.</w:t>
      </w:r>
    </w:p>
    <w:p w:rsidR="00AC65DD" w:rsidRDefault="00AC65DD" w:rsidP="00AC65DD">
      <w:pPr>
        <w:spacing w:after="0" w:line="360" w:lineRule="auto"/>
        <w:ind w:firstLine="708"/>
        <w:rPr>
          <w:rFonts w:ascii="Courier New" w:hAnsi="Courier New" w:cs="Courier New"/>
          <w:b/>
          <w:i/>
          <w:sz w:val="24"/>
          <w:szCs w:val="24"/>
        </w:rPr>
      </w:pPr>
    </w:p>
    <w:p w:rsidR="00AC65DD" w:rsidRPr="00C25983"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Yasanın yukarıdaki 5(</w:t>
      </w:r>
      <w:r w:rsidRPr="00C25983">
        <w:rPr>
          <w:rFonts w:ascii="Courier New" w:hAnsi="Courier New" w:cs="Courier New"/>
          <w:sz w:val="24"/>
          <w:szCs w:val="24"/>
        </w:rPr>
        <w:t>4</w:t>
      </w:r>
      <w:r>
        <w:rPr>
          <w:rFonts w:ascii="Courier New" w:hAnsi="Courier New" w:cs="Courier New"/>
          <w:sz w:val="24"/>
          <w:szCs w:val="24"/>
        </w:rPr>
        <w:t xml:space="preserve">) </w:t>
      </w:r>
      <w:r w:rsidRPr="00C25983">
        <w:rPr>
          <w:rFonts w:ascii="Courier New" w:hAnsi="Courier New" w:cs="Courier New"/>
          <w:sz w:val="24"/>
          <w:szCs w:val="24"/>
        </w:rPr>
        <w:t>maddesine göre, emekliye ayrılan herhangi bir kişinin bu madde altında ek ikramiye alabilmesi için devlet kadrolarında veya siyasal kamu görevinde, özel hizmet eklemesi dışında</w:t>
      </w:r>
      <w:r>
        <w:rPr>
          <w:rFonts w:ascii="Courier New" w:hAnsi="Courier New" w:cs="Courier New"/>
          <w:sz w:val="24"/>
          <w:szCs w:val="24"/>
        </w:rPr>
        <w:t>,</w:t>
      </w:r>
      <w:r w:rsidRPr="00C25983">
        <w:rPr>
          <w:rFonts w:ascii="Courier New" w:hAnsi="Courier New" w:cs="Courier New"/>
          <w:sz w:val="24"/>
          <w:szCs w:val="24"/>
        </w:rPr>
        <w:t xml:space="preserve"> fiili 30 yılın üzerinde hizmeti </w:t>
      </w:r>
      <w:r>
        <w:rPr>
          <w:rFonts w:ascii="Courier New" w:hAnsi="Courier New" w:cs="Courier New"/>
          <w:sz w:val="24"/>
          <w:szCs w:val="24"/>
        </w:rPr>
        <w:t xml:space="preserve">olması gereklidir. Özel hizmet eklenmesi dışında fiili 30 yılın üzerinde hizmeti </w:t>
      </w:r>
      <w:r w:rsidRPr="00C25983">
        <w:rPr>
          <w:rFonts w:ascii="Courier New" w:hAnsi="Courier New" w:cs="Courier New"/>
          <w:sz w:val="24"/>
          <w:szCs w:val="24"/>
        </w:rPr>
        <w:t>olanlara, ayrıca özel hizmet ekle</w:t>
      </w:r>
      <w:r>
        <w:rPr>
          <w:rFonts w:ascii="Courier New" w:hAnsi="Courier New" w:cs="Courier New"/>
          <w:sz w:val="24"/>
          <w:szCs w:val="24"/>
        </w:rPr>
        <w:t>n</w:t>
      </w:r>
      <w:r w:rsidRPr="00C25983">
        <w:rPr>
          <w:rFonts w:ascii="Courier New" w:hAnsi="Courier New" w:cs="Courier New"/>
          <w:sz w:val="24"/>
          <w:szCs w:val="24"/>
        </w:rPr>
        <w:t>mesi dışındaki otuz yılın üzerindeki her hizmet yılı ile her mücahitlik hizmet yılına karşılık,</w:t>
      </w:r>
      <w:r>
        <w:rPr>
          <w:rFonts w:ascii="Courier New" w:hAnsi="Courier New" w:cs="Courier New"/>
          <w:sz w:val="24"/>
          <w:szCs w:val="24"/>
        </w:rPr>
        <w:t xml:space="preserve"> </w:t>
      </w:r>
      <w:r w:rsidRPr="00C25983">
        <w:rPr>
          <w:rFonts w:ascii="Courier New" w:hAnsi="Courier New" w:cs="Courier New"/>
          <w:sz w:val="24"/>
          <w:szCs w:val="24"/>
        </w:rPr>
        <w:t>en son çekmekte olduğu brüt bir aylık maaş tutarı ikramiye verilir.</w:t>
      </w:r>
    </w:p>
    <w:p w:rsidR="00AC65DD" w:rsidRPr="00F40870" w:rsidRDefault="00AC65DD" w:rsidP="00AC65DD">
      <w:pPr>
        <w:spacing w:after="0" w:line="360" w:lineRule="auto"/>
        <w:rPr>
          <w:rFonts w:ascii="Courier New" w:hAnsi="Courier New" w:cs="Courier New"/>
          <w:b/>
          <w:i/>
          <w:sz w:val="24"/>
          <w:szCs w:val="24"/>
        </w:rPr>
      </w:pPr>
    </w:p>
    <w:p w:rsidR="00AC65DD" w:rsidRPr="00944A49"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Yasanın 5. maddesinin 4. fıkrası yorum gerektirmeyecek derece açıktır. Bu fıkra, özel hizmet eklemesi dışında sadece fiili olarak yapılmış hizmetler ile her mücahitlik hizmet yılına karşılık  ek emeklilik ikramiyesi ödeneceğini açıkça ifade etmektedir </w:t>
      </w:r>
      <w:r>
        <w:rPr>
          <w:rFonts w:ascii="Courier New" w:hAnsi="Courier New" w:cs="Courier New"/>
          <w:b/>
          <w:sz w:val="24"/>
          <w:szCs w:val="24"/>
        </w:rPr>
        <w:t xml:space="preserve">( </w:t>
      </w:r>
      <w:proofErr w:type="gramStart"/>
      <w:r>
        <w:rPr>
          <w:rFonts w:ascii="Courier New" w:hAnsi="Courier New" w:cs="Courier New"/>
          <w:b/>
          <w:sz w:val="24"/>
          <w:szCs w:val="24"/>
        </w:rPr>
        <w:t>Bkz:YİM</w:t>
      </w:r>
      <w:proofErr w:type="gramEnd"/>
      <w:r>
        <w:rPr>
          <w:rFonts w:ascii="Courier New" w:hAnsi="Courier New" w:cs="Courier New"/>
          <w:b/>
          <w:sz w:val="24"/>
          <w:szCs w:val="24"/>
        </w:rPr>
        <w:t>:63/1986 D.5/1987; YİM:202/1994 D.27</w:t>
      </w:r>
      <w:r w:rsidRPr="00CF1FFD">
        <w:rPr>
          <w:rFonts w:ascii="Courier New" w:hAnsi="Courier New" w:cs="Courier New"/>
          <w:b/>
          <w:sz w:val="24"/>
          <w:szCs w:val="24"/>
        </w:rPr>
        <w:t>/</w:t>
      </w:r>
      <w:r>
        <w:rPr>
          <w:rFonts w:ascii="Courier New" w:hAnsi="Courier New" w:cs="Courier New"/>
          <w:b/>
          <w:sz w:val="24"/>
          <w:szCs w:val="24"/>
        </w:rPr>
        <w:t>19</w:t>
      </w:r>
      <w:r w:rsidRPr="00CF1FFD">
        <w:rPr>
          <w:rFonts w:ascii="Courier New" w:hAnsi="Courier New" w:cs="Courier New"/>
          <w:b/>
          <w:sz w:val="24"/>
          <w:szCs w:val="24"/>
        </w:rPr>
        <w:t>96</w:t>
      </w:r>
      <w:r>
        <w:rPr>
          <w:rFonts w:ascii="Courier New" w:hAnsi="Courier New" w:cs="Courier New"/>
          <w:b/>
          <w:sz w:val="24"/>
          <w:szCs w:val="24"/>
        </w:rPr>
        <w:t xml:space="preserve"> </w:t>
      </w:r>
      <w:r w:rsidRPr="00CF1FFD">
        <w:rPr>
          <w:rFonts w:ascii="Courier New" w:hAnsi="Courier New" w:cs="Courier New"/>
          <w:b/>
          <w:sz w:val="24"/>
          <w:szCs w:val="24"/>
        </w:rPr>
        <w:t>)</w:t>
      </w:r>
      <w:r>
        <w:rPr>
          <w:rFonts w:ascii="Courier New" w:hAnsi="Courier New" w:cs="Courier New"/>
          <w:b/>
          <w:sz w:val="24"/>
          <w:szCs w:val="24"/>
        </w:rPr>
        <w:t>.</w:t>
      </w:r>
    </w:p>
    <w:p w:rsidR="00AC65DD" w:rsidRPr="00CF1FFD" w:rsidRDefault="00AC65DD" w:rsidP="00AC65DD">
      <w:pPr>
        <w:spacing w:after="0" w:line="360" w:lineRule="auto"/>
        <w:rPr>
          <w:rFonts w:ascii="Courier New" w:hAnsi="Courier New" w:cs="Courier New"/>
          <w:b/>
          <w:sz w:val="24"/>
          <w:szCs w:val="24"/>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Yasanın 5(4) maddesi tahtında 30 yılın üzerindeki hizmetlere matuf olarak ek ikramiye alabileceği görev süresi, fiili 30 yıl hizmete ilave olarak, fiili olarak yapılmış hizmet yıllarını kapsamaktadır. Bu süre de, 30 yıl </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fiili hizmete ilâve olarak, fiili olarak yapılan 7 yıl 1 ay 8 günlük  süreyi kapsamakta olup, hiçbir şekilde fiili olarak yapılmamış (60)aylık yıpranma payı </w:t>
      </w:r>
      <w:proofErr w:type="gramStart"/>
      <w:r>
        <w:rPr>
          <w:rFonts w:ascii="Courier New" w:hAnsi="Courier New" w:cs="Courier New"/>
          <w:sz w:val="24"/>
          <w:szCs w:val="24"/>
        </w:rPr>
        <w:t>süresini,</w:t>
      </w:r>
      <w:r w:rsidRPr="003B77E5">
        <w:rPr>
          <w:rFonts w:ascii="Courier New" w:hAnsi="Courier New" w:cs="Courier New"/>
          <w:sz w:val="24"/>
          <w:szCs w:val="24"/>
        </w:rPr>
        <w:t>diğer</w:t>
      </w:r>
      <w:proofErr w:type="gramEnd"/>
      <w:r w:rsidRPr="003B77E5">
        <w:rPr>
          <w:rFonts w:ascii="Courier New" w:hAnsi="Courier New" w:cs="Courier New"/>
          <w:sz w:val="24"/>
          <w:szCs w:val="24"/>
        </w:rPr>
        <w:t xml:space="preserve"> bir ifade ile özel hizmet süresini  kapsamamaktadır.</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Davalı No.1, Davacının emekli ikramiyesi hesaplamasında, 60 aylık yıpranma payı süresini, </w:t>
      </w:r>
      <w:r w:rsidRPr="003B77E5">
        <w:rPr>
          <w:rFonts w:ascii="Courier New" w:hAnsi="Courier New" w:cs="Courier New"/>
          <w:sz w:val="24"/>
          <w:szCs w:val="24"/>
        </w:rPr>
        <w:t>diğer bir ifade ile</w:t>
      </w:r>
      <w:r>
        <w:rPr>
          <w:rFonts w:ascii="Courier New" w:hAnsi="Courier New" w:cs="Courier New"/>
          <w:sz w:val="24"/>
          <w:szCs w:val="24"/>
        </w:rPr>
        <w:t>,</w:t>
      </w:r>
      <w:r w:rsidRPr="003B77E5">
        <w:rPr>
          <w:rFonts w:ascii="Courier New" w:hAnsi="Courier New" w:cs="Courier New"/>
          <w:sz w:val="24"/>
          <w:szCs w:val="24"/>
        </w:rPr>
        <w:t xml:space="preserve"> özel hizmet </w:t>
      </w:r>
      <w:proofErr w:type="gramStart"/>
      <w:r w:rsidRPr="003B77E5">
        <w:rPr>
          <w:rFonts w:ascii="Courier New" w:hAnsi="Courier New" w:cs="Courier New"/>
          <w:sz w:val="24"/>
          <w:szCs w:val="24"/>
        </w:rPr>
        <w:t>süresini  Davacının</w:t>
      </w:r>
      <w:proofErr w:type="gramEnd"/>
      <w:r>
        <w:rPr>
          <w:rFonts w:ascii="Courier New" w:hAnsi="Courier New" w:cs="Courier New"/>
          <w:sz w:val="24"/>
          <w:szCs w:val="24"/>
        </w:rPr>
        <w:t xml:space="preserve"> fiili hizmeti olan  37 yıl 1 ay 8 güne eklememekle ve Davacıya fiili hizmet süresi olan 37 yıl 1 ay 8 gün hizmet süresi kapsamında emeklilik ikramiyesi hesaplamakla hata etmiş değildir.</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Netice itibarıyla, Davacı davasında başarılı olamadığı cihetle dava ret ve iptal olunur.</w:t>
      </w:r>
    </w:p>
    <w:p w:rsidR="00AC65DD" w:rsidRDefault="00AC65DD" w:rsidP="00AC65DD">
      <w:pPr>
        <w:spacing w:after="0" w:line="360" w:lineRule="auto"/>
        <w:ind w:firstLine="708"/>
        <w:rPr>
          <w:rFonts w:ascii="Courier New" w:hAnsi="Courier New" w:cs="Courier New"/>
          <w:sz w:val="24"/>
          <w:szCs w:val="24"/>
        </w:rPr>
      </w:pPr>
      <w:r>
        <w:rPr>
          <w:rFonts w:ascii="Courier New" w:hAnsi="Courier New" w:cs="Courier New"/>
          <w:sz w:val="24"/>
          <w:szCs w:val="24"/>
        </w:rPr>
        <w:t>Masraflar Davacı tarafından ödenecektir.</w:t>
      </w:r>
    </w:p>
    <w:p w:rsidR="00AC65DD" w:rsidRDefault="00AC65DD"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p>
    <w:p w:rsidR="00AC65DD" w:rsidRDefault="00AC65DD" w:rsidP="00AC65DD">
      <w:pPr>
        <w:spacing w:after="0" w:line="360" w:lineRule="auto"/>
        <w:ind w:firstLine="708"/>
        <w:rPr>
          <w:rFonts w:ascii="Courier New" w:hAnsi="Courier New" w:cs="Courier New"/>
          <w:sz w:val="24"/>
          <w:szCs w:val="24"/>
        </w:rPr>
      </w:pPr>
    </w:p>
    <w:p w:rsidR="00AC65DD" w:rsidRPr="00BA46EF" w:rsidRDefault="00AC65DD" w:rsidP="00AC65DD">
      <w:pPr>
        <w:spacing w:after="0" w:line="360" w:lineRule="auto"/>
        <w:rPr>
          <w:rFonts w:ascii="Courier New" w:hAnsi="Courier New" w:cs="Courier New"/>
          <w:sz w:val="24"/>
          <w:szCs w:val="24"/>
        </w:rPr>
      </w:pPr>
      <w:r w:rsidRPr="00BA46EF">
        <w:rPr>
          <w:rFonts w:ascii="Courier New" w:hAnsi="Courier New" w:cs="Courier New"/>
          <w:sz w:val="24"/>
          <w:szCs w:val="24"/>
        </w:rPr>
        <w:t xml:space="preserve">Mehmet </w:t>
      </w:r>
      <w:proofErr w:type="gramStart"/>
      <w:r w:rsidRPr="00BA46EF">
        <w:rPr>
          <w:rFonts w:ascii="Courier New" w:hAnsi="Courier New" w:cs="Courier New"/>
          <w:sz w:val="24"/>
          <w:szCs w:val="24"/>
        </w:rPr>
        <w:t>Türker      Gülden</w:t>
      </w:r>
      <w:proofErr w:type="gramEnd"/>
      <w:r w:rsidRPr="00BA46EF">
        <w:rPr>
          <w:rFonts w:ascii="Courier New" w:hAnsi="Courier New" w:cs="Courier New"/>
          <w:sz w:val="24"/>
          <w:szCs w:val="24"/>
        </w:rPr>
        <w:t xml:space="preserve"> </w:t>
      </w:r>
      <w:proofErr w:type="spellStart"/>
      <w:r w:rsidRPr="00BA46EF">
        <w:rPr>
          <w:rFonts w:ascii="Courier New" w:hAnsi="Courier New" w:cs="Courier New"/>
          <w:sz w:val="24"/>
          <w:szCs w:val="24"/>
        </w:rPr>
        <w:t>Çiftçioğlu</w:t>
      </w:r>
      <w:proofErr w:type="spellEnd"/>
      <w:r w:rsidRPr="00BA46EF">
        <w:rPr>
          <w:rFonts w:ascii="Courier New" w:hAnsi="Courier New" w:cs="Courier New"/>
          <w:sz w:val="24"/>
          <w:szCs w:val="24"/>
        </w:rPr>
        <w:t xml:space="preserve">    </w:t>
      </w:r>
      <w:r>
        <w:rPr>
          <w:rFonts w:ascii="Courier New" w:hAnsi="Courier New" w:cs="Courier New"/>
          <w:sz w:val="24"/>
          <w:szCs w:val="24"/>
        </w:rPr>
        <w:t>    </w:t>
      </w:r>
      <w:r w:rsidRPr="00BA46EF">
        <w:rPr>
          <w:rFonts w:ascii="Courier New" w:hAnsi="Courier New" w:cs="Courier New"/>
          <w:sz w:val="24"/>
          <w:szCs w:val="24"/>
        </w:rPr>
        <w:t xml:space="preserve"> Tanju Öncül</w:t>
      </w:r>
    </w:p>
    <w:p w:rsidR="00AC65DD" w:rsidRPr="00BA46EF" w:rsidRDefault="00AC65DD" w:rsidP="00AC65DD">
      <w:pPr>
        <w:spacing w:after="0" w:line="360" w:lineRule="auto"/>
        <w:rPr>
          <w:rFonts w:ascii="Courier New" w:hAnsi="Courier New" w:cs="Courier New"/>
          <w:sz w:val="24"/>
          <w:szCs w:val="24"/>
        </w:rPr>
      </w:pPr>
      <w:r>
        <w:rPr>
          <w:rFonts w:ascii="Courier New" w:hAnsi="Courier New" w:cs="Courier New"/>
          <w:sz w:val="24"/>
          <w:szCs w:val="24"/>
        </w:rPr>
        <w:t xml:space="preserve">  Yargıç              </w:t>
      </w:r>
      <w:proofErr w:type="spellStart"/>
      <w:r w:rsidRPr="00BA46EF">
        <w:rPr>
          <w:rFonts w:ascii="Courier New" w:hAnsi="Courier New" w:cs="Courier New"/>
          <w:sz w:val="24"/>
          <w:szCs w:val="24"/>
        </w:rPr>
        <w:t>Yargıç</w:t>
      </w:r>
      <w:proofErr w:type="spellEnd"/>
      <w:r w:rsidRPr="00BA46EF">
        <w:rPr>
          <w:rFonts w:ascii="Courier New" w:hAnsi="Courier New" w:cs="Courier New"/>
          <w:sz w:val="24"/>
          <w:szCs w:val="24"/>
        </w:rPr>
        <w:t xml:space="preserve">              </w:t>
      </w:r>
      <w:r>
        <w:rPr>
          <w:rFonts w:ascii="Courier New" w:hAnsi="Courier New" w:cs="Courier New"/>
          <w:sz w:val="24"/>
          <w:szCs w:val="24"/>
        </w:rPr>
        <w:t xml:space="preserve">    </w:t>
      </w:r>
      <w:proofErr w:type="spellStart"/>
      <w:r w:rsidRPr="00BA46EF">
        <w:rPr>
          <w:rFonts w:ascii="Courier New" w:hAnsi="Courier New" w:cs="Courier New"/>
          <w:sz w:val="24"/>
          <w:szCs w:val="24"/>
        </w:rPr>
        <w:t>Yargıç</w:t>
      </w:r>
      <w:proofErr w:type="spellEnd"/>
    </w:p>
    <w:p w:rsidR="00AC65DD" w:rsidRDefault="00AC65DD" w:rsidP="00AC65DD"/>
    <w:p w:rsidR="00AC65DD" w:rsidRDefault="00AC65DD" w:rsidP="00AC65DD"/>
    <w:p w:rsidR="00AC65DD" w:rsidRDefault="00AC65DD" w:rsidP="00AC65DD"/>
    <w:p w:rsidR="00AC65DD" w:rsidRDefault="00AC65DD" w:rsidP="00AC65DD">
      <w:pPr>
        <w:spacing w:after="0" w:line="360" w:lineRule="auto"/>
        <w:rPr>
          <w:rFonts w:ascii="Courier New" w:hAnsi="Courier New" w:cs="Courier New"/>
          <w:sz w:val="24"/>
          <w:szCs w:val="24"/>
        </w:rPr>
      </w:pPr>
      <w:r>
        <w:rPr>
          <w:rFonts w:ascii="Courier New" w:hAnsi="Courier New" w:cs="Courier New"/>
          <w:sz w:val="24"/>
          <w:szCs w:val="24"/>
        </w:rPr>
        <w:t>22 Mart 2019</w:t>
      </w:r>
      <w:r w:rsidRPr="0031770A">
        <w:rPr>
          <w:rFonts w:ascii="Courier New" w:hAnsi="Courier New" w:cs="Courier New"/>
          <w:sz w:val="24"/>
          <w:szCs w:val="24"/>
        </w:rPr>
        <w:t xml:space="preserve"> </w:t>
      </w: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p>
    <w:p w:rsidR="00AC65DD" w:rsidRDefault="00AC65DD" w:rsidP="00AC65DD">
      <w:pPr>
        <w:spacing w:after="0" w:line="360" w:lineRule="auto"/>
        <w:rPr>
          <w:rFonts w:ascii="Courier New" w:hAnsi="Courier New" w:cs="Courier New"/>
          <w:sz w:val="24"/>
          <w:szCs w:val="24"/>
        </w:rPr>
      </w:pPr>
    </w:p>
    <w:p w:rsidR="00AC65DD" w:rsidRDefault="00AC65DD" w:rsidP="00AC65DD"/>
    <w:p w:rsidR="00AC65DD" w:rsidRDefault="00AC65DD" w:rsidP="00AC65DD"/>
    <w:p w:rsidR="00AC65DD" w:rsidRDefault="00AC65DD" w:rsidP="00AC65DD"/>
    <w:p w:rsidR="00502639" w:rsidRDefault="00502639"/>
    <w:sectPr w:rsidR="00502639" w:rsidSect="006632AF">
      <w:headerReference w:type="even" r:id="rId5"/>
      <w:headerReference w:type="default" r:id="rId6"/>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02" w:rsidRDefault="00AB58D1" w:rsidP="006632AF">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E7802" w:rsidRDefault="00AB58D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02" w:rsidRDefault="00AB58D1" w:rsidP="006632AF">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11</w:t>
    </w:r>
    <w:r>
      <w:rPr>
        <w:rStyle w:val="SayfaNumaras"/>
      </w:rPr>
      <w:fldChar w:fldCharType="end"/>
    </w:r>
  </w:p>
  <w:p w:rsidR="001E7802" w:rsidRDefault="00AB58D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0A3C"/>
    <w:multiLevelType w:val="hybridMultilevel"/>
    <w:tmpl w:val="74AEB9C0"/>
    <w:lvl w:ilvl="0" w:tplc="2160CBDC">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5DD"/>
    <w:rsid w:val="00502639"/>
    <w:rsid w:val="00867DA0"/>
    <w:rsid w:val="00AB58D1"/>
    <w:rsid w:val="00AC65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D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C65DD"/>
    <w:pPr>
      <w:tabs>
        <w:tab w:val="center" w:pos="4536"/>
        <w:tab w:val="right" w:pos="9072"/>
      </w:tabs>
    </w:pPr>
  </w:style>
  <w:style w:type="character" w:customStyle="1" w:styleId="stbilgiChar">
    <w:name w:val="Üstbilgi Char"/>
    <w:basedOn w:val="VarsaylanParagrafYazTipi"/>
    <w:link w:val="stbilgi"/>
    <w:rsid w:val="00AC65DD"/>
    <w:rPr>
      <w:rFonts w:ascii="Calibri" w:eastAsia="Calibri" w:hAnsi="Calibri" w:cs="Times New Roman"/>
    </w:rPr>
  </w:style>
  <w:style w:type="character" w:styleId="SayfaNumaras">
    <w:name w:val="page number"/>
    <w:basedOn w:val="VarsaylanParagrafYazTipi"/>
    <w:rsid w:val="00AC65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3323</Words>
  <Characters>18944</Characters>
  <Application>Microsoft Office Word</Application>
  <DocSecurity>0</DocSecurity>
  <Lines>157</Lines>
  <Paragraphs>44</Paragraphs>
  <ScaleCrop>false</ScaleCrop>
  <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3</cp:revision>
  <dcterms:created xsi:type="dcterms:W3CDTF">2019-04-02T10:25:00Z</dcterms:created>
  <dcterms:modified xsi:type="dcterms:W3CDTF">2019-04-02T10:31:00Z</dcterms:modified>
</cp:coreProperties>
</file>