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21" w:rsidRDefault="00025521" w:rsidP="0002552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BA2367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/2019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BA2367"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Yargıtay/Hukuk No: 3/2017</w:t>
      </w:r>
    </w:p>
    <w:p w:rsidR="00025521" w:rsidRDefault="00025521" w:rsidP="0002552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(Lefkoşa Dava No: 2743/2016)</w:t>
      </w:r>
    </w:p>
    <w:p w:rsidR="00025521" w:rsidRDefault="00025521" w:rsidP="00025521">
      <w:pPr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 Salih </w:t>
      </w:r>
      <w:proofErr w:type="spellStart"/>
      <w:r>
        <w:rPr>
          <w:rFonts w:ascii="Courier New" w:hAnsi="Courier New" w:cs="Courier New"/>
          <w:sz w:val="24"/>
          <w:szCs w:val="24"/>
        </w:rPr>
        <w:t>Kaçakbaflı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Lefkoşa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    (Davalı)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ile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İlyas </w:t>
      </w:r>
      <w:proofErr w:type="spellStart"/>
      <w:r>
        <w:rPr>
          <w:rFonts w:ascii="Courier New" w:hAnsi="Courier New" w:cs="Courier New"/>
          <w:sz w:val="24"/>
          <w:szCs w:val="24"/>
        </w:rPr>
        <w:t>Altuntaş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Haspolat</w:t>
      </w:r>
      <w:proofErr w:type="spellEnd"/>
    </w:p>
    <w:p w:rsidR="00025521" w:rsidRDefault="00025521" w:rsidP="00025521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(Davacı)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A r a s ı n d a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Feridun </w:t>
      </w:r>
      <w:proofErr w:type="spellStart"/>
      <w:r>
        <w:rPr>
          <w:rFonts w:ascii="Courier New" w:hAnsi="Courier New" w:cs="Courier New"/>
          <w:sz w:val="24"/>
          <w:szCs w:val="24"/>
        </w:rPr>
        <w:t>Öztürk</w:t>
      </w:r>
      <w:proofErr w:type="spellEnd"/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namına: Avukat Hüseyin Malyalı  </w:t>
      </w: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Kaza Mahkemesi Kıdemli Yargıcı Çiğdem </w:t>
      </w:r>
      <w:proofErr w:type="spellStart"/>
      <w:r>
        <w:rPr>
          <w:rFonts w:ascii="Courier New" w:hAnsi="Courier New" w:cs="Courier New"/>
          <w:sz w:val="24"/>
          <w:szCs w:val="24"/>
        </w:rPr>
        <w:t>Güzeler'in</w:t>
      </w:r>
      <w:proofErr w:type="spellEnd"/>
      <w:r>
        <w:rPr>
          <w:rFonts w:ascii="Courier New" w:hAnsi="Courier New" w:cs="Courier New"/>
          <w:sz w:val="24"/>
          <w:szCs w:val="24"/>
        </w:rPr>
        <w:t>, 2743/2016 sayılı davada, 29.12.2016 tarihinde verdiği karara karşı, Davalı tarafından yapılan istinaftır.</w:t>
      </w:r>
    </w:p>
    <w:p w:rsidR="00025521" w:rsidRDefault="00025521" w:rsidP="0002552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025521" w:rsidRDefault="00025521" w:rsidP="00025521">
      <w:pPr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spacing w:line="24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025521" w:rsidRDefault="00025521" w:rsidP="00025521">
      <w:pPr>
        <w:spacing w:line="24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025521" w:rsidRDefault="00025521" w:rsidP="00025521">
      <w:pPr>
        <w:spacing w:line="24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025521" w:rsidRDefault="00025521" w:rsidP="0002552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Ahmet Kalkan</w:t>
      </w:r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Bu istinafta, Mahkemenin kararını, Sayın Yargıç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025521" w:rsidRDefault="00025521" w:rsidP="0002552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 xml:space="preserve">Bertan </w:t>
      </w:r>
      <w:proofErr w:type="spellStart"/>
      <w:r w:rsidRPr="00EF1691">
        <w:rPr>
          <w:rFonts w:ascii="Courier New" w:hAnsi="Courier New" w:cs="Courier New"/>
          <w:b/>
          <w:sz w:val="24"/>
          <w:szCs w:val="24"/>
          <w:u w:val="single"/>
        </w:rPr>
        <w:t>Özerdağ</w:t>
      </w:r>
      <w:proofErr w:type="spellEnd"/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Bu istinafta Davalı/İstinaf Eden bundan böyle sadece Davalı, Davacı/Aleyhine İstinaf Edilen ise sadece Davacı olarak anılacaktır. </w:t>
      </w: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A2367" w:rsidRDefault="00BA2367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A2367" w:rsidRDefault="00BA2367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A2367" w:rsidRDefault="00BA2367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A2367" w:rsidRDefault="00BA2367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5521" w:rsidRPr="00EF1691" w:rsidRDefault="00025521" w:rsidP="00BA236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lastRenderedPageBreak/>
        <w:t>OLGULAR</w:t>
      </w:r>
    </w:p>
    <w:p w:rsidR="00025521" w:rsidRDefault="00025521" w:rsidP="00BA236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8856D4" w:rsidRDefault="00025521" w:rsidP="00BA236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966140">
        <w:rPr>
          <w:rFonts w:ascii="Courier New" w:hAnsi="Courier New" w:cs="Courier New"/>
          <w:sz w:val="24"/>
          <w:szCs w:val="24"/>
        </w:rPr>
        <w:t>Davacı Davalı aleyhine H</w:t>
      </w:r>
      <w:r w:rsidR="00BA2367">
        <w:rPr>
          <w:rFonts w:ascii="Courier New" w:hAnsi="Courier New" w:cs="Courier New"/>
          <w:sz w:val="24"/>
          <w:szCs w:val="24"/>
        </w:rPr>
        <w:t xml:space="preserve">ukuk </w:t>
      </w:r>
      <w:r w:rsidR="00966140">
        <w:rPr>
          <w:rFonts w:ascii="Courier New" w:hAnsi="Courier New" w:cs="Courier New"/>
          <w:sz w:val="24"/>
          <w:szCs w:val="24"/>
        </w:rPr>
        <w:t>M</w:t>
      </w:r>
      <w:r w:rsidR="00BA2367">
        <w:rPr>
          <w:rFonts w:ascii="Courier New" w:hAnsi="Courier New" w:cs="Courier New"/>
          <w:sz w:val="24"/>
          <w:szCs w:val="24"/>
        </w:rPr>
        <w:t xml:space="preserve">uhakemeleri </w:t>
      </w:r>
      <w:r w:rsidR="00966140">
        <w:rPr>
          <w:rFonts w:ascii="Courier New" w:hAnsi="Courier New" w:cs="Courier New"/>
          <w:sz w:val="24"/>
          <w:szCs w:val="24"/>
        </w:rPr>
        <w:t>U</w:t>
      </w:r>
      <w:r w:rsidR="00BA2367">
        <w:rPr>
          <w:rFonts w:ascii="Courier New" w:hAnsi="Courier New" w:cs="Courier New"/>
          <w:sz w:val="24"/>
          <w:szCs w:val="24"/>
        </w:rPr>
        <w:t xml:space="preserve">sulü </w:t>
      </w:r>
      <w:r w:rsidR="00966140">
        <w:rPr>
          <w:rFonts w:ascii="Courier New" w:hAnsi="Courier New" w:cs="Courier New"/>
          <w:sz w:val="24"/>
          <w:szCs w:val="24"/>
        </w:rPr>
        <w:t>T</w:t>
      </w:r>
      <w:r w:rsidR="00BA2367">
        <w:rPr>
          <w:rFonts w:ascii="Courier New" w:hAnsi="Courier New" w:cs="Courier New"/>
          <w:sz w:val="24"/>
          <w:szCs w:val="24"/>
        </w:rPr>
        <w:t>üzüğü</w:t>
      </w:r>
      <w:r w:rsidR="00966140">
        <w:rPr>
          <w:rFonts w:ascii="Courier New" w:hAnsi="Courier New" w:cs="Courier New"/>
          <w:sz w:val="24"/>
          <w:szCs w:val="24"/>
        </w:rPr>
        <w:t xml:space="preserve"> Emir 2 n.1 tahtında bir dava dosyaladı. Davada yapılan </w:t>
      </w:r>
      <w:r w:rsidR="008856D4">
        <w:rPr>
          <w:rFonts w:ascii="Courier New" w:hAnsi="Courier New" w:cs="Courier New"/>
          <w:sz w:val="24"/>
          <w:szCs w:val="24"/>
        </w:rPr>
        <w:t>talepler şöyleydi</w:t>
      </w:r>
      <w:r w:rsidR="00CD2A3D">
        <w:rPr>
          <w:rFonts w:ascii="Courier New" w:hAnsi="Courier New" w:cs="Courier New"/>
          <w:sz w:val="24"/>
          <w:szCs w:val="24"/>
        </w:rPr>
        <w:t>:</w:t>
      </w:r>
      <w:r w:rsidR="00DC2568">
        <w:rPr>
          <w:rFonts w:ascii="Courier New" w:hAnsi="Courier New" w:cs="Courier New"/>
          <w:sz w:val="24"/>
          <w:szCs w:val="24"/>
        </w:rPr>
        <w:t xml:space="preserve"> </w:t>
      </w:r>
    </w:p>
    <w:p w:rsidR="00DC2568" w:rsidRPr="002A2147" w:rsidRDefault="00DC2568" w:rsidP="00DC2568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2A2147">
        <w:rPr>
          <w:rFonts w:ascii="Courier New" w:hAnsi="Courier New" w:cs="Courier New"/>
          <w:b/>
        </w:rPr>
        <w:t>Davalının Davacıya 58,500 TL ödemesi hususunda bir emir ve/veya hüküm,</w:t>
      </w:r>
    </w:p>
    <w:p w:rsidR="00DC2568" w:rsidRPr="002A2147" w:rsidRDefault="00DC2568" w:rsidP="00DC2568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2A2147">
        <w:rPr>
          <w:rFonts w:ascii="Courier New" w:hAnsi="Courier New" w:cs="Courier New"/>
          <w:b/>
        </w:rPr>
        <w:t>Davalının Davacıya 40</w:t>
      </w:r>
      <w:r>
        <w:rPr>
          <w:rFonts w:ascii="Courier New" w:hAnsi="Courier New" w:cs="Courier New"/>
          <w:b/>
        </w:rPr>
        <w:t>,</w:t>
      </w:r>
      <w:r w:rsidRPr="002A2147">
        <w:rPr>
          <w:rFonts w:ascii="Courier New" w:hAnsi="Courier New" w:cs="Courier New"/>
          <w:b/>
        </w:rPr>
        <w:t>000 TL üzerinden 01.07.2013 tarihinden itibaren yasal faiz tutarlarını ödemesi hususunda emir ve/veya hüküm,</w:t>
      </w:r>
    </w:p>
    <w:p w:rsidR="00DC2568" w:rsidRPr="002A2147" w:rsidRDefault="00DC2568" w:rsidP="00DC2568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2A2147">
        <w:rPr>
          <w:rFonts w:ascii="Courier New" w:hAnsi="Courier New" w:cs="Courier New"/>
          <w:b/>
        </w:rPr>
        <w:t>Davalının Davacıya 18</w:t>
      </w:r>
      <w:r>
        <w:rPr>
          <w:rFonts w:ascii="Courier New" w:hAnsi="Courier New" w:cs="Courier New"/>
          <w:b/>
        </w:rPr>
        <w:t>,</w:t>
      </w:r>
      <w:r w:rsidRPr="002A2147">
        <w:rPr>
          <w:rFonts w:ascii="Courier New" w:hAnsi="Courier New" w:cs="Courier New"/>
          <w:b/>
        </w:rPr>
        <w:t>500 TL üzerinden 01.08.2013 tarihinden itibaren borcun tediyesine değin yasal faiz tutarlarını ödemesi hususunda emir ve/veya hüküm,</w:t>
      </w:r>
    </w:p>
    <w:p w:rsidR="00DC2568" w:rsidRPr="002A2147" w:rsidRDefault="00DC2568" w:rsidP="00DC2568">
      <w:pPr>
        <w:pStyle w:val="ListeParagraf"/>
        <w:numPr>
          <w:ilvl w:val="0"/>
          <w:numId w:val="5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2A2147">
        <w:rPr>
          <w:rFonts w:ascii="Courier New" w:hAnsi="Courier New" w:cs="Courier New"/>
          <w:b/>
        </w:rPr>
        <w:t xml:space="preserve">Dava masrafları. </w:t>
      </w:r>
    </w:p>
    <w:p w:rsidR="008856D4" w:rsidRDefault="008856D4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davanın kendisine tebliğ edilmesi üzerine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13.5.2016 tarihinde bir istida dosyalayarak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davanın ve/veya davayı başlatan celpnamenin ret ve/veya iptal ve/veya ihraç edilmesi ve/veya yürürlükten kaldırılması hususunda mahkemeden emir talep etti. </w:t>
      </w:r>
    </w:p>
    <w:p w:rsidR="008856D4" w:rsidRDefault="008856D4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856D4" w:rsidRDefault="008856D4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istidada dosyalanan </w:t>
      </w:r>
      <w:r w:rsidR="00CD2A3D">
        <w:rPr>
          <w:rFonts w:ascii="Courier New" w:hAnsi="Courier New" w:cs="Courier New"/>
          <w:sz w:val="24"/>
          <w:szCs w:val="24"/>
        </w:rPr>
        <w:t>celpnamede</w:t>
      </w:r>
      <w:r>
        <w:rPr>
          <w:rFonts w:ascii="Courier New" w:hAnsi="Courier New" w:cs="Courier New"/>
          <w:sz w:val="24"/>
          <w:szCs w:val="24"/>
        </w:rPr>
        <w:t xml:space="preserve"> talebin kaynağının belirtilmediğini ve/veya davanın dava sebebi içermediğini ve/veya dava ikame etmek için makul sebepler ortaya ko</w:t>
      </w:r>
      <w:r w:rsidR="00BA2367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madığını </w:t>
      </w:r>
      <w:r w:rsidR="0076694D">
        <w:rPr>
          <w:rFonts w:ascii="Courier New" w:hAnsi="Courier New" w:cs="Courier New"/>
          <w:sz w:val="24"/>
          <w:szCs w:val="24"/>
        </w:rPr>
        <w:t>ileri sürerek</w:t>
      </w:r>
      <w:r w:rsidR="00BA2367">
        <w:rPr>
          <w:rFonts w:ascii="Courier New" w:hAnsi="Courier New" w:cs="Courier New"/>
          <w:sz w:val="24"/>
          <w:szCs w:val="24"/>
        </w:rPr>
        <w:t>,</w:t>
      </w:r>
      <w:r w:rsidR="0076694D">
        <w:rPr>
          <w:rFonts w:ascii="Courier New" w:hAnsi="Courier New" w:cs="Courier New"/>
          <w:sz w:val="24"/>
          <w:szCs w:val="24"/>
        </w:rPr>
        <w:t xml:space="preserve"> usul kurallarına </w:t>
      </w:r>
      <w:r>
        <w:rPr>
          <w:rFonts w:ascii="Courier New" w:hAnsi="Courier New" w:cs="Courier New"/>
          <w:sz w:val="24"/>
          <w:szCs w:val="24"/>
        </w:rPr>
        <w:t>a</w:t>
      </w:r>
      <w:r w:rsidR="0076694D">
        <w:rPr>
          <w:rFonts w:ascii="Courier New" w:hAnsi="Courier New" w:cs="Courier New"/>
          <w:sz w:val="24"/>
          <w:szCs w:val="24"/>
        </w:rPr>
        <w:t>ykırı d</w:t>
      </w:r>
      <w:r>
        <w:rPr>
          <w:rFonts w:ascii="Courier New" w:hAnsi="Courier New" w:cs="Courier New"/>
          <w:sz w:val="24"/>
          <w:szCs w:val="24"/>
        </w:rPr>
        <w:t>o</w:t>
      </w:r>
      <w:r w:rsidR="0076694D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yalanan davanın re</w:t>
      </w:r>
      <w:r w:rsidR="00BA236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ve iptalini talep etti. </w:t>
      </w:r>
    </w:p>
    <w:p w:rsidR="008856D4" w:rsidRDefault="008856D4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856D4" w:rsidRDefault="008856D4" w:rsidP="008856D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</w:t>
      </w:r>
      <w:r w:rsidR="0076694D">
        <w:rPr>
          <w:rFonts w:ascii="Courier New" w:hAnsi="Courier New" w:cs="Courier New"/>
          <w:sz w:val="24"/>
          <w:szCs w:val="24"/>
        </w:rPr>
        <w:t xml:space="preserve">ı ise </w:t>
      </w:r>
      <w:proofErr w:type="spellStart"/>
      <w:r w:rsidR="0076694D">
        <w:rPr>
          <w:rFonts w:ascii="Courier New" w:hAnsi="Courier New" w:cs="Courier New"/>
          <w:sz w:val="24"/>
          <w:szCs w:val="24"/>
        </w:rPr>
        <w:t>itirazname</w:t>
      </w:r>
      <w:proofErr w:type="spellEnd"/>
      <w:r w:rsidR="0076694D">
        <w:rPr>
          <w:rFonts w:ascii="Courier New" w:hAnsi="Courier New" w:cs="Courier New"/>
          <w:sz w:val="24"/>
          <w:szCs w:val="24"/>
        </w:rPr>
        <w:t xml:space="preserve"> dosyaladı ve Emir</w:t>
      </w:r>
      <w:r>
        <w:rPr>
          <w:rFonts w:ascii="Courier New" w:hAnsi="Courier New" w:cs="Courier New"/>
          <w:sz w:val="24"/>
          <w:szCs w:val="24"/>
        </w:rPr>
        <w:t xml:space="preserve"> 2 n.1 usulü ile açılan bir davada yapılan talebin gerekçesi</w:t>
      </w:r>
      <w:r w:rsidR="0076694D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celpnamede belirtilmediğini,</w:t>
      </w:r>
      <w:r w:rsidR="00CD2A3D">
        <w:rPr>
          <w:rFonts w:ascii="Courier New" w:hAnsi="Courier New" w:cs="Courier New"/>
          <w:sz w:val="24"/>
          <w:szCs w:val="24"/>
        </w:rPr>
        <w:t xml:space="preserve"> belirtilmesinin gerekmediğini,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94D">
        <w:rPr>
          <w:rFonts w:ascii="Courier New" w:hAnsi="Courier New" w:cs="Courier New"/>
          <w:sz w:val="24"/>
          <w:szCs w:val="24"/>
        </w:rPr>
        <w:t xml:space="preserve">bunun </w:t>
      </w:r>
      <w:r>
        <w:rPr>
          <w:rFonts w:ascii="Courier New" w:hAnsi="Courier New" w:cs="Courier New"/>
          <w:sz w:val="24"/>
          <w:szCs w:val="24"/>
        </w:rPr>
        <w:t xml:space="preserve">belirtilmemesinin bir eksiklik veya usulsüzlük veya hükümsüzlük </w:t>
      </w:r>
      <w:r w:rsidR="00BA2367">
        <w:rPr>
          <w:rFonts w:ascii="Courier New" w:hAnsi="Courier New" w:cs="Courier New"/>
          <w:sz w:val="24"/>
          <w:szCs w:val="24"/>
        </w:rPr>
        <w:t xml:space="preserve">gerekçesi </w:t>
      </w:r>
      <w:r>
        <w:rPr>
          <w:rFonts w:ascii="Courier New" w:hAnsi="Courier New" w:cs="Courier New"/>
          <w:sz w:val="24"/>
          <w:szCs w:val="24"/>
        </w:rPr>
        <w:t>teşkil etmediğini ileri sürdü. Davacı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usulle açılan davanın Emi</w:t>
      </w:r>
      <w:r w:rsidR="0076694D">
        <w:rPr>
          <w:rFonts w:ascii="Courier New" w:hAnsi="Courier New" w:cs="Courier New"/>
          <w:sz w:val="24"/>
          <w:szCs w:val="24"/>
        </w:rPr>
        <w:t>r 20 n.1</w:t>
      </w:r>
      <w:r>
        <w:rPr>
          <w:rFonts w:ascii="Courier New" w:hAnsi="Courier New" w:cs="Courier New"/>
          <w:sz w:val="24"/>
          <w:szCs w:val="24"/>
        </w:rPr>
        <w:t xml:space="preserve">A altında genişletilebileceği veya değiştirilebileceği veya tadil </w:t>
      </w:r>
      <w:r>
        <w:rPr>
          <w:rFonts w:ascii="Courier New" w:hAnsi="Courier New" w:cs="Courier New"/>
          <w:sz w:val="24"/>
          <w:szCs w:val="24"/>
        </w:rPr>
        <w:lastRenderedPageBreak/>
        <w:t>edilebileceği cihetle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dosyalanacak tafsilatlı talep takririnde detaylı gerekçelerin veya dava sebebinin </w:t>
      </w:r>
      <w:r w:rsidR="00CD2A3D">
        <w:rPr>
          <w:rFonts w:ascii="Courier New" w:hAnsi="Courier New" w:cs="Courier New"/>
          <w:sz w:val="24"/>
          <w:szCs w:val="24"/>
        </w:rPr>
        <w:t xml:space="preserve">belirtilebileceğini </w:t>
      </w:r>
      <w:r>
        <w:rPr>
          <w:rFonts w:ascii="Courier New" w:hAnsi="Courier New" w:cs="Courier New"/>
          <w:sz w:val="24"/>
          <w:szCs w:val="24"/>
        </w:rPr>
        <w:t>ileri sürdü. Davacı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ayrıca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tarafından şartsız is</w:t>
      </w:r>
      <w:r w:rsidR="00BA2367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8E1EB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vüc</w:t>
      </w:r>
      <w:r w:rsidR="00BA2367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t dosyalandığ</w:t>
      </w:r>
      <w:r w:rsidR="00BA2367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ndan bundan feragat etmiş addolunması gerektiğini iddia etti. </w:t>
      </w:r>
      <w:r w:rsidR="00BA1636">
        <w:rPr>
          <w:rFonts w:ascii="Courier New" w:hAnsi="Courier New" w:cs="Courier New"/>
          <w:sz w:val="24"/>
          <w:szCs w:val="24"/>
        </w:rPr>
        <w:t>Davacı bu iddiaları ışığında istidanın masraflarla re</w:t>
      </w:r>
      <w:r w:rsidR="00CD2A3D">
        <w:rPr>
          <w:rFonts w:ascii="Courier New" w:hAnsi="Courier New" w:cs="Courier New"/>
          <w:sz w:val="24"/>
          <w:szCs w:val="24"/>
        </w:rPr>
        <w:t>t</w:t>
      </w:r>
      <w:r w:rsidR="00BA1636">
        <w:rPr>
          <w:rFonts w:ascii="Courier New" w:hAnsi="Courier New" w:cs="Courier New"/>
          <w:sz w:val="24"/>
          <w:szCs w:val="24"/>
        </w:rPr>
        <w:t xml:space="preserve"> ve iptalini talep etti. </w:t>
      </w:r>
    </w:p>
    <w:p w:rsidR="008856D4" w:rsidRDefault="008856D4" w:rsidP="008856D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D2A3D" w:rsidRDefault="00BA1636" w:rsidP="008856D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İstidayı dinleyen Alt Mahkeme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E.2 n.1 dava celpna</w:t>
      </w:r>
      <w:r w:rsidR="0076694D">
        <w:rPr>
          <w:rFonts w:ascii="Courier New" w:hAnsi="Courier New" w:cs="Courier New"/>
          <w:sz w:val="24"/>
          <w:szCs w:val="24"/>
        </w:rPr>
        <w:t>mesindeki açıklamanın bir ri</w:t>
      </w:r>
      <w:r w:rsidR="00CD2A3D">
        <w:rPr>
          <w:rFonts w:ascii="Courier New" w:hAnsi="Courier New" w:cs="Courier New"/>
          <w:sz w:val="24"/>
          <w:szCs w:val="24"/>
        </w:rPr>
        <w:t>a</w:t>
      </w:r>
      <w:r w:rsidR="0076694D">
        <w:rPr>
          <w:rFonts w:ascii="Courier New" w:hAnsi="Courier New" w:cs="Courier New"/>
          <w:sz w:val="24"/>
          <w:szCs w:val="24"/>
        </w:rPr>
        <w:t>yet</w:t>
      </w:r>
      <w:r>
        <w:rPr>
          <w:rFonts w:ascii="Courier New" w:hAnsi="Courier New" w:cs="Courier New"/>
          <w:sz w:val="24"/>
          <w:szCs w:val="24"/>
        </w:rPr>
        <w:t>sizlik oluşturduğunu bu aşamada söyleme olanağı olmadığına bulgu yaptı. Alt Mahkeme keza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riayetsizlik olduğuna bulgu yapmış olsa idi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riayetsizliğin bir hükümsüzlük oluşturmayacağına ve usulsüzlük teşkil edeceğine</w:t>
      </w:r>
      <w:r w:rsidR="00BA2367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Davalının şartlı is</w:t>
      </w:r>
      <w:r w:rsidR="00BA2367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BA236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</w:t>
      </w:r>
      <w:r w:rsidR="00CD2A3D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cut dosyalamayarak  yeni bir adım attığından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D2A3D">
        <w:rPr>
          <w:rFonts w:ascii="Courier New" w:hAnsi="Courier New" w:cs="Courier New"/>
          <w:sz w:val="24"/>
          <w:szCs w:val="24"/>
        </w:rPr>
        <w:t xml:space="preserve">usulsüzlüğe itiraz hakkından </w:t>
      </w:r>
      <w:r>
        <w:rPr>
          <w:rFonts w:ascii="Courier New" w:hAnsi="Courier New" w:cs="Courier New"/>
          <w:sz w:val="24"/>
          <w:szCs w:val="24"/>
        </w:rPr>
        <w:t>feragat ettiğine karar vererek</w:t>
      </w:r>
      <w:r w:rsidR="00BA23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istidayı Davacı lehine 700 TL masraf ödeme emri ile re</w:t>
      </w:r>
      <w:r w:rsidR="00BA236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ve iptal etmiştir.</w:t>
      </w:r>
    </w:p>
    <w:p w:rsidR="00BA1636" w:rsidRDefault="00BA1636" w:rsidP="008856D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856D4" w:rsidRDefault="00BA1636" w:rsidP="008856D4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bu karardan dosyalandı.  </w:t>
      </w:r>
    </w:p>
    <w:p w:rsidR="00025521" w:rsidRDefault="00E22ED4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25521">
        <w:rPr>
          <w:rFonts w:ascii="Courier New" w:hAnsi="Courier New" w:cs="Courier New"/>
          <w:sz w:val="24"/>
          <w:szCs w:val="24"/>
        </w:rPr>
        <w:t xml:space="preserve"> </w:t>
      </w:r>
    </w:p>
    <w:p w:rsidR="00025521" w:rsidRPr="00EF1691" w:rsidRDefault="00025521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İSTİNAF SEBEPLERİ</w:t>
      </w: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5521" w:rsidRPr="00E22ED4" w:rsidRDefault="0002552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E22ED4">
        <w:rPr>
          <w:rFonts w:ascii="Courier New" w:hAnsi="Courier New" w:cs="Courier New"/>
          <w:sz w:val="24"/>
          <w:szCs w:val="24"/>
        </w:rPr>
        <w:t xml:space="preserve"> </w:t>
      </w:r>
      <w:r w:rsidR="00E22ED4" w:rsidRPr="00E22ED4">
        <w:rPr>
          <w:rFonts w:ascii="Courier New" w:hAnsi="Courier New" w:cs="Courier New"/>
          <w:sz w:val="24"/>
          <w:szCs w:val="24"/>
        </w:rPr>
        <w:t>Davalı</w:t>
      </w:r>
      <w:r w:rsidR="00D65616">
        <w:rPr>
          <w:rFonts w:ascii="Courier New" w:hAnsi="Courier New" w:cs="Courier New"/>
          <w:sz w:val="24"/>
          <w:szCs w:val="24"/>
        </w:rPr>
        <w:t>,</w:t>
      </w:r>
      <w:r w:rsidR="00E22ED4" w:rsidRPr="00E22ED4">
        <w:rPr>
          <w:rFonts w:ascii="Courier New" w:hAnsi="Courier New" w:cs="Courier New"/>
          <w:sz w:val="24"/>
          <w:szCs w:val="24"/>
        </w:rPr>
        <w:t xml:space="preserve"> istinaf ihbarnamesinde 10</w:t>
      </w:r>
      <w:r w:rsidR="00D65616">
        <w:rPr>
          <w:rFonts w:ascii="Courier New" w:hAnsi="Courier New" w:cs="Courier New"/>
          <w:sz w:val="24"/>
          <w:szCs w:val="24"/>
        </w:rPr>
        <w:t xml:space="preserve"> </w:t>
      </w:r>
      <w:r w:rsidR="00E22ED4" w:rsidRPr="00E22ED4">
        <w:rPr>
          <w:rFonts w:ascii="Courier New" w:hAnsi="Courier New" w:cs="Courier New"/>
          <w:sz w:val="24"/>
          <w:szCs w:val="24"/>
        </w:rPr>
        <w:t>istinaf sebebi belirtmekle birlikte</w:t>
      </w:r>
      <w:r w:rsidR="00D65616">
        <w:rPr>
          <w:rFonts w:ascii="Courier New" w:hAnsi="Courier New" w:cs="Courier New"/>
          <w:sz w:val="24"/>
          <w:szCs w:val="24"/>
        </w:rPr>
        <w:t>,</w:t>
      </w:r>
      <w:r w:rsidR="00E22ED4" w:rsidRPr="00E22ED4">
        <w:rPr>
          <w:rFonts w:ascii="Courier New" w:hAnsi="Courier New" w:cs="Courier New"/>
          <w:sz w:val="24"/>
          <w:szCs w:val="24"/>
        </w:rPr>
        <w:t xml:space="preserve"> istinaftaki hitabında istinafını </w:t>
      </w:r>
      <w:r w:rsidR="00E22ED4">
        <w:rPr>
          <w:rFonts w:ascii="Courier New" w:hAnsi="Courier New" w:cs="Courier New"/>
          <w:sz w:val="24"/>
          <w:szCs w:val="24"/>
        </w:rPr>
        <w:t>tek</w:t>
      </w:r>
      <w:r w:rsidR="00E22ED4" w:rsidRPr="00E22ED4">
        <w:rPr>
          <w:rFonts w:ascii="Courier New" w:hAnsi="Courier New" w:cs="Courier New"/>
          <w:sz w:val="24"/>
          <w:szCs w:val="24"/>
        </w:rPr>
        <w:t xml:space="preserve"> başlık altında toplamıştır</w:t>
      </w:r>
      <w:r w:rsidR="00CD2A3D">
        <w:rPr>
          <w:rFonts w:ascii="Courier New" w:hAnsi="Courier New" w:cs="Courier New"/>
          <w:sz w:val="24"/>
          <w:szCs w:val="24"/>
        </w:rPr>
        <w:t>:</w:t>
      </w:r>
    </w:p>
    <w:p w:rsidR="00E22ED4" w:rsidRDefault="00E22ED4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E22ED4" w:rsidRPr="00E22ED4" w:rsidRDefault="00E22ED4" w:rsidP="00D65616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Muhterem Alt Mahkeme</w:t>
      </w:r>
      <w:r w:rsidR="00CD2A3D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Davalının </w:t>
      </w:r>
      <w:proofErr w:type="spellStart"/>
      <w:r>
        <w:rPr>
          <w:rFonts w:ascii="Courier New" w:hAnsi="Courier New" w:cs="Courier New"/>
          <w:b/>
        </w:rPr>
        <w:t>strike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out</w:t>
      </w:r>
      <w:proofErr w:type="spellEnd"/>
      <w:r>
        <w:rPr>
          <w:rFonts w:ascii="Courier New" w:hAnsi="Courier New" w:cs="Courier New"/>
          <w:b/>
        </w:rPr>
        <w:t xml:space="preserve"> istidası uyarınca davayı re</w:t>
      </w:r>
      <w:r w:rsidR="00CD2A3D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 ve iptal etme</w:t>
      </w:r>
      <w:r w:rsidR="00D65616">
        <w:rPr>
          <w:rFonts w:ascii="Courier New" w:hAnsi="Courier New" w:cs="Courier New"/>
          <w:b/>
        </w:rPr>
        <w:t xml:space="preserve">yerek </w:t>
      </w:r>
      <w:r>
        <w:rPr>
          <w:rFonts w:ascii="Courier New" w:hAnsi="Courier New" w:cs="Courier New"/>
          <w:b/>
        </w:rPr>
        <w:t xml:space="preserve">hata etti.  </w:t>
      </w: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TARAFLARIN İDDİA VE ARGÜMANLARI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025521" w:rsidRPr="00076957" w:rsidRDefault="0002552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76957" w:rsidRPr="00076957">
        <w:rPr>
          <w:rFonts w:ascii="Courier New" w:hAnsi="Courier New" w:cs="Courier New"/>
          <w:sz w:val="24"/>
          <w:szCs w:val="24"/>
        </w:rPr>
        <w:t xml:space="preserve">Davalı </w:t>
      </w:r>
      <w:r w:rsidR="00D65616">
        <w:rPr>
          <w:rFonts w:ascii="Courier New" w:hAnsi="Courier New" w:cs="Courier New"/>
          <w:sz w:val="24"/>
          <w:szCs w:val="24"/>
        </w:rPr>
        <w:t>A</w:t>
      </w:r>
      <w:r w:rsidR="00076957" w:rsidRPr="00076957">
        <w:rPr>
          <w:rFonts w:ascii="Courier New" w:hAnsi="Courier New" w:cs="Courier New"/>
          <w:sz w:val="24"/>
          <w:szCs w:val="24"/>
        </w:rPr>
        <w:t>vukatı</w:t>
      </w:r>
      <w:r w:rsidR="00D65616">
        <w:rPr>
          <w:rFonts w:ascii="Courier New" w:hAnsi="Courier New" w:cs="Courier New"/>
          <w:sz w:val="24"/>
          <w:szCs w:val="24"/>
        </w:rPr>
        <w:t>,</w:t>
      </w:r>
      <w:r w:rsidR="00076957" w:rsidRPr="00076957">
        <w:rPr>
          <w:rFonts w:ascii="Courier New" w:hAnsi="Courier New" w:cs="Courier New"/>
          <w:sz w:val="24"/>
          <w:szCs w:val="24"/>
        </w:rPr>
        <w:t xml:space="preserve"> istinafındaki hitabında aşağıdaki argümanlarda bulundu</w:t>
      </w:r>
      <w:r w:rsidR="00CD2A3D">
        <w:rPr>
          <w:rFonts w:ascii="Courier New" w:hAnsi="Courier New" w:cs="Courier New"/>
          <w:sz w:val="24"/>
          <w:szCs w:val="24"/>
        </w:rPr>
        <w:t>:</w:t>
      </w:r>
    </w:p>
    <w:p w:rsidR="007C01C1" w:rsidRDefault="007C01C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 w:rsidRPr="007C01C1">
        <w:rPr>
          <w:rFonts w:ascii="Courier New" w:hAnsi="Courier New" w:cs="Courier New"/>
          <w:sz w:val="24"/>
          <w:szCs w:val="24"/>
        </w:rPr>
        <w:t xml:space="preserve">Davacı tarafından E.2 n.1 celpnamede alacağın nereden kaynaklandığı veya talebin hangi gerekçeye dayandığı belirtilmemiş </w:t>
      </w:r>
      <w:r w:rsidR="00CD2A3D">
        <w:rPr>
          <w:rFonts w:ascii="Courier New" w:hAnsi="Courier New" w:cs="Courier New"/>
          <w:sz w:val="24"/>
          <w:szCs w:val="24"/>
        </w:rPr>
        <w:t>olduğundan,</w:t>
      </w:r>
      <w:r w:rsidRPr="007C01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hangi gerekçeye dayanarak dava dosyalandığı </w:t>
      </w:r>
      <w:r w:rsidRPr="007C01C1">
        <w:rPr>
          <w:rFonts w:ascii="Courier New" w:hAnsi="Courier New" w:cs="Courier New"/>
          <w:sz w:val="24"/>
          <w:szCs w:val="24"/>
        </w:rPr>
        <w:t xml:space="preserve">belli değildir. </w:t>
      </w:r>
      <w:r w:rsidR="00516E46">
        <w:rPr>
          <w:rFonts w:ascii="Courier New" w:hAnsi="Courier New" w:cs="Courier New"/>
          <w:sz w:val="24"/>
          <w:szCs w:val="24"/>
        </w:rPr>
        <w:t>Kanaatimizce dava celpnamesinde izahat verilmesi</w:t>
      </w:r>
      <w:r w:rsidR="00CD2A3D">
        <w:rPr>
          <w:rFonts w:ascii="Courier New" w:hAnsi="Courier New" w:cs="Courier New"/>
          <w:sz w:val="24"/>
          <w:szCs w:val="24"/>
        </w:rPr>
        <w:t>,</w:t>
      </w:r>
      <w:r w:rsidR="00516E46">
        <w:rPr>
          <w:rFonts w:ascii="Courier New" w:hAnsi="Courier New" w:cs="Courier New"/>
          <w:sz w:val="24"/>
          <w:szCs w:val="24"/>
        </w:rPr>
        <w:t xml:space="preserve"> hangi sözleşmeye</w:t>
      </w:r>
      <w:r w:rsidR="00D65616">
        <w:rPr>
          <w:rFonts w:ascii="Courier New" w:hAnsi="Courier New" w:cs="Courier New"/>
          <w:sz w:val="24"/>
          <w:szCs w:val="24"/>
        </w:rPr>
        <w:t>,</w:t>
      </w:r>
      <w:r w:rsidR="00516E46">
        <w:rPr>
          <w:rFonts w:ascii="Courier New" w:hAnsi="Courier New" w:cs="Courier New"/>
          <w:sz w:val="24"/>
          <w:szCs w:val="24"/>
        </w:rPr>
        <w:t xml:space="preserve"> hangi ihtilafa dayalı olarak bu talebin yapıldığını</w:t>
      </w:r>
      <w:r w:rsidR="00D65616">
        <w:rPr>
          <w:rFonts w:ascii="Courier New" w:hAnsi="Courier New" w:cs="Courier New"/>
          <w:sz w:val="24"/>
          <w:szCs w:val="24"/>
        </w:rPr>
        <w:t>n</w:t>
      </w:r>
      <w:r w:rsidR="00516E46">
        <w:rPr>
          <w:rFonts w:ascii="Courier New" w:hAnsi="Courier New" w:cs="Courier New"/>
          <w:sz w:val="24"/>
          <w:szCs w:val="24"/>
        </w:rPr>
        <w:t xml:space="preserve"> belirtilmesi gerekirdi.</w:t>
      </w:r>
      <w:r w:rsidR="00CD2A3D">
        <w:rPr>
          <w:rFonts w:ascii="Courier New" w:hAnsi="Courier New" w:cs="Courier New"/>
          <w:sz w:val="24"/>
          <w:szCs w:val="24"/>
        </w:rPr>
        <w:t xml:space="preserve"> Keza</w:t>
      </w:r>
      <w:r w:rsidR="00D65616">
        <w:rPr>
          <w:rFonts w:ascii="Courier New" w:hAnsi="Courier New" w:cs="Courier New"/>
          <w:sz w:val="24"/>
          <w:szCs w:val="24"/>
        </w:rPr>
        <w:t>,</w:t>
      </w:r>
      <w:r w:rsidR="00516E46">
        <w:rPr>
          <w:rFonts w:ascii="Courier New" w:hAnsi="Courier New" w:cs="Courier New"/>
          <w:sz w:val="24"/>
          <w:szCs w:val="24"/>
        </w:rPr>
        <w:t xml:space="preserve"> </w:t>
      </w:r>
      <w:r w:rsidR="00E47BBA">
        <w:rPr>
          <w:rFonts w:ascii="Courier New" w:hAnsi="Courier New" w:cs="Courier New"/>
          <w:sz w:val="24"/>
          <w:szCs w:val="24"/>
        </w:rPr>
        <w:t>Davalı</w:t>
      </w:r>
      <w:r w:rsidR="008E1EBB">
        <w:rPr>
          <w:rFonts w:ascii="Courier New" w:hAnsi="Courier New" w:cs="Courier New"/>
          <w:sz w:val="24"/>
          <w:szCs w:val="24"/>
        </w:rPr>
        <w:t>,</w:t>
      </w:r>
      <w:r w:rsidR="00E47BBA">
        <w:rPr>
          <w:rFonts w:ascii="Courier New" w:hAnsi="Courier New" w:cs="Courier New"/>
          <w:sz w:val="24"/>
          <w:szCs w:val="24"/>
        </w:rPr>
        <w:t xml:space="preserve"> bu davada neden dava edildiğini </w:t>
      </w:r>
      <w:r w:rsidR="00CD2A3D">
        <w:rPr>
          <w:rFonts w:ascii="Courier New" w:hAnsi="Courier New" w:cs="Courier New"/>
          <w:sz w:val="24"/>
          <w:szCs w:val="24"/>
        </w:rPr>
        <w:t xml:space="preserve">celpnamede </w:t>
      </w:r>
      <w:r w:rsidR="00E47BBA">
        <w:rPr>
          <w:rFonts w:ascii="Courier New" w:hAnsi="Courier New" w:cs="Courier New"/>
          <w:sz w:val="24"/>
          <w:szCs w:val="24"/>
        </w:rPr>
        <w:t>görmesi gerekir</w:t>
      </w:r>
      <w:r w:rsidR="00D65616">
        <w:rPr>
          <w:rFonts w:ascii="Courier New" w:hAnsi="Courier New" w:cs="Courier New"/>
          <w:sz w:val="24"/>
          <w:szCs w:val="24"/>
        </w:rPr>
        <w:t>ken</w:t>
      </w:r>
      <w:r w:rsidR="00CD2A3D">
        <w:rPr>
          <w:rFonts w:ascii="Courier New" w:hAnsi="Courier New" w:cs="Courier New"/>
          <w:sz w:val="24"/>
          <w:szCs w:val="24"/>
        </w:rPr>
        <w:t>,</w:t>
      </w:r>
      <w:r w:rsidR="00E47BBA">
        <w:rPr>
          <w:rFonts w:ascii="Courier New" w:hAnsi="Courier New" w:cs="Courier New"/>
          <w:sz w:val="24"/>
          <w:szCs w:val="24"/>
        </w:rPr>
        <w:t xml:space="preserve"> </w:t>
      </w:r>
      <w:r w:rsidR="00CD2A3D">
        <w:rPr>
          <w:rFonts w:ascii="Courier New" w:hAnsi="Courier New" w:cs="Courier New"/>
          <w:sz w:val="24"/>
          <w:szCs w:val="24"/>
        </w:rPr>
        <w:t xml:space="preserve">bu celpnamede </w:t>
      </w:r>
      <w:r w:rsidR="00D65616">
        <w:rPr>
          <w:rFonts w:ascii="Courier New" w:hAnsi="Courier New" w:cs="Courier New"/>
          <w:sz w:val="24"/>
          <w:szCs w:val="24"/>
        </w:rPr>
        <w:t xml:space="preserve">Davalı </w:t>
      </w:r>
      <w:r w:rsidR="00E47BBA">
        <w:rPr>
          <w:rFonts w:ascii="Courier New" w:hAnsi="Courier New" w:cs="Courier New"/>
          <w:sz w:val="24"/>
          <w:szCs w:val="24"/>
        </w:rPr>
        <w:t xml:space="preserve">neden dava edildiğini </w:t>
      </w:r>
      <w:r w:rsidR="00CD2A3D">
        <w:rPr>
          <w:rFonts w:ascii="Courier New" w:hAnsi="Courier New" w:cs="Courier New"/>
          <w:sz w:val="24"/>
          <w:szCs w:val="24"/>
        </w:rPr>
        <w:t>anlayabilmiş değildir. Dolayısı</w:t>
      </w:r>
      <w:r w:rsidR="00D65616">
        <w:rPr>
          <w:rFonts w:ascii="Courier New" w:hAnsi="Courier New" w:cs="Courier New"/>
          <w:sz w:val="24"/>
          <w:szCs w:val="24"/>
        </w:rPr>
        <w:t>yl</w:t>
      </w:r>
      <w:r w:rsidR="008E1EBB">
        <w:rPr>
          <w:rFonts w:ascii="Courier New" w:hAnsi="Courier New" w:cs="Courier New"/>
          <w:sz w:val="24"/>
          <w:szCs w:val="24"/>
        </w:rPr>
        <w:t>a</w:t>
      </w:r>
      <w:r w:rsidR="00CD2A3D">
        <w:rPr>
          <w:rFonts w:ascii="Courier New" w:hAnsi="Courier New" w:cs="Courier New"/>
          <w:sz w:val="24"/>
          <w:szCs w:val="24"/>
        </w:rPr>
        <w:t xml:space="preserve"> b</w:t>
      </w:r>
      <w:r>
        <w:rPr>
          <w:rFonts w:ascii="Courier New" w:hAnsi="Courier New" w:cs="Courier New"/>
          <w:sz w:val="24"/>
          <w:szCs w:val="24"/>
        </w:rPr>
        <w:t xml:space="preserve">u </w:t>
      </w:r>
      <w:r w:rsidR="00516E46">
        <w:rPr>
          <w:rFonts w:ascii="Courier New" w:hAnsi="Courier New" w:cs="Courier New"/>
          <w:sz w:val="24"/>
          <w:szCs w:val="24"/>
        </w:rPr>
        <w:t xml:space="preserve">dava can sıkıcıdır ve </w:t>
      </w:r>
      <w:proofErr w:type="spellStart"/>
      <w:r w:rsidR="00516E46">
        <w:rPr>
          <w:rFonts w:ascii="Courier New" w:hAnsi="Courier New" w:cs="Courier New"/>
          <w:sz w:val="24"/>
          <w:szCs w:val="24"/>
        </w:rPr>
        <w:t>ab</w:t>
      </w:r>
      <w:r>
        <w:rPr>
          <w:rFonts w:ascii="Courier New" w:hAnsi="Courier New" w:cs="Courier New"/>
          <w:sz w:val="24"/>
          <w:szCs w:val="24"/>
        </w:rPr>
        <w:t>use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process</w:t>
      </w:r>
      <w:proofErr w:type="spellEnd"/>
      <w:r w:rsidR="00D65616">
        <w:rPr>
          <w:rFonts w:ascii="Courier New" w:hAnsi="Courier New" w:cs="Courier New"/>
          <w:sz w:val="24"/>
          <w:szCs w:val="24"/>
        </w:rPr>
        <w:t xml:space="preserve"> söz konusudur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E47BBA" w:rsidRDefault="00E47BB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5616" w:rsidRDefault="00D65616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E.2 n.</w:t>
      </w:r>
      <w:r w:rsidR="00E47BBA">
        <w:rPr>
          <w:rFonts w:ascii="Courier New" w:hAnsi="Courier New" w:cs="Courier New"/>
          <w:sz w:val="24"/>
          <w:szCs w:val="24"/>
        </w:rPr>
        <w:t>1 dava celpnamesi akabinde dosyalanacak talep takriri</w:t>
      </w:r>
      <w:r w:rsidR="0076694D">
        <w:rPr>
          <w:rFonts w:ascii="Courier New" w:hAnsi="Courier New" w:cs="Courier New"/>
          <w:sz w:val="24"/>
          <w:szCs w:val="24"/>
        </w:rPr>
        <w:t xml:space="preserve"> </w:t>
      </w:r>
      <w:r w:rsidR="00E47BBA">
        <w:rPr>
          <w:rFonts w:ascii="Courier New" w:hAnsi="Courier New" w:cs="Courier New"/>
          <w:sz w:val="24"/>
          <w:szCs w:val="24"/>
        </w:rPr>
        <w:t>ile genişletebilir ancak celpname</w:t>
      </w:r>
      <w:r>
        <w:rPr>
          <w:rFonts w:ascii="Courier New" w:hAnsi="Courier New" w:cs="Courier New"/>
          <w:sz w:val="24"/>
          <w:szCs w:val="24"/>
        </w:rPr>
        <w:t>nin</w:t>
      </w:r>
      <w:r w:rsidR="00E47BBA">
        <w:rPr>
          <w:rFonts w:ascii="Courier New" w:hAnsi="Courier New" w:cs="Courier New"/>
          <w:sz w:val="24"/>
          <w:szCs w:val="24"/>
        </w:rPr>
        <w:t xml:space="preserve"> genişletilme</w:t>
      </w:r>
      <w:r>
        <w:rPr>
          <w:rFonts w:ascii="Courier New" w:hAnsi="Courier New" w:cs="Courier New"/>
          <w:sz w:val="24"/>
          <w:szCs w:val="24"/>
        </w:rPr>
        <w:t>si</w:t>
      </w:r>
      <w:r w:rsidR="00E47BBA">
        <w:rPr>
          <w:rFonts w:ascii="Courier New" w:hAnsi="Courier New" w:cs="Courier New"/>
          <w:sz w:val="24"/>
          <w:szCs w:val="24"/>
        </w:rPr>
        <w:t xml:space="preserve"> ve yeni dava sebebi eklenme</w:t>
      </w:r>
      <w:r>
        <w:rPr>
          <w:rFonts w:ascii="Courier New" w:hAnsi="Courier New" w:cs="Courier New"/>
          <w:sz w:val="24"/>
          <w:szCs w:val="24"/>
        </w:rPr>
        <w:t>si mümkün değildir</w:t>
      </w:r>
      <w:r w:rsidR="00E47BBA">
        <w:rPr>
          <w:rFonts w:ascii="Courier New" w:hAnsi="Courier New" w:cs="Courier New"/>
          <w:sz w:val="24"/>
          <w:szCs w:val="24"/>
        </w:rPr>
        <w:t>.</w:t>
      </w:r>
    </w:p>
    <w:p w:rsidR="00E47BBA" w:rsidRDefault="00E47BB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Bunun usulsüzlük veya hükümsüzlük olup olmadığı veya is</w:t>
      </w:r>
      <w:r w:rsidR="00D65616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D6561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</w:t>
      </w:r>
      <w:r w:rsidR="00D65616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cut dosyalanmakla feragat edilip edilmediği argümanı hususundaki usul konusundan çok</w:t>
      </w:r>
      <w:r w:rsidR="00D6561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sebebi olmadığından dolayı </w:t>
      </w:r>
      <w:r w:rsidR="00D65616">
        <w:rPr>
          <w:rFonts w:ascii="Courier New" w:hAnsi="Courier New" w:cs="Courier New"/>
          <w:sz w:val="24"/>
          <w:szCs w:val="24"/>
        </w:rPr>
        <w:t xml:space="preserve">meselenin </w:t>
      </w:r>
      <w:r>
        <w:rPr>
          <w:rFonts w:ascii="Courier New" w:hAnsi="Courier New" w:cs="Courier New"/>
          <w:sz w:val="24"/>
          <w:szCs w:val="24"/>
        </w:rPr>
        <w:t>esasından incelenerek red</w:t>
      </w:r>
      <w:r w:rsidR="00D6561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edilmesi gerekirdi. Mahkemenin kendi bulgularından dava sebebinin ne olduğuna yönelik bir tespiti de yoktur, halbuki bu konuda – eğer</w:t>
      </w:r>
      <w:r w:rsidR="00CD2A3D">
        <w:rPr>
          <w:rFonts w:ascii="Courier New" w:hAnsi="Courier New" w:cs="Courier New"/>
          <w:sz w:val="24"/>
          <w:szCs w:val="24"/>
        </w:rPr>
        <w:t xml:space="preserve"> dava sebebi</w:t>
      </w:r>
      <w:r>
        <w:rPr>
          <w:rFonts w:ascii="Courier New" w:hAnsi="Courier New" w:cs="Courier New"/>
          <w:sz w:val="24"/>
          <w:szCs w:val="24"/>
        </w:rPr>
        <w:t xml:space="preserve"> varsaydı – bu itirazdan sonra </w:t>
      </w:r>
      <w:r w:rsidR="00CD2A3D">
        <w:rPr>
          <w:rFonts w:ascii="Courier New" w:hAnsi="Courier New" w:cs="Courier New"/>
          <w:sz w:val="24"/>
          <w:szCs w:val="24"/>
        </w:rPr>
        <w:t xml:space="preserve">kararda </w:t>
      </w:r>
      <w:r>
        <w:rPr>
          <w:rFonts w:ascii="Courier New" w:hAnsi="Courier New" w:cs="Courier New"/>
          <w:sz w:val="24"/>
          <w:szCs w:val="24"/>
        </w:rPr>
        <w:t xml:space="preserve">belirtilmesi gerekirdi. </w:t>
      </w: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Öte yandan bu hata bir hükümsüzlük</w:t>
      </w:r>
      <w:r w:rsidR="00D752F9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ür ve is</w:t>
      </w:r>
      <w:r w:rsidR="00D752F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D752F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</w:t>
      </w:r>
      <w:r w:rsidR="00D752F9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cut dosyalamış olsak bile</w:t>
      </w:r>
      <w:r w:rsidR="00D752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hükümsüzlük aşılamazdı. </w:t>
      </w: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 gerekçelerle istinafın kabul</w:t>
      </w:r>
      <w:r w:rsidR="00D752F9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 xml:space="preserve"> ve davanın re</w:t>
      </w:r>
      <w:r w:rsidR="00D752F9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ve iptali gerekir. </w:t>
      </w: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</w:t>
      </w:r>
      <w:r w:rsidR="00D752F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vukatının istinaftaki hitabının özeti ise şöyledir</w:t>
      </w:r>
      <w:r w:rsidR="00CD2A3D">
        <w:rPr>
          <w:rFonts w:ascii="Courier New" w:hAnsi="Courier New" w:cs="Courier New"/>
          <w:sz w:val="24"/>
          <w:szCs w:val="24"/>
        </w:rPr>
        <w:t>:</w:t>
      </w: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861DF" w:rsidRDefault="001861DF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53216A">
        <w:rPr>
          <w:rFonts w:ascii="Courier New" w:hAnsi="Courier New" w:cs="Courier New"/>
          <w:sz w:val="24"/>
          <w:szCs w:val="24"/>
        </w:rPr>
        <w:t xml:space="preserve">Davacı tarafından dosyalanan </w:t>
      </w:r>
      <w:r w:rsidR="00CD2A3D">
        <w:rPr>
          <w:rFonts w:ascii="Courier New" w:hAnsi="Courier New" w:cs="Courier New"/>
          <w:sz w:val="24"/>
          <w:szCs w:val="24"/>
        </w:rPr>
        <w:t>celpnamede</w:t>
      </w:r>
      <w:r w:rsidR="0053216A">
        <w:rPr>
          <w:rFonts w:ascii="Courier New" w:hAnsi="Courier New" w:cs="Courier New"/>
          <w:sz w:val="24"/>
          <w:szCs w:val="24"/>
        </w:rPr>
        <w:t xml:space="preserve"> dava sebebi belirtildi</w:t>
      </w:r>
      <w:r w:rsidR="00D752F9">
        <w:rPr>
          <w:rFonts w:ascii="Courier New" w:hAnsi="Courier New" w:cs="Courier New"/>
          <w:sz w:val="24"/>
          <w:szCs w:val="24"/>
        </w:rPr>
        <w:t xml:space="preserve"> ve</w:t>
      </w:r>
      <w:r w:rsidR="0053216A">
        <w:rPr>
          <w:rFonts w:ascii="Courier New" w:hAnsi="Courier New" w:cs="Courier New"/>
          <w:sz w:val="24"/>
          <w:szCs w:val="24"/>
        </w:rPr>
        <w:t xml:space="preserve"> davada bir borçtan dolayı talepte bulunulduğu ifade edildi. 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</w:t>
      </w:r>
      <w:r w:rsidR="00D752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dava tebliğ edildikten sonra şartsız is</w:t>
      </w:r>
      <w:r w:rsidR="00D752F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D752F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</w:t>
      </w:r>
      <w:r w:rsidR="00D752F9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cut dosyaladı. Buna itiraz etmeden yeni bir adım atmış olduğundan dolayı</w:t>
      </w:r>
      <w:r w:rsidR="00D752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itirazından feragat etmiş addolunması gerekir. </w:t>
      </w:r>
      <w:r w:rsidR="00CD2A3D">
        <w:rPr>
          <w:rFonts w:ascii="Courier New" w:hAnsi="Courier New" w:cs="Courier New"/>
          <w:sz w:val="24"/>
          <w:szCs w:val="24"/>
        </w:rPr>
        <w:t xml:space="preserve">Usulen </w:t>
      </w:r>
      <w:r>
        <w:rPr>
          <w:rFonts w:ascii="Courier New" w:hAnsi="Courier New" w:cs="Courier New"/>
          <w:sz w:val="24"/>
          <w:szCs w:val="24"/>
        </w:rPr>
        <w:t>layiha kusurlu bile olsa</w:t>
      </w:r>
      <w:r w:rsidR="00CD2A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D2A3D">
        <w:rPr>
          <w:rFonts w:ascii="Courier New" w:hAnsi="Courier New" w:cs="Courier New"/>
          <w:sz w:val="24"/>
          <w:szCs w:val="24"/>
        </w:rPr>
        <w:t xml:space="preserve">Davalı </w:t>
      </w:r>
      <w:r>
        <w:rPr>
          <w:rFonts w:ascii="Courier New" w:hAnsi="Courier New" w:cs="Courier New"/>
          <w:sz w:val="24"/>
          <w:szCs w:val="24"/>
        </w:rPr>
        <w:t>bunu en başından şartlı is</w:t>
      </w:r>
      <w:r w:rsidR="00D752F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D752F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</w:t>
      </w:r>
      <w:r w:rsidR="00D752F9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cut dosyalayarak itiraz konusu yapması gerekirdi. Halbuki şu aşamada bu davada tafsilatlı talep takriri dosyalandı, karşı taraf müdafaasını verdi, talimat yapıldı ve dava duruşma aşamasına geldi.</w:t>
      </w:r>
      <w:r w:rsidR="00CD2A3D">
        <w:rPr>
          <w:rFonts w:ascii="Courier New" w:hAnsi="Courier New" w:cs="Courier New"/>
          <w:sz w:val="24"/>
          <w:szCs w:val="24"/>
        </w:rPr>
        <w:t xml:space="preserve"> Dolayısıyla</w:t>
      </w:r>
      <w:r w:rsidR="008E1EBB">
        <w:rPr>
          <w:rFonts w:ascii="Courier New" w:hAnsi="Courier New" w:cs="Courier New"/>
          <w:sz w:val="24"/>
          <w:szCs w:val="24"/>
        </w:rPr>
        <w:t>,</w:t>
      </w:r>
      <w:r w:rsidR="00CD2A3D">
        <w:rPr>
          <w:rFonts w:ascii="Courier New" w:hAnsi="Courier New" w:cs="Courier New"/>
          <w:sz w:val="24"/>
          <w:szCs w:val="24"/>
        </w:rPr>
        <w:t xml:space="preserve"> </w:t>
      </w:r>
      <w:r w:rsidR="00D752F9">
        <w:rPr>
          <w:rFonts w:ascii="Courier New" w:hAnsi="Courier New" w:cs="Courier New"/>
          <w:sz w:val="24"/>
          <w:szCs w:val="24"/>
        </w:rPr>
        <w:t>D</w:t>
      </w:r>
      <w:r w:rsidR="00CD2A3D">
        <w:rPr>
          <w:rFonts w:ascii="Courier New" w:hAnsi="Courier New" w:cs="Courier New"/>
          <w:sz w:val="24"/>
          <w:szCs w:val="24"/>
        </w:rPr>
        <w:t>avalının itirazlarının mesnedi yoktur.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CD2A3D">
        <w:rPr>
          <w:rFonts w:ascii="Courier New" w:hAnsi="Courier New" w:cs="Courier New"/>
          <w:sz w:val="24"/>
          <w:szCs w:val="24"/>
        </w:rPr>
        <w:t xml:space="preserve">Celpnamede </w:t>
      </w:r>
      <w:r>
        <w:rPr>
          <w:rFonts w:ascii="Courier New" w:hAnsi="Courier New" w:cs="Courier New"/>
          <w:sz w:val="24"/>
          <w:szCs w:val="24"/>
        </w:rPr>
        <w:t>eksik</w:t>
      </w:r>
      <w:r w:rsidR="00D752F9">
        <w:rPr>
          <w:rFonts w:ascii="Courier New" w:hAnsi="Courier New" w:cs="Courier New"/>
          <w:sz w:val="24"/>
          <w:szCs w:val="24"/>
        </w:rPr>
        <w:t>lik</w:t>
      </w:r>
      <w:r>
        <w:rPr>
          <w:rFonts w:ascii="Courier New" w:hAnsi="Courier New" w:cs="Courier New"/>
          <w:sz w:val="24"/>
          <w:szCs w:val="24"/>
        </w:rPr>
        <w:t xml:space="preserve"> olduğu kabul edilse</w:t>
      </w:r>
      <w:r w:rsidR="00CD2A3D">
        <w:rPr>
          <w:rFonts w:ascii="Courier New" w:hAnsi="Courier New" w:cs="Courier New"/>
          <w:sz w:val="24"/>
          <w:szCs w:val="24"/>
        </w:rPr>
        <w:t xml:space="preserve"> dahi,</w:t>
      </w:r>
      <w:r>
        <w:rPr>
          <w:rFonts w:ascii="Courier New" w:hAnsi="Courier New" w:cs="Courier New"/>
          <w:sz w:val="24"/>
          <w:szCs w:val="24"/>
        </w:rPr>
        <w:t xml:space="preserve"> talep takriri ile bu düzeltilebiliyorsa</w:t>
      </w:r>
      <w:r w:rsidR="00940ACB">
        <w:rPr>
          <w:rFonts w:ascii="Courier New" w:hAnsi="Courier New" w:cs="Courier New"/>
          <w:sz w:val="24"/>
          <w:szCs w:val="24"/>
        </w:rPr>
        <w:t>, dava sebebi ortada bir usulsüzlük olamaz</w:t>
      </w:r>
      <w:r>
        <w:rPr>
          <w:rFonts w:ascii="Courier New" w:hAnsi="Courier New" w:cs="Courier New"/>
          <w:sz w:val="24"/>
          <w:szCs w:val="24"/>
        </w:rPr>
        <w:t>. Davalı şartlı is</w:t>
      </w:r>
      <w:r w:rsidR="00940ACB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940AC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ı </w:t>
      </w:r>
      <w:r w:rsidR="00940ACB">
        <w:rPr>
          <w:rFonts w:ascii="Courier New" w:hAnsi="Courier New" w:cs="Courier New"/>
          <w:sz w:val="24"/>
          <w:szCs w:val="24"/>
        </w:rPr>
        <w:t>vü</w:t>
      </w:r>
      <w:r>
        <w:rPr>
          <w:rFonts w:ascii="Courier New" w:hAnsi="Courier New" w:cs="Courier New"/>
          <w:sz w:val="24"/>
          <w:szCs w:val="24"/>
        </w:rPr>
        <w:t>cut dosyalamamakla ve akabin</w:t>
      </w:r>
      <w:r w:rsidR="00940AC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 Davacı</w:t>
      </w:r>
      <w:r w:rsidR="00940AC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tafsilatlı talep takriri dosyalamakla bu eksikliği düz</w:t>
      </w:r>
      <w:r w:rsidR="00940ACB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ltmiştir. Dolayısıyla</w:t>
      </w:r>
      <w:r w:rsidR="00940AC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herhangi bir hükümsüzlük veya </w:t>
      </w:r>
      <w:proofErr w:type="spellStart"/>
      <w:r>
        <w:rPr>
          <w:rFonts w:ascii="Courier New" w:hAnsi="Courier New" w:cs="Courier New"/>
          <w:sz w:val="24"/>
          <w:szCs w:val="24"/>
        </w:rPr>
        <w:t>nullity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mevcut değildir. </w:t>
      </w: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 doğru bir yaklaşımla</w:t>
      </w:r>
      <w:r w:rsidR="00940AC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0ACB">
        <w:rPr>
          <w:rFonts w:ascii="Courier New" w:hAnsi="Courier New" w:cs="Courier New"/>
          <w:sz w:val="24"/>
          <w:szCs w:val="24"/>
        </w:rPr>
        <w:t>"E</w:t>
      </w:r>
      <w:r>
        <w:rPr>
          <w:rFonts w:ascii="Courier New" w:hAnsi="Courier New" w:cs="Courier New"/>
          <w:sz w:val="24"/>
          <w:szCs w:val="24"/>
        </w:rPr>
        <w:t>ğer Davacının celpnamesi iptal edilmezse Davalı müdafaasını yapma açısından ne gibi bir zorlukla karşıla</w:t>
      </w:r>
      <w:r w:rsidR="00CD2A3D">
        <w:rPr>
          <w:rFonts w:ascii="Courier New" w:hAnsi="Courier New" w:cs="Courier New"/>
          <w:sz w:val="24"/>
          <w:szCs w:val="24"/>
        </w:rPr>
        <w:t>şa</w:t>
      </w:r>
      <w:r>
        <w:rPr>
          <w:rFonts w:ascii="Courier New" w:hAnsi="Courier New" w:cs="Courier New"/>
          <w:sz w:val="24"/>
          <w:szCs w:val="24"/>
        </w:rPr>
        <w:t>caktır</w:t>
      </w:r>
      <w:r w:rsidR="00940ACB">
        <w:rPr>
          <w:rFonts w:ascii="Courier New" w:hAnsi="Courier New" w:cs="Courier New"/>
          <w:sz w:val="24"/>
          <w:szCs w:val="24"/>
        </w:rPr>
        <w:t>?"</w:t>
      </w:r>
      <w:r>
        <w:rPr>
          <w:rFonts w:ascii="Courier New" w:hAnsi="Courier New" w:cs="Courier New"/>
          <w:sz w:val="24"/>
          <w:szCs w:val="24"/>
        </w:rPr>
        <w:t xml:space="preserve"> sorusunu sor</w:t>
      </w:r>
      <w:r w:rsidR="00CD2A3D">
        <w:rPr>
          <w:rFonts w:ascii="Courier New" w:hAnsi="Courier New" w:cs="Courier New"/>
          <w:sz w:val="24"/>
          <w:szCs w:val="24"/>
        </w:rPr>
        <w:t xml:space="preserve">arak </w:t>
      </w:r>
      <w:r>
        <w:rPr>
          <w:rFonts w:ascii="Courier New" w:hAnsi="Courier New" w:cs="Courier New"/>
          <w:sz w:val="24"/>
          <w:szCs w:val="24"/>
        </w:rPr>
        <w:t>ve herhangi bir zorluk tespit edemediği</w:t>
      </w:r>
      <w:r w:rsidR="00940ACB">
        <w:rPr>
          <w:rFonts w:ascii="Courier New" w:hAnsi="Courier New" w:cs="Courier New"/>
          <w:sz w:val="24"/>
          <w:szCs w:val="24"/>
        </w:rPr>
        <w:t xml:space="preserve"> sonucundan hareketle </w:t>
      </w:r>
      <w:r>
        <w:rPr>
          <w:rFonts w:ascii="Courier New" w:hAnsi="Courier New" w:cs="Courier New"/>
          <w:sz w:val="24"/>
          <w:szCs w:val="24"/>
        </w:rPr>
        <w:t xml:space="preserve"> Davalının iddialarını reddetti. </w:t>
      </w: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3216A" w:rsidRDefault="0053216A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</w:t>
      </w:r>
      <w:r w:rsidR="00940ACB">
        <w:rPr>
          <w:rFonts w:ascii="Courier New" w:hAnsi="Courier New" w:cs="Courier New"/>
          <w:sz w:val="24"/>
          <w:szCs w:val="24"/>
        </w:rPr>
        <w:t>,</w:t>
      </w:r>
      <w:r w:rsidR="00D57C77">
        <w:rPr>
          <w:rFonts w:ascii="Courier New" w:hAnsi="Courier New" w:cs="Courier New"/>
          <w:sz w:val="24"/>
          <w:szCs w:val="24"/>
        </w:rPr>
        <w:t xml:space="preserve"> kararında</w:t>
      </w:r>
      <w:r w:rsidR="00940AC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konuyu iki açıdan inceledi ve ilk olarak eksikliğin usulsüzlük olduğu</w:t>
      </w:r>
      <w:r w:rsidR="00940ACB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 tespit etti</w:t>
      </w:r>
      <w:r w:rsidR="00940AC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0ACB">
        <w:rPr>
          <w:rFonts w:ascii="Courier New" w:hAnsi="Courier New" w:cs="Courier New"/>
          <w:sz w:val="24"/>
          <w:szCs w:val="24"/>
        </w:rPr>
        <w:t xml:space="preserve">Mahkeme </w:t>
      </w:r>
      <w:r>
        <w:rPr>
          <w:rFonts w:ascii="Courier New" w:hAnsi="Courier New" w:cs="Courier New"/>
          <w:sz w:val="24"/>
          <w:szCs w:val="24"/>
        </w:rPr>
        <w:t xml:space="preserve">daha sonra ise bu usulsüzlüğün Davalının müdafaasına </w:t>
      </w:r>
      <w:r w:rsidR="00263E29">
        <w:rPr>
          <w:rFonts w:ascii="Courier New" w:hAnsi="Courier New" w:cs="Courier New"/>
          <w:sz w:val="24"/>
          <w:szCs w:val="24"/>
        </w:rPr>
        <w:t>engel olu</w:t>
      </w:r>
      <w:r w:rsidR="00940ACB">
        <w:rPr>
          <w:rFonts w:ascii="Courier New" w:hAnsi="Courier New" w:cs="Courier New"/>
          <w:sz w:val="24"/>
          <w:szCs w:val="24"/>
        </w:rPr>
        <w:t>şturac</w:t>
      </w:r>
      <w:r w:rsidR="00263E29">
        <w:rPr>
          <w:rFonts w:ascii="Courier New" w:hAnsi="Courier New" w:cs="Courier New"/>
          <w:sz w:val="24"/>
          <w:szCs w:val="24"/>
        </w:rPr>
        <w:t xml:space="preserve">ağının gösterilmediği ve Davacının celpnamesinin iptal edilmesi konusunda takdir hakkını kullanması </w:t>
      </w:r>
      <w:r w:rsidR="007F5FC1">
        <w:rPr>
          <w:rFonts w:ascii="Courier New" w:hAnsi="Courier New" w:cs="Courier New"/>
          <w:sz w:val="24"/>
          <w:szCs w:val="24"/>
        </w:rPr>
        <w:t>yönünde</w:t>
      </w:r>
      <w:r w:rsidR="00263E29">
        <w:rPr>
          <w:rFonts w:ascii="Courier New" w:hAnsi="Courier New" w:cs="Courier New"/>
          <w:sz w:val="24"/>
          <w:szCs w:val="24"/>
        </w:rPr>
        <w:t xml:space="preserve"> bir gerekçe gösterilmediği cihetle istidayı reddetti. Davalı celpnameden dolayı hakkının neden etkileneceğini</w:t>
      </w:r>
      <w:r w:rsidR="007F5FC1">
        <w:rPr>
          <w:rFonts w:ascii="Courier New" w:hAnsi="Courier New" w:cs="Courier New"/>
          <w:sz w:val="24"/>
          <w:szCs w:val="24"/>
        </w:rPr>
        <w:t>,</w:t>
      </w:r>
      <w:r w:rsidR="00263E29">
        <w:rPr>
          <w:rFonts w:ascii="Courier New" w:hAnsi="Courier New" w:cs="Courier New"/>
          <w:sz w:val="24"/>
          <w:szCs w:val="24"/>
        </w:rPr>
        <w:t xml:space="preserve"> ne yemin </w:t>
      </w:r>
      <w:r w:rsidR="00263E29">
        <w:rPr>
          <w:rFonts w:ascii="Courier New" w:hAnsi="Courier New" w:cs="Courier New"/>
          <w:sz w:val="24"/>
          <w:szCs w:val="24"/>
        </w:rPr>
        <w:lastRenderedPageBreak/>
        <w:t>varakasında ne de duruşmada mahkemeye sunm</w:t>
      </w:r>
      <w:r w:rsidR="007F5FC1">
        <w:rPr>
          <w:rFonts w:ascii="Courier New" w:hAnsi="Courier New" w:cs="Courier New"/>
          <w:sz w:val="24"/>
          <w:szCs w:val="24"/>
        </w:rPr>
        <w:t>u</w:t>
      </w:r>
      <w:r w:rsidR="00263E29">
        <w:rPr>
          <w:rFonts w:ascii="Courier New" w:hAnsi="Courier New" w:cs="Courier New"/>
          <w:sz w:val="24"/>
          <w:szCs w:val="24"/>
        </w:rPr>
        <w:t xml:space="preserve">ş veya sunmayı başarmıştır. </w:t>
      </w:r>
    </w:p>
    <w:p w:rsidR="00263E29" w:rsidRDefault="00263E29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63E29" w:rsidRPr="007C01C1" w:rsidRDefault="00263E29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</w:t>
      </w:r>
      <w:r w:rsidR="00D57C77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lenler</w:t>
      </w:r>
      <w:r w:rsidR="007F5FC1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 xml:space="preserve"> istinafın masraflarla reddi gerekir. </w:t>
      </w:r>
    </w:p>
    <w:p w:rsidR="007F5FC1" w:rsidRDefault="007F5FC1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İNCELEME</w:t>
      </w:r>
    </w:p>
    <w:p w:rsidR="00025521" w:rsidRDefault="00025521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72F12" w:rsidRDefault="00D72F12" w:rsidP="00025521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Huzurumdaki istinafta yer alan dava dosyası</w:t>
      </w:r>
      <w:r w:rsidR="00A02A45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>, şahadet</w:t>
      </w:r>
      <w:r w:rsidR="00A02A4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, mahkeme zabıtları</w:t>
      </w:r>
      <w:r w:rsidR="00A02A45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>, emar</w:t>
      </w:r>
      <w:r w:rsidR="007C01C1">
        <w:rPr>
          <w:rFonts w:ascii="Courier New" w:hAnsi="Courier New" w:cs="Courier New"/>
          <w:sz w:val="24"/>
          <w:szCs w:val="24"/>
        </w:rPr>
        <w:t>e</w:t>
      </w:r>
      <w:r w:rsidR="0076694D">
        <w:rPr>
          <w:rFonts w:ascii="Courier New" w:hAnsi="Courier New" w:cs="Courier New"/>
          <w:sz w:val="24"/>
          <w:szCs w:val="24"/>
        </w:rPr>
        <w:t xml:space="preserve"> ve olguları hukuki durumla</w:t>
      </w:r>
      <w:r>
        <w:rPr>
          <w:rFonts w:ascii="Courier New" w:hAnsi="Courier New" w:cs="Courier New"/>
          <w:sz w:val="24"/>
          <w:szCs w:val="24"/>
        </w:rPr>
        <w:t xml:space="preserve"> birlikte tetkik ve tezekkür ettik. </w:t>
      </w:r>
    </w:p>
    <w:p w:rsidR="00393DB6" w:rsidRPr="00E22ED4" w:rsidRDefault="00393DB6" w:rsidP="00A02A45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Muhterem Alt Mahkeme</w:t>
      </w:r>
      <w:r w:rsidR="00D57C77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Davalının </w:t>
      </w:r>
      <w:proofErr w:type="spellStart"/>
      <w:r>
        <w:rPr>
          <w:rFonts w:ascii="Courier New" w:hAnsi="Courier New" w:cs="Courier New"/>
          <w:b/>
        </w:rPr>
        <w:t>strike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out</w:t>
      </w:r>
      <w:proofErr w:type="spellEnd"/>
      <w:r>
        <w:rPr>
          <w:rFonts w:ascii="Courier New" w:hAnsi="Courier New" w:cs="Courier New"/>
          <w:b/>
        </w:rPr>
        <w:t xml:space="preserve"> istidası uyarınca davayı re</w:t>
      </w:r>
      <w:r w:rsidR="00D57C77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 ve iptal etme</w:t>
      </w:r>
      <w:r w:rsidR="00A02A45">
        <w:rPr>
          <w:rFonts w:ascii="Courier New" w:hAnsi="Courier New" w:cs="Courier New"/>
          <w:b/>
        </w:rPr>
        <w:t xml:space="preserve">yerek </w:t>
      </w:r>
      <w:r>
        <w:rPr>
          <w:rFonts w:ascii="Courier New" w:hAnsi="Courier New" w:cs="Courier New"/>
          <w:b/>
        </w:rPr>
        <w:t xml:space="preserve">hata etti.  </w:t>
      </w:r>
    </w:p>
    <w:p w:rsidR="00025521" w:rsidRDefault="00025521" w:rsidP="00025521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63E29" w:rsidRDefault="00263E29" w:rsidP="00263E29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OLGULAR kısmında</w:t>
      </w:r>
      <w:r w:rsidR="00F14B3D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anlaşılacağı üzere</w:t>
      </w:r>
      <w:r w:rsidR="00F14B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istinafa konu dava</w:t>
      </w:r>
      <w:r w:rsidR="00F14B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</w:t>
      </w:r>
      <w:r w:rsidR="00F14B3D">
        <w:rPr>
          <w:rFonts w:ascii="Courier New" w:hAnsi="Courier New" w:cs="Courier New"/>
          <w:sz w:val="24"/>
          <w:szCs w:val="24"/>
        </w:rPr>
        <w:t xml:space="preserve">mir </w:t>
      </w:r>
      <w:r>
        <w:rPr>
          <w:rFonts w:ascii="Courier New" w:hAnsi="Courier New" w:cs="Courier New"/>
          <w:sz w:val="24"/>
          <w:szCs w:val="24"/>
        </w:rPr>
        <w:t>2 n</w:t>
      </w:r>
      <w:r w:rsidR="00F14B3D">
        <w:rPr>
          <w:rFonts w:ascii="Courier New" w:hAnsi="Courier New" w:cs="Courier New"/>
          <w:sz w:val="24"/>
          <w:szCs w:val="24"/>
        </w:rPr>
        <w:t>izam</w:t>
      </w:r>
      <w:r>
        <w:rPr>
          <w:rFonts w:ascii="Courier New" w:hAnsi="Courier New" w:cs="Courier New"/>
          <w:sz w:val="24"/>
          <w:szCs w:val="24"/>
        </w:rPr>
        <w:t xml:space="preserve"> 1 </w:t>
      </w:r>
      <w:r w:rsidR="00F14B3D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elpname </w:t>
      </w:r>
      <w:r w:rsidR="00D57C77">
        <w:rPr>
          <w:rFonts w:ascii="Courier New" w:hAnsi="Courier New" w:cs="Courier New"/>
          <w:sz w:val="24"/>
          <w:szCs w:val="24"/>
        </w:rPr>
        <w:t>(</w:t>
      </w:r>
      <w:proofErr w:type="spellStart"/>
      <w:r w:rsidR="00D57C77">
        <w:rPr>
          <w:rFonts w:ascii="Courier New" w:hAnsi="Courier New" w:cs="Courier New"/>
          <w:sz w:val="24"/>
          <w:szCs w:val="24"/>
        </w:rPr>
        <w:t>writ</w:t>
      </w:r>
      <w:proofErr w:type="spellEnd"/>
      <w:r w:rsidR="00D57C77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ile dosyalanmıştır. Emir 2 nizam 1 genel bir kural olup</w:t>
      </w:r>
      <w:r w:rsidR="00F14B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Emir 2 nizam 6</w:t>
      </w:r>
      <w:r w:rsidR="00D57C77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da ve Emir 65 nizam 2 kapsamında olmayan davaların tümü Emir 2 nizam 1 </w:t>
      </w:r>
      <w:r w:rsidR="00F14B3D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elpname ile başlatılması gerekir. </w:t>
      </w:r>
      <w:proofErr w:type="spellStart"/>
      <w:r>
        <w:rPr>
          <w:rFonts w:ascii="Courier New" w:hAnsi="Courier New" w:cs="Courier New"/>
          <w:sz w:val="24"/>
          <w:szCs w:val="24"/>
        </w:rPr>
        <w:t>HMUT</w:t>
      </w:r>
      <w:r w:rsidR="00F14B3D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 2 nizam 1 kuralına bu safhada yer veririz</w:t>
      </w:r>
      <w:r w:rsidR="00AE62F9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25521" w:rsidRDefault="00025521" w:rsidP="00F14090">
      <w:pPr>
        <w:spacing w:after="0" w:line="240" w:lineRule="auto"/>
        <w:ind w:left="708"/>
        <w:contextualSpacing/>
        <w:rPr>
          <w:rFonts w:ascii="Courier New" w:hAnsi="Courier New" w:cs="Courier New"/>
          <w:sz w:val="24"/>
          <w:szCs w:val="24"/>
        </w:rPr>
      </w:pPr>
    </w:p>
    <w:p w:rsidR="00F14090" w:rsidRDefault="00F14090" w:rsidP="00025521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tbl>
      <w:tblPr>
        <w:tblW w:w="8147" w:type="dxa"/>
        <w:tblLook w:val="01E0"/>
      </w:tblPr>
      <w:tblGrid>
        <w:gridCol w:w="584"/>
        <w:gridCol w:w="6801"/>
        <w:gridCol w:w="762"/>
      </w:tblGrid>
      <w:tr w:rsidR="00F14090" w:rsidRPr="000726EC" w:rsidTr="00DE50B6">
        <w:trPr>
          <w:trHeight w:val="2503"/>
        </w:trPr>
        <w:tc>
          <w:tcPr>
            <w:tcW w:w="584" w:type="dxa"/>
          </w:tcPr>
          <w:p w:rsidR="00F14090" w:rsidRPr="000726EC" w:rsidRDefault="00F14090" w:rsidP="00CD2A3D">
            <w:pPr>
              <w:jc w:val="right"/>
            </w:pPr>
          </w:p>
        </w:tc>
        <w:tc>
          <w:tcPr>
            <w:tcW w:w="7563" w:type="dxa"/>
            <w:gridSpan w:val="2"/>
          </w:tcPr>
          <w:p w:rsidR="00F14090" w:rsidRPr="00F14090" w:rsidRDefault="00F14090" w:rsidP="00D57C77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İKİNCİ EMİR</w:t>
            </w:r>
          </w:p>
          <w:p w:rsidR="00F14090" w:rsidRPr="00F14090" w:rsidRDefault="00F14090" w:rsidP="00D57C77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DAVA ŞEKLİ VE BAŞLATILMASI</w:t>
            </w:r>
          </w:p>
          <w:p w:rsidR="00F14090" w:rsidRPr="00F14090" w:rsidRDefault="00F14090" w:rsidP="00D57C77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F14090" w:rsidRPr="00F14090" w:rsidRDefault="00F14090" w:rsidP="00D57C77">
            <w:pPr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(Ancak 5,000 Türk Lirasını geçmeyen taleplere ilişkin davalar hususunda 65. Emirde öngörülen özel nizamlara bakınız)</w:t>
            </w:r>
          </w:p>
          <w:p w:rsidR="00F14090" w:rsidRPr="00F14090" w:rsidRDefault="00F14090" w:rsidP="00CD2A3D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F14090" w:rsidRPr="000726EC" w:rsidTr="00DE50B6">
        <w:trPr>
          <w:trHeight w:val="1039"/>
        </w:trPr>
        <w:tc>
          <w:tcPr>
            <w:tcW w:w="584" w:type="dxa"/>
          </w:tcPr>
          <w:p w:rsidR="00F14090" w:rsidRPr="000726EC" w:rsidRDefault="00F14090" w:rsidP="00CD2A3D">
            <w:pPr>
              <w:jc w:val="right"/>
            </w:pPr>
            <w:r w:rsidRPr="000726EC">
              <w:t>1.</w:t>
            </w:r>
          </w:p>
        </w:tc>
        <w:tc>
          <w:tcPr>
            <w:tcW w:w="7563" w:type="dxa"/>
            <w:gridSpan w:val="2"/>
          </w:tcPr>
          <w:p w:rsidR="00F14090" w:rsidRPr="00F14090" w:rsidRDefault="00F14090" w:rsidP="00CD2A3D">
            <w:pPr>
              <w:jc w:val="both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Kaza Mahkemelerinde açılacak davalar, aksine bir kural bulunmadıkça, celpname ile başlatılır.</w:t>
            </w:r>
          </w:p>
          <w:p w:rsidR="00F14090" w:rsidRPr="00F14090" w:rsidRDefault="00F14090" w:rsidP="00DE50B6">
            <w:pPr>
              <w:jc w:val="both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(Form l ve 2)</w:t>
            </w:r>
          </w:p>
        </w:tc>
      </w:tr>
      <w:tr w:rsidR="00F14090" w:rsidRPr="00F14090" w:rsidTr="00DE50B6">
        <w:trPr>
          <w:gridAfter w:val="1"/>
          <w:wAfter w:w="762" w:type="dxa"/>
          <w:trHeight w:val="72"/>
        </w:trPr>
        <w:tc>
          <w:tcPr>
            <w:tcW w:w="7385" w:type="dxa"/>
            <w:gridSpan w:val="2"/>
          </w:tcPr>
          <w:p w:rsidR="00F14090" w:rsidRDefault="0076694D" w:rsidP="00DE50B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</w:tr>
    </w:tbl>
    <w:p w:rsidR="00F14090" w:rsidRDefault="00DC4315" w:rsidP="00025521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D7159" w:rsidRDefault="0076694D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921009">
        <w:rPr>
          <w:rFonts w:ascii="Courier New" w:hAnsi="Courier New" w:cs="Courier New"/>
          <w:sz w:val="24"/>
          <w:szCs w:val="24"/>
        </w:rPr>
        <w:t>Bu kurallardan anlaşılacağı üzere</w:t>
      </w:r>
      <w:r w:rsidR="00F14B3D">
        <w:rPr>
          <w:rFonts w:ascii="Courier New" w:hAnsi="Courier New" w:cs="Courier New"/>
          <w:sz w:val="24"/>
          <w:szCs w:val="24"/>
        </w:rPr>
        <w:t>,</w:t>
      </w:r>
      <w:r w:rsidR="00921009">
        <w:rPr>
          <w:rFonts w:ascii="Courier New" w:hAnsi="Courier New" w:cs="Courier New"/>
          <w:sz w:val="24"/>
          <w:szCs w:val="24"/>
        </w:rPr>
        <w:t xml:space="preserve"> E</w:t>
      </w:r>
      <w:r w:rsidR="00F14B3D">
        <w:rPr>
          <w:rFonts w:ascii="Courier New" w:hAnsi="Courier New" w:cs="Courier New"/>
          <w:sz w:val="24"/>
          <w:szCs w:val="24"/>
        </w:rPr>
        <w:t>.</w:t>
      </w:r>
      <w:r w:rsidR="00921009">
        <w:rPr>
          <w:rFonts w:ascii="Courier New" w:hAnsi="Courier New" w:cs="Courier New"/>
          <w:sz w:val="24"/>
          <w:szCs w:val="24"/>
        </w:rPr>
        <w:t xml:space="preserve">2 n.1 uyarınca </w:t>
      </w:r>
      <w:r w:rsidR="001D7159">
        <w:rPr>
          <w:rFonts w:ascii="Courier New" w:hAnsi="Courier New" w:cs="Courier New"/>
          <w:sz w:val="24"/>
          <w:szCs w:val="24"/>
        </w:rPr>
        <w:t xml:space="preserve">dosyalanan bir celpnamede, </w:t>
      </w:r>
      <w:r w:rsidR="00F14B3D">
        <w:rPr>
          <w:rFonts w:ascii="Courier New" w:hAnsi="Courier New" w:cs="Courier New"/>
          <w:sz w:val="24"/>
          <w:szCs w:val="24"/>
        </w:rPr>
        <w:t>T</w:t>
      </w:r>
      <w:r w:rsidR="001D7159">
        <w:rPr>
          <w:rFonts w:ascii="Courier New" w:hAnsi="Courier New" w:cs="Courier New"/>
          <w:sz w:val="24"/>
          <w:szCs w:val="24"/>
        </w:rPr>
        <w:t>üzükte öngörülen sürede ispat</w:t>
      </w:r>
      <w:r w:rsidR="00F14B3D">
        <w:rPr>
          <w:rFonts w:ascii="Courier New" w:hAnsi="Courier New" w:cs="Courier New"/>
          <w:sz w:val="24"/>
          <w:szCs w:val="24"/>
        </w:rPr>
        <w:t>-</w:t>
      </w:r>
      <w:r w:rsidR="001D7159">
        <w:rPr>
          <w:rFonts w:ascii="Courier New" w:hAnsi="Courier New" w:cs="Courier New"/>
          <w:sz w:val="24"/>
          <w:szCs w:val="24"/>
        </w:rPr>
        <w:t>ı v</w:t>
      </w:r>
      <w:r w:rsidR="00F14B3D">
        <w:rPr>
          <w:rFonts w:ascii="Courier New" w:hAnsi="Courier New" w:cs="Courier New"/>
          <w:sz w:val="24"/>
          <w:szCs w:val="24"/>
        </w:rPr>
        <w:t>ü</w:t>
      </w:r>
      <w:r w:rsidR="001D7159">
        <w:rPr>
          <w:rFonts w:ascii="Courier New" w:hAnsi="Courier New" w:cs="Courier New"/>
          <w:sz w:val="24"/>
          <w:szCs w:val="24"/>
        </w:rPr>
        <w:t>cut dosyalanmaması halinde</w:t>
      </w:r>
      <w:r w:rsidR="00F14B3D">
        <w:rPr>
          <w:rFonts w:ascii="Courier New" w:hAnsi="Courier New" w:cs="Courier New"/>
          <w:sz w:val="24"/>
          <w:szCs w:val="24"/>
        </w:rPr>
        <w:t>,</w:t>
      </w:r>
      <w:r w:rsidR="001D7159">
        <w:rPr>
          <w:rFonts w:ascii="Courier New" w:hAnsi="Courier New" w:cs="Courier New"/>
          <w:sz w:val="24"/>
          <w:szCs w:val="24"/>
        </w:rPr>
        <w:t xml:space="preserve"> Emir 17 n.1</w:t>
      </w:r>
      <w:r w:rsidR="00F14B3D">
        <w:rPr>
          <w:rFonts w:ascii="Courier New" w:hAnsi="Courier New" w:cs="Courier New"/>
          <w:sz w:val="24"/>
          <w:szCs w:val="24"/>
        </w:rPr>
        <w:t>1'</w:t>
      </w:r>
      <w:r w:rsidR="001D7159">
        <w:rPr>
          <w:rFonts w:ascii="Courier New" w:hAnsi="Courier New" w:cs="Courier New"/>
          <w:sz w:val="24"/>
          <w:szCs w:val="24"/>
        </w:rPr>
        <w:t>d</w:t>
      </w:r>
      <w:r w:rsidR="00F14B3D">
        <w:rPr>
          <w:rFonts w:ascii="Courier New" w:hAnsi="Courier New" w:cs="Courier New"/>
          <w:sz w:val="24"/>
          <w:szCs w:val="24"/>
        </w:rPr>
        <w:t>e</w:t>
      </w:r>
      <w:r w:rsidR="001D7159">
        <w:rPr>
          <w:rFonts w:ascii="Courier New" w:hAnsi="Courier New" w:cs="Courier New"/>
          <w:sz w:val="24"/>
          <w:szCs w:val="24"/>
        </w:rPr>
        <w:t xml:space="preserve"> belirtilen şekilde talep takriri dosyalan</w:t>
      </w:r>
      <w:r w:rsidR="00F14B3D">
        <w:rPr>
          <w:rFonts w:ascii="Courier New" w:hAnsi="Courier New" w:cs="Courier New"/>
          <w:sz w:val="24"/>
          <w:szCs w:val="24"/>
        </w:rPr>
        <w:t>ması, ispat-</w:t>
      </w:r>
      <w:r w:rsidR="001D7159">
        <w:rPr>
          <w:rFonts w:ascii="Courier New" w:hAnsi="Courier New" w:cs="Courier New"/>
          <w:sz w:val="24"/>
          <w:szCs w:val="24"/>
        </w:rPr>
        <w:t>ı v</w:t>
      </w:r>
      <w:r w:rsidR="00F14B3D">
        <w:rPr>
          <w:rFonts w:ascii="Courier New" w:hAnsi="Courier New" w:cs="Courier New"/>
          <w:sz w:val="24"/>
          <w:szCs w:val="24"/>
        </w:rPr>
        <w:t>ü</w:t>
      </w:r>
      <w:r w:rsidR="001D7159">
        <w:rPr>
          <w:rFonts w:ascii="Courier New" w:hAnsi="Courier New" w:cs="Courier New"/>
          <w:sz w:val="24"/>
          <w:szCs w:val="24"/>
        </w:rPr>
        <w:t>cut dosyalanması halinde ise E.2</w:t>
      </w:r>
      <w:r w:rsidR="00DC2568">
        <w:rPr>
          <w:rFonts w:ascii="Courier New" w:hAnsi="Courier New" w:cs="Courier New"/>
          <w:sz w:val="24"/>
          <w:szCs w:val="24"/>
        </w:rPr>
        <w:t>0</w:t>
      </w:r>
      <w:r w:rsidR="001D7159">
        <w:rPr>
          <w:rFonts w:ascii="Courier New" w:hAnsi="Courier New" w:cs="Courier New"/>
          <w:sz w:val="24"/>
          <w:szCs w:val="24"/>
        </w:rPr>
        <w:t xml:space="preserve"> n.1 uyarınca 10 gün içerisinde talep takriri dosyalanması gerekir. </w:t>
      </w:r>
      <w:r w:rsidR="00F14B3D">
        <w:rPr>
          <w:rFonts w:ascii="Courier New" w:hAnsi="Courier New" w:cs="Courier New"/>
          <w:sz w:val="24"/>
          <w:szCs w:val="24"/>
        </w:rPr>
        <w:t>Tüzükte, d</w:t>
      </w:r>
      <w:r w:rsidR="001D7159">
        <w:rPr>
          <w:rFonts w:ascii="Courier New" w:hAnsi="Courier New" w:cs="Courier New"/>
          <w:sz w:val="24"/>
          <w:szCs w:val="24"/>
        </w:rPr>
        <w:t>osyalanan bu talep takririn</w:t>
      </w:r>
      <w:r w:rsidR="00F14B3D">
        <w:rPr>
          <w:rFonts w:ascii="Courier New" w:hAnsi="Courier New" w:cs="Courier New"/>
          <w:sz w:val="24"/>
          <w:szCs w:val="24"/>
        </w:rPr>
        <w:t>den</w:t>
      </w:r>
      <w:r w:rsidR="001D7159">
        <w:rPr>
          <w:rFonts w:ascii="Courier New" w:hAnsi="Courier New" w:cs="Courier New"/>
          <w:sz w:val="24"/>
          <w:szCs w:val="24"/>
        </w:rPr>
        <w:t xml:space="preserve">  “</w:t>
      </w:r>
      <w:r w:rsidR="001D7159" w:rsidRPr="00BC03D9">
        <w:rPr>
          <w:rFonts w:ascii="Courier New" w:hAnsi="Courier New" w:cs="Courier New"/>
          <w:b/>
          <w:sz w:val="24"/>
          <w:szCs w:val="24"/>
        </w:rPr>
        <w:t>ek bir talep takriri</w:t>
      </w:r>
      <w:r w:rsidR="001D7159">
        <w:rPr>
          <w:rFonts w:ascii="Courier New" w:hAnsi="Courier New" w:cs="Courier New"/>
          <w:sz w:val="24"/>
          <w:szCs w:val="24"/>
        </w:rPr>
        <w:t xml:space="preserve">” olarak </w:t>
      </w:r>
      <w:r w:rsidR="00F14B3D">
        <w:rPr>
          <w:rFonts w:ascii="Courier New" w:hAnsi="Courier New" w:cs="Courier New"/>
          <w:sz w:val="24"/>
          <w:szCs w:val="24"/>
        </w:rPr>
        <w:t>söz</w:t>
      </w:r>
      <w:r w:rsidR="001D7159">
        <w:rPr>
          <w:rFonts w:ascii="Courier New" w:hAnsi="Courier New" w:cs="Courier New"/>
          <w:sz w:val="24"/>
          <w:szCs w:val="24"/>
        </w:rPr>
        <w:t xml:space="preserve"> edilmiştir. Bunun yanında</w:t>
      </w:r>
      <w:r w:rsidR="00F14B3D">
        <w:rPr>
          <w:rFonts w:ascii="Courier New" w:hAnsi="Courier New" w:cs="Courier New"/>
          <w:sz w:val="24"/>
          <w:szCs w:val="24"/>
        </w:rPr>
        <w:t>,</w:t>
      </w:r>
      <w:r w:rsidR="001D7159">
        <w:rPr>
          <w:rFonts w:ascii="Courier New" w:hAnsi="Courier New" w:cs="Courier New"/>
          <w:sz w:val="24"/>
          <w:szCs w:val="24"/>
        </w:rPr>
        <w:t xml:space="preserve"> E.2 n.6 uyarınca dosyalanan bir celpnamede ek talep takriri dosyalanmasına izin verilmez. </w:t>
      </w:r>
    </w:p>
    <w:p w:rsidR="004E7BD0" w:rsidRDefault="004E7BD0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7BD0" w:rsidRDefault="004E7BD0" w:rsidP="004E7BD0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duruşmasında Emir 20 n.1A</w:t>
      </w:r>
      <w:r w:rsidR="00F14B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tarafların farklı yorumladıkları kural olup</w:t>
      </w:r>
      <w:r w:rsidR="00F14B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 bu kurala istinaden </w:t>
      </w:r>
      <w:r w:rsidRPr="00A61814">
        <w:rPr>
          <w:rFonts w:ascii="Courier New" w:hAnsi="Courier New" w:cs="Courier New"/>
          <w:b/>
          <w:sz w:val="24"/>
          <w:szCs w:val="24"/>
        </w:rPr>
        <w:t xml:space="preserve">talebini değiştirebileceğini, tadil edebileceğini veya </w:t>
      </w:r>
      <w:proofErr w:type="spellStart"/>
      <w:r w:rsidRPr="00A61814">
        <w:rPr>
          <w:rFonts w:ascii="Courier New" w:hAnsi="Courier New" w:cs="Courier New"/>
          <w:b/>
          <w:sz w:val="24"/>
          <w:szCs w:val="24"/>
        </w:rPr>
        <w:t>genişletebilece</w:t>
      </w:r>
      <w:proofErr w:type="spellEnd"/>
      <w:r w:rsidR="00B04DF2">
        <w:rPr>
          <w:rFonts w:ascii="Courier New" w:hAnsi="Courier New" w:cs="Courier New"/>
          <w:b/>
          <w:sz w:val="24"/>
          <w:szCs w:val="24"/>
        </w:rPr>
        <w:t>-</w:t>
      </w:r>
      <w:proofErr w:type="spellStart"/>
      <w:r w:rsidRPr="00A61814">
        <w:rPr>
          <w:rFonts w:ascii="Courier New" w:hAnsi="Courier New" w:cs="Courier New"/>
          <w:b/>
          <w:sz w:val="24"/>
          <w:szCs w:val="24"/>
        </w:rPr>
        <w:t>ğini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ileri sürmekte, Davalı ise ilgili Nizamdaki “</w:t>
      </w:r>
      <w:r w:rsidRPr="001D7159">
        <w:rPr>
          <w:rFonts w:ascii="Courier New" w:hAnsi="Courier New" w:cs="Courier New"/>
          <w:b/>
          <w:sz w:val="24"/>
          <w:szCs w:val="24"/>
        </w:rPr>
        <w:t>celpname üzerindeki açıklamaya herhangi bir değişiklik yapmamak kaydıyla</w:t>
      </w:r>
      <w:r>
        <w:rPr>
          <w:rFonts w:ascii="Courier New" w:hAnsi="Courier New" w:cs="Courier New"/>
          <w:b/>
          <w:sz w:val="24"/>
          <w:szCs w:val="24"/>
        </w:rPr>
        <w:t>”</w:t>
      </w:r>
      <w:r w:rsidRPr="001D7159">
        <w:rPr>
          <w:rFonts w:ascii="Courier New" w:hAnsi="Courier New" w:cs="Courier New"/>
          <w:b/>
          <w:sz w:val="24"/>
          <w:szCs w:val="24"/>
        </w:rPr>
        <w:t xml:space="preserve"> </w:t>
      </w:r>
      <w:r w:rsidRPr="00A61814">
        <w:rPr>
          <w:rFonts w:ascii="Courier New" w:hAnsi="Courier New" w:cs="Courier New"/>
          <w:sz w:val="24"/>
          <w:szCs w:val="24"/>
        </w:rPr>
        <w:t>metnine</w:t>
      </w:r>
      <w:r>
        <w:rPr>
          <w:rFonts w:ascii="Courier New" w:hAnsi="Courier New" w:cs="Courier New"/>
          <w:sz w:val="24"/>
          <w:szCs w:val="24"/>
        </w:rPr>
        <w:t xml:space="preserve"> dayanarak</w:t>
      </w:r>
      <w:r w:rsidR="00F14B3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E.2 n.1 celpnamenin üzerinde olmayan bir dava sebebi daha sonra dosyalanacak talep takriri ile eklenemeyeceği</w:t>
      </w:r>
      <w:r w:rsidR="00F14B3D">
        <w:rPr>
          <w:rFonts w:ascii="Courier New" w:hAnsi="Courier New" w:cs="Courier New"/>
          <w:sz w:val="24"/>
          <w:szCs w:val="24"/>
        </w:rPr>
        <w:t xml:space="preserve"> noktasından hareketle</w:t>
      </w:r>
      <w:r>
        <w:rPr>
          <w:rFonts w:ascii="Courier New" w:hAnsi="Courier New" w:cs="Courier New"/>
          <w:sz w:val="24"/>
          <w:szCs w:val="24"/>
        </w:rPr>
        <w:t xml:space="preserve"> dava sebebi içermeyen davanın reddedilmesi gerektiğini ileri sürdü. </w:t>
      </w:r>
    </w:p>
    <w:p w:rsidR="004E7BD0" w:rsidRDefault="004E7BD0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E50B6" w:rsidRDefault="00DE50B6" w:rsidP="00DE50B6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duruşmasında Davacının üzerinde durduğu Tüzüğün E.20 n.1A kuralına da bu safhada yer vermeyi uygun görmekteyiz</w:t>
      </w:r>
      <w:r w:rsidR="00F14B3D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DE50B6" w:rsidRDefault="00DE50B6" w:rsidP="00DE50B6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tbl>
      <w:tblPr>
        <w:tblW w:w="8508" w:type="dxa"/>
        <w:tblLook w:val="01E0"/>
      </w:tblPr>
      <w:tblGrid>
        <w:gridCol w:w="7712"/>
        <w:gridCol w:w="796"/>
      </w:tblGrid>
      <w:tr w:rsidR="00DE50B6" w:rsidRPr="000726EC" w:rsidTr="00BA2367">
        <w:tc>
          <w:tcPr>
            <w:tcW w:w="6734" w:type="dxa"/>
            <w:gridSpan w:val="2"/>
          </w:tcPr>
          <w:p w:rsidR="00DE50B6" w:rsidRPr="00F14090" w:rsidRDefault="00DE50B6" w:rsidP="00BA2367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YİRMİNCİ EMİR</w:t>
            </w:r>
          </w:p>
          <w:p w:rsidR="00DE50B6" w:rsidRPr="00F14090" w:rsidRDefault="00DE50B6" w:rsidP="004E7BD0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14090">
              <w:rPr>
                <w:rFonts w:ascii="Courier New" w:hAnsi="Courier New" w:cs="Courier New"/>
                <w:b/>
              </w:rPr>
              <w:t>TALEP TAKRİRİ</w:t>
            </w:r>
          </w:p>
        </w:tc>
      </w:tr>
      <w:tr w:rsidR="00DE50B6" w:rsidRPr="00F14090" w:rsidTr="00BA2367">
        <w:trPr>
          <w:gridAfter w:val="1"/>
          <w:wAfter w:w="630" w:type="dxa"/>
        </w:trPr>
        <w:tc>
          <w:tcPr>
            <w:tcW w:w="6104" w:type="dxa"/>
          </w:tcPr>
          <w:p w:rsidR="00DE50B6" w:rsidRPr="004E7BD0" w:rsidRDefault="00DE50B6" w:rsidP="004E7BD0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E50B6" w:rsidRPr="00F14090" w:rsidTr="00BA2367">
        <w:trPr>
          <w:gridAfter w:val="1"/>
          <w:wAfter w:w="630" w:type="dxa"/>
        </w:trPr>
        <w:tc>
          <w:tcPr>
            <w:tcW w:w="6104" w:type="dxa"/>
          </w:tcPr>
          <w:p w:rsidR="00DE50B6" w:rsidRPr="00F14090" w:rsidRDefault="00DE50B6" w:rsidP="00BA2367">
            <w:pPr>
              <w:pStyle w:val="ListeParagraf"/>
              <w:ind w:left="72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1A </w:t>
            </w:r>
            <w:r w:rsidRPr="00F14090">
              <w:rPr>
                <w:rFonts w:ascii="Courier New" w:hAnsi="Courier New" w:cs="Courier New"/>
                <w:b/>
              </w:rPr>
              <w:t>Bir talep takriri verilen durumlarda, davacı, celpname üzerindeki açıklamaya herhangi bir değişiklik yapmamak kaydıyla, talep takriri ile talebini değiştirebilir, tadil edebilir veya genişletebilir.</w:t>
            </w:r>
          </w:p>
        </w:tc>
      </w:tr>
    </w:tbl>
    <w:p w:rsidR="00DE50B6" w:rsidRDefault="00DE50B6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D7159" w:rsidRDefault="001D7159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7BD0" w:rsidRDefault="004E7BD0" w:rsidP="004E7BD0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Emir 20 n.1A'nın orijinal metnine de yer vermeyi gerekli görürüz:</w:t>
      </w:r>
    </w:p>
    <w:p w:rsidR="004E7BD0" w:rsidRDefault="004E7BD0" w:rsidP="004E7BD0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7BD0" w:rsidRPr="00DB0BBF" w:rsidRDefault="004E7BD0" w:rsidP="004E7BD0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DB0BBF">
        <w:rPr>
          <w:rFonts w:ascii="Courier New" w:hAnsi="Courier New" w:cs="Courier New"/>
          <w:b/>
          <w:sz w:val="24"/>
          <w:szCs w:val="24"/>
        </w:rPr>
        <w:t xml:space="preserve">“1A.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Whenever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statement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claim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delivered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4E7BD0" w:rsidRPr="00DB0BBF" w:rsidRDefault="004E7BD0" w:rsidP="004E7BD0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DB0BBF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plaintiff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therein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alter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modify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extend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his</w:t>
      </w:r>
    </w:p>
    <w:p w:rsidR="004E7BD0" w:rsidRPr="00DB0BBF" w:rsidRDefault="004E7BD0" w:rsidP="004E7BD0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DB0BBF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claim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without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any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amendment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indorsement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the</w:t>
      </w:r>
      <w:proofErr w:type="spellEnd"/>
    </w:p>
    <w:p w:rsidR="004E7BD0" w:rsidRDefault="004E7BD0" w:rsidP="00921009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DB0BBF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Pr="00DB0BBF">
        <w:rPr>
          <w:rFonts w:ascii="Courier New" w:hAnsi="Courier New" w:cs="Courier New"/>
          <w:b/>
          <w:sz w:val="24"/>
          <w:szCs w:val="24"/>
        </w:rPr>
        <w:t>writ</w:t>
      </w:r>
      <w:proofErr w:type="spellEnd"/>
      <w:r w:rsidRPr="00DB0BBF">
        <w:rPr>
          <w:rFonts w:ascii="Courier New" w:hAnsi="Courier New" w:cs="Courier New"/>
          <w:b/>
          <w:sz w:val="24"/>
          <w:szCs w:val="24"/>
        </w:rPr>
        <w:t xml:space="preserve">.”  </w:t>
      </w:r>
    </w:p>
    <w:p w:rsidR="00DC2568" w:rsidRDefault="00DC2568" w:rsidP="0092100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B763C" w:rsidRDefault="001D7159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B0BBF">
        <w:rPr>
          <w:rFonts w:ascii="Courier New" w:hAnsi="Courier New" w:cs="Courier New"/>
          <w:sz w:val="24"/>
          <w:szCs w:val="24"/>
        </w:rPr>
        <w:t>Bu kural, Tüzüğümüzün mehazı olan İngiltere</w:t>
      </w:r>
      <w:r w:rsidR="00D57C77">
        <w:rPr>
          <w:rFonts w:ascii="Courier New" w:hAnsi="Courier New" w:cs="Courier New"/>
          <w:sz w:val="24"/>
          <w:szCs w:val="24"/>
        </w:rPr>
        <w:t>'</w:t>
      </w:r>
      <w:r w:rsidR="00DB0BBF">
        <w:rPr>
          <w:rFonts w:ascii="Courier New" w:hAnsi="Courier New" w:cs="Courier New"/>
          <w:sz w:val="24"/>
          <w:szCs w:val="24"/>
        </w:rPr>
        <w:t xml:space="preserve">de </w:t>
      </w:r>
      <w:r w:rsidR="00D57C77">
        <w:rPr>
          <w:rFonts w:ascii="Courier New" w:hAnsi="Courier New" w:cs="Courier New"/>
          <w:sz w:val="24"/>
          <w:szCs w:val="24"/>
        </w:rPr>
        <w:t>önceden</w:t>
      </w:r>
      <w:r w:rsidR="003B763C">
        <w:rPr>
          <w:rFonts w:ascii="Courier New" w:hAnsi="Courier New" w:cs="Courier New"/>
          <w:sz w:val="24"/>
          <w:szCs w:val="24"/>
        </w:rPr>
        <w:t xml:space="preserve"> yürürlükte </w:t>
      </w:r>
      <w:r w:rsidR="00D57C77">
        <w:rPr>
          <w:rFonts w:ascii="Courier New" w:hAnsi="Courier New" w:cs="Courier New"/>
          <w:sz w:val="24"/>
          <w:szCs w:val="24"/>
        </w:rPr>
        <w:t>bulunan</w:t>
      </w:r>
      <w:r w:rsidR="003B76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0BBF" w:rsidRPr="003B76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DB0BBF" w:rsidRPr="003B76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B0BBF" w:rsidRPr="003B763C">
        <w:rPr>
          <w:rFonts w:ascii="Courier New" w:hAnsi="Courier New" w:cs="Courier New"/>
          <w:b/>
          <w:sz w:val="24"/>
          <w:szCs w:val="24"/>
        </w:rPr>
        <w:t>Rules</w:t>
      </w:r>
      <w:proofErr w:type="spellEnd"/>
      <w:r w:rsidR="00DB0BBF" w:rsidRPr="003B763C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DB0BBF" w:rsidRPr="003B76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DB0BBF" w:rsidRPr="003B76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B0BBF" w:rsidRPr="003B763C">
        <w:rPr>
          <w:rFonts w:ascii="Courier New" w:hAnsi="Courier New" w:cs="Courier New"/>
          <w:b/>
          <w:sz w:val="24"/>
          <w:szCs w:val="24"/>
        </w:rPr>
        <w:t>Supreme</w:t>
      </w:r>
      <w:proofErr w:type="spellEnd"/>
      <w:r w:rsidR="00DB0BBF" w:rsidRPr="003B76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B0BBF" w:rsidRPr="003B763C">
        <w:rPr>
          <w:rFonts w:ascii="Courier New" w:hAnsi="Courier New" w:cs="Courier New"/>
          <w:b/>
          <w:sz w:val="24"/>
          <w:szCs w:val="24"/>
        </w:rPr>
        <w:t>Court</w:t>
      </w:r>
      <w:proofErr w:type="spellEnd"/>
      <w:r w:rsidR="00DB0BBF" w:rsidRPr="003B763C">
        <w:rPr>
          <w:rFonts w:ascii="Courier New" w:hAnsi="Courier New" w:cs="Courier New"/>
          <w:b/>
          <w:sz w:val="24"/>
          <w:szCs w:val="24"/>
        </w:rPr>
        <w:t xml:space="preserve"> 1883</w:t>
      </w:r>
      <w:r w:rsidR="003B763C" w:rsidRPr="003B76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3B763C" w:rsidRPr="003B763C">
        <w:rPr>
          <w:rFonts w:ascii="Courier New" w:hAnsi="Courier New" w:cs="Courier New"/>
          <w:b/>
          <w:sz w:val="24"/>
          <w:szCs w:val="24"/>
        </w:rPr>
        <w:t>Order</w:t>
      </w:r>
      <w:proofErr w:type="spellEnd"/>
      <w:r w:rsidR="003B763C" w:rsidRPr="003B763C">
        <w:rPr>
          <w:rFonts w:ascii="Courier New" w:hAnsi="Courier New" w:cs="Courier New"/>
          <w:b/>
          <w:sz w:val="24"/>
          <w:szCs w:val="24"/>
        </w:rPr>
        <w:t xml:space="preserve"> 20 </w:t>
      </w:r>
      <w:proofErr w:type="spellStart"/>
      <w:r w:rsidR="003B763C" w:rsidRPr="003B763C">
        <w:rPr>
          <w:rFonts w:ascii="Courier New" w:hAnsi="Courier New" w:cs="Courier New"/>
          <w:b/>
          <w:sz w:val="24"/>
          <w:szCs w:val="24"/>
        </w:rPr>
        <w:t>rule</w:t>
      </w:r>
      <w:proofErr w:type="spellEnd"/>
      <w:r w:rsidR="003B763C" w:rsidRPr="003B763C">
        <w:rPr>
          <w:rFonts w:ascii="Courier New" w:hAnsi="Courier New" w:cs="Courier New"/>
          <w:b/>
          <w:sz w:val="24"/>
          <w:szCs w:val="24"/>
        </w:rPr>
        <w:t xml:space="preserve"> 4</w:t>
      </w:r>
      <w:r w:rsidR="00D57C77">
        <w:rPr>
          <w:rFonts w:ascii="Courier New" w:hAnsi="Courier New" w:cs="Courier New"/>
          <w:b/>
          <w:sz w:val="24"/>
          <w:szCs w:val="24"/>
        </w:rPr>
        <w:t>'</w:t>
      </w:r>
      <w:r w:rsidR="003B763C">
        <w:rPr>
          <w:rFonts w:ascii="Courier New" w:hAnsi="Courier New" w:cs="Courier New"/>
          <w:sz w:val="24"/>
          <w:szCs w:val="24"/>
        </w:rPr>
        <w:t>l</w:t>
      </w:r>
      <w:r w:rsidR="00AE62F9">
        <w:rPr>
          <w:rFonts w:ascii="Courier New" w:hAnsi="Courier New" w:cs="Courier New"/>
          <w:sz w:val="24"/>
          <w:szCs w:val="24"/>
        </w:rPr>
        <w:t>e</w:t>
      </w:r>
      <w:r w:rsidR="003B763C">
        <w:rPr>
          <w:rFonts w:ascii="Courier New" w:hAnsi="Courier New" w:cs="Courier New"/>
          <w:sz w:val="24"/>
          <w:szCs w:val="24"/>
        </w:rPr>
        <w:t xml:space="preserve"> tamamen</w:t>
      </w:r>
      <w:r w:rsidR="00DB26E5">
        <w:rPr>
          <w:rFonts w:ascii="Courier New" w:hAnsi="Courier New" w:cs="Courier New"/>
          <w:sz w:val="24"/>
          <w:szCs w:val="24"/>
        </w:rPr>
        <w:t xml:space="preserve"> ve</w:t>
      </w:r>
      <w:r w:rsidR="003B763C">
        <w:rPr>
          <w:rFonts w:ascii="Courier New" w:hAnsi="Courier New" w:cs="Courier New"/>
          <w:sz w:val="24"/>
          <w:szCs w:val="24"/>
        </w:rPr>
        <w:t xml:space="preserve"> harfiyen ayn</w:t>
      </w:r>
      <w:r w:rsidR="00DB26E5">
        <w:rPr>
          <w:rFonts w:ascii="Courier New" w:hAnsi="Courier New" w:cs="Courier New"/>
          <w:sz w:val="24"/>
          <w:szCs w:val="24"/>
        </w:rPr>
        <w:t>ı</w:t>
      </w:r>
      <w:r w:rsidR="003B763C">
        <w:rPr>
          <w:rFonts w:ascii="Courier New" w:hAnsi="Courier New" w:cs="Courier New"/>
          <w:sz w:val="24"/>
          <w:szCs w:val="24"/>
        </w:rPr>
        <w:t>d</w:t>
      </w:r>
      <w:r w:rsidR="00DB26E5">
        <w:rPr>
          <w:rFonts w:ascii="Courier New" w:hAnsi="Courier New" w:cs="Courier New"/>
          <w:sz w:val="24"/>
          <w:szCs w:val="24"/>
        </w:rPr>
        <w:t>ı</w:t>
      </w:r>
      <w:r w:rsidR="003B763C">
        <w:rPr>
          <w:rFonts w:ascii="Courier New" w:hAnsi="Courier New" w:cs="Courier New"/>
          <w:sz w:val="24"/>
          <w:szCs w:val="24"/>
        </w:rPr>
        <w:t>r. Bu doğrultuda</w:t>
      </w:r>
      <w:r w:rsidR="00DB26E5">
        <w:rPr>
          <w:rFonts w:ascii="Courier New" w:hAnsi="Courier New" w:cs="Courier New"/>
          <w:sz w:val="24"/>
          <w:szCs w:val="24"/>
        </w:rPr>
        <w:t>,</w:t>
      </w:r>
      <w:r w:rsidR="003B763C">
        <w:rPr>
          <w:rFonts w:ascii="Courier New" w:hAnsi="Courier New" w:cs="Courier New"/>
          <w:sz w:val="24"/>
          <w:szCs w:val="24"/>
        </w:rPr>
        <w:t xml:space="preserve"> bu kuralın İngiliz içtihatlarındaki uygulamasına bakıldığında</w:t>
      </w:r>
      <w:r w:rsidR="00DB26E5">
        <w:rPr>
          <w:rFonts w:ascii="Courier New" w:hAnsi="Courier New" w:cs="Courier New"/>
          <w:sz w:val="24"/>
          <w:szCs w:val="24"/>
        </w:rPr>
        <w:t>,</w:t>
      </w:r>
      <w:r w:rsidR="003B763C">
        <w:rPr>
          <w:rFonts w:ascii="Courier New" w:hAnsi="Courier New" w:cs="Courier New"/>
          <w:sz w:val="24"/>
          <w:szCs w:val="24"/>
        </w:rPr>
        <w:t xml:space="preserve"> karşımıza şu prensipler çıkmaktadır</w:t>
      </w:r>
      <w:r w:rsidR="00D57C77">
        <w:rPr>
          <w:rFonts w:ascii="Courier New" w:hAnsi="Courier New" w:cs="Courier New"/>
          <w:sz w:val="24"/>
          <w:szCs w:val="24"/>
        </w:rPr>
        <w:t>:</w:t>
      </w:r>
    </w:p>
    <w:p w:rsidR="003B763C" w:rsidRDefault="003B763C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B0BBF" w:rsidRDefault="003B763C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Annual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Practice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1951 baskısında</w:t>
      </w:r>
      <w:r w:rsidR="00DB26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kuralın</w:t>
      </w:r>
      <w:r w:rsidR="00DB26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E0BF7">
        <w:rPr>
          <w:rFonts w:ascii="Courier New" w:hAnsi="Courier New" w:cs="Courier New"/>
          <w:sz w:val="24"/>
          <w:szCs w:val="24"/>
        </w:rPr>
        <w:t>E.2 n.1 celpnamenin dosyalanmasınd</w:t>
      </w:r>
      <w:r>
        <w:rPr>
          <w:rFonts w:ascii="Courier New" w:hAnsi="Courier New" w:cs="Courier New"/>
          <w:sz w:val="24"/>
          <w:szCs w:val="24"/>
        </w:rPr>
        <w:t>an sonra karşı tarafa tebliğ edilip karşı tarafça is</w:t>
      </w:r>
      <w:r w:rsidR="00DB26E5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</w:t>
      </w:r>
      <w:r w:rsidR="00DB26E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ı v</w:t>
      </w:r>
      <w:r w:rsidR="00DB26E5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cut dosyalandığı durumlarda celpnameden ayrı</w:t>
      </w:r>
      <w:r w:rsidR="00DB26E5">
        <w:rPr>
          <w:rFonts w:ascii="Courier New" w:hAnsi="Courier New" w:cs="Courier New"/>
          <w:sz w:val="24"/>
          <w:szCs w:val="24"/>
        </w:rPr>
        <w:t xml:space="preserve"> olarak</w:t>
      </w:r>
      <w:r>
        <w:rPr>
          <w:rFonts w:ascii="Courier New" w:hAnsi="Courier New" w:cs="Courier New"/>
          <w:sz w:val="24"/>
          <w:szCs w:val="24"/>
        </w:rPr>
        <w:t xml:space="preserve"> talep takriri dosyalanac</w:t>
      </w:r>
      <w:r w:rsidR="004E0BF7">
        <w:rPr>
          <w:rFonts w:ascii="Courier New" w:hAnsi="Courier New" w:cs="Courier New"/>
          <w:sz w:val="24"/>
          <w:szCs w:val="24"/>
        </w:rPr>
        <w:t>ağı hallerde uygulandı</w:t>
      </w:r>
      <w:r w:rsidR="00DB26E5">
        <w:rPr>
          <w:rFonts w:ascii="Courier New" w:hAnsi="Courier New" w:cs="Courier New"/>
          <w:sz w:val="24"/>
          <w:szCs w:val="24"/>
        </w:rPr>
        <w:t>ğı görülmektedir</w:t>
      </w:r>
      <w:r w:rsidR="004E0BF7">
        <w:rPr>
          <w:rFonts w:ascii="Courier New" w:hAnsi="Courier New" w:cs="Courier New"/>
          <w:sz w:val="24"/>
          <w:szCs w:val="24"/>
        </w:rPr>
        <w:t xml:space="preserve">. </w:t>
      </w:r>
    </w:p>
    <w:p w:rsidR="004E0BF7" w:rsidRDefault="004E0BF7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0BF7" w:rsidRDefault="004E0BF7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Celpname dosyalanmasında genel kural </w:t>
      </w:r>
      <w:r w:rsidR="00D57C77">
        <w:rPr>
          <w:rFonts w:ascii="Courier New" w:hAnsi="Courier New" w:cs="Courier New"/>
          <w:sz w:val="24"/>
          <w:szCs w:val="24"/>
        </w:rPr>
        <w:t>(</w:t>
      </w:r>
      <w:proofErr w:type="spellStart"/>
      <w:r w:rsidR="00D57C77">
        <w:rPr>
          <w:rFonts w:ascii="Courier New" w:hAnsi="Courier New" w:cs="Courier New"/>
          <w:sz w:val="24"/>
          <w:szCs w:val="24"/>
        </w:rPr>
        <w:t>generally</w:t>
      </w:r>
      <w:proofErr w:type="spellEnd"/>
      <w:r w:rsidR="00D57C7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57C77">
        <w:rPr>
          <w:rFonts w:ascii="Courier New" w:hAnsi="Courier New" w:cs="Courier New"/>
          <w:sz w:val="24"/>
          <w:szCs w:val="24"/>
        </w:rPr>
        <w:t>indors</w:t>
      </w:r>
      <w:r w:rsidR="00DB26E5">
        <w:rPr>
          <w:rFonts w:ascii="Courier New" w:hAnsi="Courier New" w:cs="Courier New"/>
          <w:sz w:val="24"/>
          <w:szCs w:val="24"/>
        </w:rPr>
        <w:t>e</w:t>
      </w:r>
      <w:r w:rsidR="00D57C77">
        <w:rPr>
          <w:rFonts w:ascii="Courier New" w:hAnsi="Courier New" w:cs="Courier New"/>
          <w:sz w:val="24"/>
          <w:szCs w:val="24"/>
        </w:rPr>
        <w:t>ment</w:t>
      </w:r>
      <w:proofErr w:type="spellEnd"/>
      <w:r w:rsidR="00D57C77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olan E.2 n.1</w:t>
      </w:r>
      <w:r w:rsidR="00D57C77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 şikayet konusunun kesin gerekçesini</w:t>
      </w:r>
      <w:r w:rsidR="00DB26E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E0BF7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precise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ground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complaint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>)</w:t>
      </w:r>
      <w:r w:rsidR="00DB26E5">
        <w:rPr>
          <w:rFonts w:ascii="Courier New" w:hAnsi="Courier New" w:cs="Courier New"/>
          <w:sz w:val="24"/>
          <w:szCs w:val="24"/>
        </w:rPr>
        <w:t xml:space="preserve"> veya d</w:t>
      </w:r>
      <w:r>
        <w:rPr>
          <w:rFonts w:ascii="Courier New" w:hAnsi="Courier New" w:cs="Courier New"/>
          <w:sz w:val="24"/>
          <w:szCs w:val="24"/>
        </w:rPr>
        <w:t>avacının hak ettiğini düşündüğü çare veya talebi</w:t>
      </w:r>
      <w:r w:rsidR="00DB26E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E0BF7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precise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remedy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relief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plaintiff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considers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himself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0BF7">
        <w:rPr>
          <w:rFonts w:ascii="Courier New" w:hAnsi="Courier New" w:cs="Courier New"/>
          <w:b/>
          <w:sz w:val="24"/>
          <w:szCs w:val="24"/>
        </w:rPr>
        <w:t>entitled</w:t>
      </w:r>
      <w:proofErr w:type="spellEnd"/>
      <w:r w:rsidRPr="004E0BF7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kesin olarak ileri sürülmesi şart değildir. Bu nedenle</w:t>
      </w:r>
      <w:r w:rsidR="007A06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kural uyarınca </w:t>
      </w:r>
      <w:r w:rsidR="00DB26E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</w:t>
      </w:r>
      <w:r w:rsidR="007A0622">
        <w:rPr>
          <w:rFonts w:ascii="Courier New" w:hAnsi="Courier New" w:cs="Courier New"/>
          <w:sz w:val="24"/>
          <w:szCs w:val="24"/>
        </w:rPr>
        <w:t>ya,</w:t>
      </w:r>
      <w:r>
        <w:rPr>
          <w:rFonts w:ascii="Courier New" w:hAnsi="Courier New" w:cs="Courier New"/>
          <w:sz w:val="24"/>
          <w:szCs w:val="24"/>
        </w:rPr>
        <w:t xml:space="preserve"> müteakip layihasında</w:t>
      </w:r>
      <w:r w:rsidR="007A0622">
        <w:rPr>
          <w:rFonts w:ascii="Courier New" w:hAnsi="Courier New" w:cs="Courier New"/>
          <w:sz w:val="24"/>
          <w:szCs w:val="24"/>
        </w:rPr>
        <w:t>, celpnameyi tadil etmeksizin</w:t>
      </w:r>
      <w:r w:rsidR="00D57C77">
        <w:rPr>
          <w:rFonts w:ascii="Courier New" w:hAnsi="Courier New" w:cs="Courier New"/>
          <w:sz w:val="24"/>
          <w:szCs w:val="24"/>
        </w:rPr>
        <w:t xml:space="preserve"> veya edilmesi</w:t>
      </w:r>
      <w:r w:rsidR="00DB26E5">
        <w:rPr>
          <w:rFonts w:ascii="Courier New" w:hAnsi="Courier New" w:cs="Courier New"/>
          <w:sz w:val="24"/>
          <w:szCs w:val="24"/>
        </w:rPr>
        <w:t xml:space="preserve"> </w:t>
      </w:r>
      <w:r w:rsidR="00D57C77">
        <w:rPr>
          <w:rFonts w:ascii="Courier New" w:hAnsi="Courier New" w:cs="Courier New"/>
          <w:sz w:val="24"/>
          <w:szCs w:val="24"/>
        </w:rPr>
        <w:t>gerek</w:t>
      </w:r>
      <w:r w:rsidR="00DB26E5">
        <w:rPr>
          <w:rFonts w:ascii="Courier New" w:hAnsi="Courier New" w:cs="Courier New"/>
          <w:sz w:val="24"/>
          <w:szCs w:val="24"/>
        </w:rPr>
        <w:t>meksizin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0622">
        <w:rPr>
          <w:rFonts w:ascii="Courier New" w:hAnsi="Courier New" w:cs="Courier New"/>
          <w:sz w:val="24"/>
          <w:szCs w:val="24"/>
        </w:rPr>
        <w:t xml:space="preserve">orijinal talebini değiştirmesine, tadil etmesine veya genişletmesine izin verilir. </w:t>
      </w:r>
      <w:r w:rsidR="00862970">
        <w:rPr>
          <w:rFonts w:ascii="Courier New" w:hAnsi="Courier New" w:cs="Courier New"/>
          <w:sz w:val="24"/>
          <w:szCs w:val="24"/>
        </w:rPr>
        <w:t xml:space="preserve">Ancak </w:t>
      </w:r>
      <w:r w:rsidR="00DB26E5">
        <w:rPr>
          <w:rFonts w:ascii="Courier New" w:hAnsi="Courier New" w:cs="Courier New"/>
          <w:sz w:val="24"/>
          <w:szCs w:val="24"/>
        </w:rPr>
        <w:t>d</w:t>
      </w:r>
      <w:r w:rsidR="00D57C77">
        <w:rPr>
          <w:rFonts w:ascii="Courier New" w:hAnsi="Courier New" w:cs="Courier New"/>
          <w:sz w:val="24"/>
          <w:szCs w:val="24"/>
        </w:rPr>
        <w:t xml:space="preserve">avacının, </w:t>
      </w:r>
      <w:r w:rsidR="002E2379">
        <w:rPr>
          <w:rFonts w:ascii="Courier New" w:hAnsi="Courier New" w:cs="Courier New"/>
          <w:sz w:val="24"/>
          <w:szCs w:val="24"/>
        </w:rPr>
        <w:t>celpnamede belir</w:t>
      </w:r>
      <w:r w:rsidR="00862970">
        <w:rPr>
          <w:rFonts w:ascii="Courier New" w:hAnsi="Courier New" w:cs="Courier New"/>
          <w:sz w:val="24"/>
          <w:szCs w:val="24"/>
        </w:rPr>
        <w:t>t</w:t>
      </w:r>
      <w:r w:rsidR="002E2379">
        <w:rPr>
          <w:rFonts w:ascii="Courier New" w:hAnsi="Courier New" w:cs="Courier New"/>
          <w:sz w:val="24"/>
          <w:szCs w:val="24"/>
        </w:rPr>
        <w:t>i</w:t>
      </w:r>
      <w:r w:rsidR="00862970">
        <w:rPr>
          <w:rFonts w:ascii="Courier New" w:hAnsi="Courier New" w:cs="Courier New"/>
          <w:sz w:val="24"/>
          <w:szCs w:val="24"/>
        </w:rPr>
        <w:t>len dava sebebini, tadilat yap</w:t>
      </w:r>
      <w:r w:rsidR="00D57C77">
        <w:rPr>
          <w:rFonts w:ascii="Courier New" w:hAnsi="Courier New" w:cs="Courier New"/>
          <w:sz w:val="24"/>
          <w:szCs w:val="24"/>
        </w:rPr>
        <w:t>ıl</w:t>
      </w:r>
      <w:r w:rsidR="00862970">
        <w:rPr>
          <w:rFonts w:ascii="Courier New" w:hAnsi="Courier New" w:cs="Courier New"/>
          <w:sz w:val="24"/>
          <w:szCs w:val="24"/>
        </w:rPr>
        <w:t xml:space="preserve">maksızın, müteakip talep takriri ile tamamıyla değiştirmesine </w:t>
      </w:r>
      <w:r w:rsidR="00AD405F">
        <w:rPr>
          <w:rFonts w:ascii="Courier New" w:hAnsi="Courier New" w:cs="Courier New"/>
          <w:sz w:val="24"/>
          <w:szCs w:val="24"/>
        </w:rPr>
        <w:t xml:space="preserve">veya </w:t>
      </w:r>
      <w:r w:rsidR="002E2379">
        <w:rPr>
          <w:rFonts w:ascii="Courier New" w:hAnsi="Courier New" w:cs="Courier New"/>
          <w:sz w:val="24"/>
          <w:szCs w:val="24"/>
        </w:rPr>
        <w:t>orijinal taleple birlikte yargılaması  elverişli olmayan</w:t>
      </w:r>
      <w:r w:rsidR="00DB26E5">
        <w:rPr>
          <w:rFonts w:ascii="Courier New" w:hAnsi="Courier New" w:cs="Courier New"/>
          <w:sz w:val="24"/>
          <w:szCs w:val="24"/>
        </w:rPr>
        <w:t>,</w:t>
      </w:r>
      <w:r w:rsidR="002E2379">
        <w:rPr>
          <w:rFonts w:ascii="Courier New" w:hAnsi="Courier New" w:cs="Courier New"/>
          <w:sz w:val="24"/>
          <w:szCs w:val="24"/>
        </w:rPr>
        <w:t xml:space="preserve"> </w:t>
      </w:r>
      <w:r w:rsidR="00AD405F">
        <w:rPr>
          <w:rFonts w:ascii="Courier New" w:hAnsi="Courier New" w:cs="Courier New"/>
          <w:sz w:val="24"/>
          <w:szCs w:val="24"/>
        </w:rPr>
        <w:t xml:space="preserve">tümüyle yeni ve ilave </w:t>
      </w:r>
      <w:r w:rsidR="002E2379">
        <w:rPr>
          <w:rFonts w:ascii="Courier New" w:hAnsi="Courier New" w:cs="Courier New"/>
          <w:sz w:val="24"/>
          <w:szCs w:val="24"/>
        </w:rPr>
        <w:t xml:space="preserve">talepler sunmasına </w:t>
      </w:r>
      <w:r w:rsidR="00862970">
        <w:rPr>
          <w:rFonts w:ascii="Courier New" w:hAnsi="Courier New" w:cs="Courier New"/>
          <w:sz w:val="24"/>
          <w:szCs w:val="24"/>
        </w:rPr>
        <w:t xml:space="preserve">izin verilmez. </w:t>
      </w:r>
      <w:r>
        <w:rPr>
          <w:rFonts w:ascii="Courier New" w:hAnsi="Courier New" w:cs="Courier New"/>
          <w:sz w:val="24"/>
          <w:szCs w:val="24"/>
        </w:rPr>
        <w:tab/>
      </w:r>
    </w:p>
    <w:p w:rsidR="003B763C" w:rsidRDefault="003B763C" w:rsidP="00921009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C4315" w:rsidRDefault="00BC03D9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A61814">
        <w:rPr>
          <w:rFonts w:ascii="Courier New" w:hAnsi="Courier New" w:cs="Courier New"/>
          <w:sz w:val="24"/>
          <w:szCs w:val="24"/>
        </w:rPr>
        <w:t>Hiç kuşkusuz ki</w:t>
      </w:r>
      <w:r w:rsidR="00DB26E5">
        <w:rPr>
          <w:rFonts w:ascii="Courier New" w:hAnsi="Courier New" w:cs="Courier New"/>
          <w:sz w:val="24"/>
          <w:szCs w:val="24"/>
        </w:rPr>
        <w:t>,</w:t>
      </w:r>
      <w:r w:rsidR="00A61814">
        <w:rPr>
          <w:rFonts w:ascii="Courier New" w:hAnsi="Courier New" w:cs="Courier New"/>
          <w:sz w:val="24"/>
          <w:szCs w:val="24"/>
        </w:rPr>
        <w:t xml:space="preserve"> </w:t>
      </w:r>
      <w:r w:rsidR="000A4A8A">
        <w:rPr>
          <w:rFonts w:ascii="Courier New" w:hAnsi="Courier New" w:cs="Courier New"/>
          <w:sz w:val="24"/>
          <w:szCs w:val="24"/>
        </w:rPr>
        <w:t>yukarıda belirtilen haller haricinde</w:t>
      </w:r>
      <w:r w:rsidR="00DB26E5">
        <w:rPr>
          <w:rFonts w:ascii="Courier New" w:hAnsi="Courier New" w:cs="Courier New"/>
          <w:sz w:val="24"/>
          <w:szCs w:val="24"/>
        </w:rPr>
        <w:t>,</w:t>
      </w:r>
      <w:r w:rsidR="000A4A8A">
        <w:rPr>
          <w:rFonts w:ascii="Courier New" w:hAnsi="Courier New" w:cs="Courier New"/>
          <w:sz w:val="24"/>
          <w:szCs w:val="24"/>
        </w:rPr>
        <w:t xml:space="preserve"> </w:t>
      </w:r>
      <w:r w:rsidR="00A61814">
        <w:rPr>
          <w:rFonts w:ascii="Courier New" w:hAnsi="Courier New" w:cs="Courier New"/>
          <w:sz w:val="24"/>
          <w:szCs w:val="24"/>
        </w:rPr>
        <w:t>bir talep takriri</w:t>
      </w:r>
      <w:r w:rsidR="000A4A8A">
        <w:rPr>
          <w:rFonts w:ascii="Courier New" w:hAnsi="Courier New" w:cs="Courier New"/>
          <w:sz w:val="24"/>
          <w:szCs w:val="24"/>
        </w:rPr>
        <w:t xml:space="preserve">nin </w:t>
      </w:r>
      <w:r w:rsidR="00A61814">
        <w:rPr>
          <w:rFonts w:ascii="Courier New" w:hAnsi="Courier New" w:cs="Courier New"/>
          <w:sz w:val="24"/>
          <w:szCs w:val="24"/>
        </w:rPr>
        <w:t>tadil</w:t>
      </w:r>
      <w:r w:rsidR="000A4A8A">
        <w:rPr>
          <w:rFonts w:ascii="Courier New" w:hAnsi="Courier New" w:cs="Courier New"/>
          <w:sz w:val="24"/>
          <w:szCs w:val="24"/>
        </w:rPr>
        <w:t xml:space="preserve">i </w:t>
      </w:r>
      <w:r w:rsidR="00A61814">
        <w:rPr>
          <w:rFonts w:ascii="Courier New" w:hAnsi="Courier New" w:cs="Courier New"/>
          <w:sz w:val="24"/>
          <w:szCs w:val="24"/>
        </w:rPr>
        <w:t xml:space="preserve">Emir 25 kurallarına tabidir.  </w:t>
      </w: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meselede Davacının E.2 n.1 celpnamedeki talepleri şunlardır</w:t>
      </w:r>
      <w:r w:rsidR="00D57C77">
        <w:rPr>
          <w:rFonts w:ascii="Courier New" w:hAnsi="Courier New" w:cs="Courier New"/>
          <w:sz w:val="24"/>
          <w:szCs w:val="24"/>
        </w:rPr>
        <w:t>:</w:t>
      </w:r>
    </w:p>
    <w:p w:rsidR="00DB26E5" w:rsidRDefault="00DB26E5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A4A8A" w:rsidRPr="002A2147" w:rsidRDefault="002A2147" w:rsidP="002A2147">
      <w:pPr>
        <w:spacing w:after="0"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2A2147">
        <w:rPr>
          <w:rFonts w:ascii="Courier New" w:hAnsi="Courier New" w:cs="Courier New"/>
          <w:b/>
          <w:sz w:val="24"/>
          <w:szCs w:val="24"/>
        </w:rPr>
        <w:t>Talep Takriri;</w:t>
      </w:r>
    </w:p>
    <w:p w:rsidR="002A2147" w:rsidRPr="002613B2" w:rsidRDefault="002613B2" w:rsidP="002613B2">
      <w:pPr>
        <w:pStyle w:val="ListeParagraf"/>
        <w:spacing w:after="0" w:afterAutospacing="0" w:line="360" w:lineRule="auto"/>
        <w:ind w:left="720" w:hanging="294"/>
        <w:contextualSpacing/>
        <w:rPr>
          <w:rFonts w:ascii="Courier New" w:hAnsi="Courier New" w:cs="Courier New"/>
          <w:b/>
        </w:rPr>
      </w:pPr>
      <w:r w:rsidRPr="002613B2">
        <w:rPr>
          <w:rFonts w:ascii="Courier New" w:hAnsi="Courier New" w:cs="Courier New"/>
          <w:b/>
        </w:rPr>
        <w:t>A.</w:t>
      </w:r>
      <w:r w:rsidR="002A2147" w:rsidRPr="002613B2">
        <w:rPr>
          <w:rFonts w:ascii="Courier New" w:hAnsi="Courier New" w:cs="Courier New"/>
          <w:b/>
        </w:rPr>
        <w:t>Davalının Davacıya 58,500 TL ödemesi hususunda bir emir ve/veya hüküm,</w:t>
      </w:r>
    </w:p>
    <w:p w:rsidR="002A2147" w:rsidRPr="002613B2" w:rsidRDefault="002613B2" w:rsidP="002613B2">
      <w:pPr>
        <w:spacing w:after="0" w:line="360" w:lineRule="auto"/>
        <w:ind w:left="709" w:hanging="283"/>
        <w:contextualSpacing/>
        <w:rPr>
          <w:rFonts w:ascii="Courier New" w:hAnsi="Courier New" w:cs="Courier New"/>
          <w:b/>
          <w:sz w:val="24"/>
          <w:szCs w:val="24"/>
        </w:rPr>
      </w:pPr>
      <w:r w:rsidRPr="002613B2">
        <w:rPr>
          <w:rFonts w:ascii="Courier New" w:hAnsi="Courier New" w:cs="Courier New"/>
          <w:b/>
          <w:sz w:val="24"/>
          <w:szCs w:val="24"/>
        </w:rPr>
        <w:t>B.</w:t>
      </w:r>
      <w:r w:rsidR="002A2147" w:rsidRPr="002613B2">
        <w:rPr>
          <w:rFonts w:ascii="Courier New" w:hAnsi="Courier New" w:cs="Courier New"/>
          <w:b/>
          <w:sz w:val="24"/>
          <w:szCs w:val="24"/>
        </w:rPr>
        <w:t>Davalının Davacıya 40</w:t>
      </w:r>
      <w:r w:rsidR="00CF5BE9" w:rsidRPr="002613B2">
        <w:rPr>
          <w:rFonts w:ascii="Courier New" w:hAnsi="Courier New" w:cs="Courier New"/>
          <w:b/>
          <w:sz w:val="24"/>
          <w:szCs w:val="24"/>
        </w:rPr>
        <w:t>,</w:t>
      </w:r>
      <w:r w:rsidR="002A2147" w:rsidRPr="002613B2">
        <w:rPr>
          <w:rFonts w:ascii="Courier New" w:hAnsi="Courier New" w:cs="Courier New"/>
          <w:b/>
          <w:sz w:val="24"/>
          <w:szCs w:val="24"/>
        </w:rPr>
        <w:t xml:space="preserve">000 TL üzerinden 01.07.2013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2A2147" w:rsidRPr="002613B2">
        <w:rPr>
          <w:rFonts w:ascii="Courier New" w:hAnsi="Courier New" w:cs="Courier New"/>
          <w:b/>
          <w:sz w:val="24"/>
          <w:szCs w:val="24"/>
        </w:rPr>
        <w:t>tarihinden itibaren yasal faiz tutarlarını ödemesi hususunda emir ve/veya hüküm,</w:t>
      </w:r>
    </w:p>
    <w:p w:rsidR="002A2147" w:rsidRPr="002613B2" w:rsidRDefault="002613B2" w:rsidP="002613B2">
      <w:pPr>
        <w:spacing w:after="0" w:line="360" w:lineRule="auto"/>
        <w:ind w:left="709" w:hanging="283"/>
        <w:contextualSpacing/>
        <w:rPr>
          <w:rFonts w:ascii="Courier New" w:hAnsi="Courier New" w:cs="Courier New"/>
          <w:b/>
          <w:sz w:val="24"/>
          <w:szCs w:val="24"/>
        </w:rPr>
      </w:pPr>
      <w:r w:rsidRPr="002613B2">
        <w:rPr>
          <w:rFonts w:ascii="Courier New" w:hAnsi="Courier New" w:cs="Courier New"/>
          <w:b/>
          <w:sz w:val="24"/>
          <w:szCs w:val="24"/>
        </w:rPr>
        <w:t>C.</w:t>
      </w:r>
      <w:r w:rsidR="002A2147" w:rsidRPr="002613B2">
        <w:rPr>
          <w:rFonts w:ascii="Courier New" w:hAnsi="Courier New" w:cs="Courier New"/>
          <w:b/>
          <w:sz w:val="24"/>
          <w:szCs w:val="24"/>
        </w:rPr>
        <w:t>Davalının Davacıya 18</w:t>
      </w:r>
      <w:r w:rsidR="00CF5BE9" w:rsidRPr="002613B2">
        <w:rPr>
          <w:rFonts w:ascii="Courier New" w:hAnsi="Courier New" w:cs="Courier New"/>
          <w:b/>
          <w:sz w:val="24"/>
          <w:szCs w:val="24"/>
        </w:rPr>
        <w:t>,</w:t>
      </w:r>
      <w:r w:rsidR="002A2147" w:rsidRPr="002613B2">
        <w:rPr>
          <w:rFonts w:ascii="Courier New" w:hAnsi="Courier New" w:cs="Courier New"/>
          <w:b/>
          <w:sz w:val="24"/>
          <w:szCs w:val="24"/>
        </w:rPr>
        <w:t>500 TL üzerinden 01.08.2013 tarihinden itibaren borcun tediyesine değin yasal faiz tutarlarını ödemesi hususunda emir ve/veya hüküm,</w:t>
      </w:r>
    </w:p>
    <w:p w:rsidR="002A2147" w:rsidRPr="002613B2" w:rsidRDefault="002613B2" w:rsidP="002613B2">
      <w:pPr>
        <w:spacing w:after="0" w:line="360" w:lineRule="auto"/>
        <w:ind w:left="360"/>
        <w:contextualSpacing/>
        <w:rPr>
          <w:rFonts w:ascii="Courier New" w:hAnsi="Courier New" w:cs="Courier New"/>
          <w:b/>
          <w:sz w:val="24"/>
          <w:szCs w:val="24"/>
        </w:rPr>
      </w:pPr>
      <w:r w:rsidRPr="002613B2">
        <w:rPr>
          <w:rFonts w:ascii="Courier New" w:hAnsi="Courier New" w:cs="Courier New"/>
          <w:b/>
          <w:sz w:val="24"/>
          <w:szCs w:val="24"/>
        </w:rPr>
        <w:t>D.</w:t>
      </w:r>
      <w:r w:rsidR="002A2147" w:rsidRPr="002613B2">
        <w:rPr>
          <w:rFonts w:ascii="Courier New" w:hAnsi="Courier New" w:cs="Courier New"/>
          <w:b/>
          <w:sz w:val="24"/>
          <w:szCs w:val="24"/>
        </w:rPr>
        <w:t xml:space="preserve">Dava masrafları. </w:t>
      </w:r>
    </w:p>
    <w:p w:rsidR="002613B2" w:rsidRPr="002613B2" w:rsidRDefault="002613B2" w:rsidP="002613B2">
      <w:pPr>
        <w:spacing w:after="0" w:line="360" w:lineRule="auto"/>
        <w:ind w:left="360"/>
        <w:contextualSpacing/>
        <w:rPr>
          <w:rFonts w:ascii="Courier New" w:hAnsi="Courier New" w:cs="Courier New"/>
          <w:b/>
        </w:rPr>
      </w:pP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tarafından dosyalanan celpnamenin kendisine tebliğinden sonra Davalı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F5BE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vasıtasıyla istinafa konu istidayı dosyaladı. Bu istida ile talep edilen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celpnamenin ve/veya davanın </w:t>
      </w:r>
      <w:r w:rsidR="00CF5BE9">
        <w:rPr>
          <w:rFonts w:ascii="Courier New" w:hAnsi="Courier New" w:cs="Courier New"/>
          <w:sz w:val="24"/>
          <w:szCs w:val="24"/>
        </w:rPr>
        <w:t xml:space="preserve">herhangi bir </w:t>
      </w:r>
      <w:r>
        <w:rPr>
          <w:rFonts w:ascii="Courier New" w:hAnsi="Courier New" w:cs="Courier New"/>
          <w:sz w:val="24"/>
          <w:szCs w:val="24"/>
        </w:rPr>
        <w:t>dava sebebi ortaya koymadığı</w:t>
      </w:r>
      <w:r w:rsidR="00CF5BE9">
        <w:rPr>
          <w:rFonts w:ascii="Courier New" w:hAnsi="Courier New" w:cs="Courier New"/>
          <w:sz w:val="24"/>
          <w:szCs w:val="24"/>
        </w:rPr>
        <w:t xml:space="preserve"> nedeniyle</w:t>
      </w:r>
      <w:r>
        <w:rPr>
          <w:rFonts w:ascii="Courier New" w:hAnsi="Courier New" w:cs="Courier New"/>
          <w:sz w:val="24"/>
          <w:szCs w:val="24"/>
        </w:rPr>
        <w:t xml:space="preserve"> reddedilmesidir. </w:t>
      </w: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Her</w:t>
      </w:r>
      <w:r w:rsidR="00CF5B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şeyden önce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istidanın talep takriri (tafsilatlı) sunulmadan dosyalandığını göz</w:t>
      </w:r>
      <w:r w:rsidR="00CF5B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önüne almak gerekir. Bu husus dikkate alındığında</w:t>
      </w:r>
      <w:r w:rsidR="00D57C7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E.2 n.1 celpnameden sonra dosyalanan müteakip talep takririnde uyulması gereken kriterlere uyulup uyulmadığı bu istinafın konusu olamaz. Dolayısıyla istinaftaki ihtilafı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celpnamede belirt</w:t>
      </w:r>
      <w:r w:rsidR="00D57C77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lenlerin dava sebebi oluşturmadığı iddiası üzerinden inceleyeceğiz. </w:t>
      </w: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E.2 n.1 celpnamenin bir talep şerhi olduğu</w:t>
      </w:r>
      <w:r w:rsidR="00CF5BE9">
        <w:rPr>
          <w:rFonts w:ascii="Courier New" w:hAnsi="Courier New" w:cs="Courier New"/>
          <w:sz w:val="24"/>
          <w:szCs w:val="24"/>
        </w:rPr>
        <w:t>nu ve</w:t>
      </w:r>
      <w:r>
        <w:rPr>
          <w:rFonts w:ascii="Courier New" w:hAnsi="Courier New" w:cs="Courier New"/>
          <w:sz w:val="24"/>
          <w:szCs w:val="24"/>
        </w:rPr>
        <w:t xml:space="preserve"> dava sebebinin veya gerekçelerinin veya dayanılan olgusal veya hukuki iddiaların talep şerhinde yer almasının gerekli </w:t>
      </w:r>
      <w:r>
        <w:rPr>
          <w:rFonts w:ascii="Courier New" w:hAnsi="Courier New" w:cs="Courier New"/>
          <w:sz w:val="24"/>
          <w:szCs w:val="24"/>
        </w:rPr>
        <w:lastRenderedPageBreak/>
        <w:t>olmadığını belirtmemizde fayda vardır. Buna bağlı olarak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 iddiaları </w:t>
      </w:r>
      <w:r w:rsidR="00CF5BE9">
        <w:rPr>
          <w:rFonts w:ascii="Courier New" w:hAnsi="Courier New" w:cs="Courier New"/>
          <w:sz w:val="24"/>
          <w:szCs w:val="24"/>
        </w:rPr>
        <w:t>arasında yer alan</w:t>
      </w:r>
      <w:r>
        <w:rPr>
          <w:rFonts w:ascii="Courier New" w:hAnsi="Courier New" w:cs="Courier New"/>
          <w:sz w:val="24"/>
          <w:szCs w:val="24"/>
        </w:rPr>
        <w:t xml:space="preserve"> hangi sözleşmeye veya hukuki ilişkiye dayanıldığı</w:t>
      </w:r>
      <w:r w:rsidR="00CF5BE9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veya kaynağının ne olduğunun belirtilmemesi celpnamede bir eksiklik oluşturmaz. Kaldı ki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celpnamenin C. </w:t>
      </w:r>
      <w:r w:rsidR="00CF5BE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aragrafında</w:t>
      </w:r>
      <w:r w:rsidR="00CF5BE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talebin bir borç ilişkisine dayanıldığı</w:t>
      </w:r>
      <w:r w:rsidR="00CF5BE9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belirtilmesinin yanı</w:t>
      </w:r>
      <w:r w:rsidR="00A746BB">
        <w:rPr>
          <w:rFonts w:ascii="Courier New" w:hAnsi="Courier New" w:cs="Courier New"/>
          <w:sz w:val="24"/>
          <w:szCs w:val="24"/>
        </w:rPr>
        <w:t xml:space="preserve"> sıra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57C77">
        <w:rPr>
          <w:rFonts w:ascii="Courier New" w:hAnsi="Courier New" w:cs="Courier New"/>
          <w:sz w:val="24"/>
          <w:szCs w:val="24"/>
        </w:rPr>
        <w:t xml:space="preserve">A, B, C ve D paragraflarında </w:t>
      </w:r>
      <w:r>
        <w:rPr>
          <w:rFonts w:ascii="Courier New" w:hAnsi="Courier New" w:cs="Courier New"/>
          <w:sz w:val="24"/>
          <w:szCs w:val="24"/>
        </w:rPr>
        <w:t xml:space="preserve">talep miktarı </w:t>
      </w:r>
      <w:r w:rsidR="00D57C77">
        <w:rPr>
          <w:rFonts w:ascii="Courier New" w:hAnsi="Courier New" w:cs="Courier New"/>
          <w:sz w:val="24"/>
          <w:szCs w:val="24"/>
        </w:rPr>
        <w:t xml:space="preserve">ve talepler </w:t>
      </w:r>
      <w:r>
        <w:rPr>
          <w:rFonts w:ascii="Courier New" w:hAnsi="Courier New" w:cs="Courier New"/>
          <w:sz w:val="24"/>
          <w:szCs w:val="24"/>
        </w:rPr>
        <w:t>d</w:t>
      </w:r>
      <w:r w:rsidR="00D57C77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yazılmıştır. </w:t>
      </w:r>
    </w:p>
    <w:p w:rsidR="000A4A8A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A2147" w:rsidRDefault="000A4A8A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Diğer yandan </w:t>
      </w:r>
      <w:r w:rsidR="00A746BB">
        <w:rPr>
          <w:rFonts w:ascii="Courier New" w:hAnsi="Courier New" w:cs="Courier New"/>
          <w:sz w:val="24"/>
          <w:szCs w:val="24"/>
        </w:rPr>
        <w:t xml:space="preserve">Davacı </w:t>
      </w:r>
      <w:r>
        <w:rPr>
          <w:rFonts w:ascii="Courier New" w:hAnsi="Courier New" w:cs="Courier New"/>
          <w:sz w:val="24"/>
          <w:szCs w:val="24"/>
        </w:rPr>
        <w:t xml:space="preserve">E.2 n.1 genel kural </w:t>
      </w:r>
      <w:r w:rsidR="00D57C77">
        <w:rPr>
          <w:rFonts w:ascii="Courier New" w:hAnsi="Courier New" w:cs="Courier New"/>
          <w:sz w:val="24"/>
          <w:szCs w:val="24"/>
        </w:rPr>
        <w:t xml:space="preserve">(general </w:t>
      </w:r>
      <w:proofErr w:type="spellStart"/>
      <w:r w:rsidR="00D57C77">
        <w:rPr>
          <w:rFonts w:ascii="Courier New" w:hAnsi="Courier New" w:cs="Courier New"/>
          <w:sz w:val="24"/>
          <w:szCs w:val="24"/>
        </w:rPr>
        <w:t>indorsement</w:t>
      </w:r>
      <w:proofErr w:type="spellEnd"/>
      <w:r w:rsidR="00D57C77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altında</w:t>
      </w:r>
      <w:r w:rsidR="00A746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746BB">
        <w:rPr>
          <w:rFonts w:ascii="Courier New" w:hAnsi="Courier New" w:cs="Courier New"/>
          <w:sz w:val="24"/>
          <w:szCs w:val="24"/>
        </w:rPr>
        <w:t>"D</w:t>
      </w:r>
      <w:r>
        <w:rPr>
          <w:rFonts w:ascii="Courier New" w:hAnsi="Courier New" w:cs="Courier New"/>
          <w:sz w:val="24"/>
          <w:szCs w:val="24"/>
        </w:rPr>
        <w:t>osyalanan celpnamenin değiştirile</w:t>
      </w:r>
      <w:r w:rsidR="00A746B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bileceği, tadil edilebileceği veya genişletilebileceği</w:t>
      </w:r>
      <w:r w:rsidR="00A746BB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kuralına istinaden</w:t>
      </w:r>
      <w:r w:rsidR="00A746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dosyalayacağı talep takririnde</w:t>
      </w:r>
      <w:r w:rsidR="00A746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taleplerini detaylandırabilir, düzeltebilir ve genişletebilir. </w:t>
      </w:r>
    </w:p>
    <w:p w:rsidR="002A2147" w:rsidRDefault="002A2147" w:rsidP="00A61814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A4A8A" w:rsidRDefault="002A2147" w:rsidP="002A214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E.2 n.1 celpnamede tafsilat</w:t>
      </w:r>
      <w:r w:rsidR="00A746BB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veya gerekçe</w:t>
      </w:r>
      <w:r w:rsidR="00A746BB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veya kaynağın belirtilmemiş olması dava sebebi açısından bir eksiklik oluşturmadığı gibi</w:t>
      </w:r>
      <w:r w:rsidR="00D57C77">
        <w:rPr>
          <w:rFonts w:ascii="Courier New" w:hAnsi="Courier New" w:cs="Courier New"/>
          <w:sz w:val="24"/>
          <w:szCs w:val="24"/>
        </w:rPr>
        <w:t>, herhangi bir usul kuralına aykırılık olmadığından</w:t>
      </w:r>
      <w:r w:rsidR="00A746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usul açısından da ne bir hükümsüzlük ne de bir usulsüzlük yaratmış olur. </w:t>
      </w:r>
    </w:p>
    <w:p w:rsidR="002A2147" w:rsidRDefault="002A2147" w:rsidP="002A214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2A2147" w:rsidRDefault="002A2147" w:rsidP="002A214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Tüm belirtmiş olduğumuz gerekçelere istinaden</w:t>
      </w:r>
      <w:r w:rsidR="00A746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Davalının istinafının hukuki mesnedi bulunmadığından</w:t>
      </w:r>
      <w:r w:rsidR="00A746B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 reddi gerekir ve reddedilir.  </w:t>
      </w:r>
    </w:p>
    <w:p w:rsidR="0076694D" w:rsidRDefault="0076694D" w:rsidP="00025521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SONUÇ</w:t>
      </w:r>
    </w:p>
    <w:p w:rsidR="00025521" w:rsidRDefault="00025521" w:rsidP="00025521">
      <w:pPr>
        <w:spacing w:after="0"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25521" w:rsidRDefault="00025521" w:rsidP="00025521">
      <w:pPr>
        <w:pStyle w:val="ListeParagraf"/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 w:rsidR="002A2147">
        <w:rPr>
          <w:rFonts w:ascii="Courier New" w:hAnsi="Courier New" w:cs="Courier New"/>
        </w:rPr>
        <w:t>İstinaf reddedilir. İstinaf masrafları</w:t>
      </w:r>
      <w:r w:rsidR="00A746BB">
        <w:rPr>
          <w:rFonts w:ascii="Courier New" w:hAnsi="Courier New" w:cs="Courier New"/>
        </w:rPr>
        <w:t>,</w:t>
      </w:r>
      <w:r w:rsidR="002A2147">
        <w:rPr>
          <w:rFonts w:ascii="Courier New" w:hAnsi="Courier New" w:cs="Courier New"/>
        </w:rPr>
        <w:t xml:space="preserve"> Davalı tarafından ödenecektir. </w:t>
      </w:r>
    </w:p>
    <w:p w:rsidR="00025521" w:rsidRDefault="00025521" w:rsidP="00025521">
      <w:pPr>
        <w:pStyle w:val="ListeParagraf"/>
        <w:rPr>
          <w:rFonts w:ascii="Courier New" w:hAnsi="Courier New" w:cs="Courier New"/>
        </w:rPr>
      </w:pPr>
    </w:p>
    <w:p w:rsidR="00025521" w:rsidRDefault="00025521" w:rsidP="00025521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Ahmet Kalkan            Bertan </w:t>
      </w:r>
      <w:proofErr w:type="spellStart"/>
      <w:r>
        <w:rPr>
          <w:rFonts w:ascii="Courier New" w:hAnsi="Courier New" w:cs="Courier New"/>
        </w:rPr>
        <w:t>Özerdağ</w:t>
      </w:r>
      <w:proofErr w:type="spellEnd"/>
      <w:r>
        <w:rPr>
          <w:rFonts w:ascii="Courier New" w:hAnsi="Courier New" w:cs="Courier New"/>
        </w:rPr>
        <w:t xml:space="preserve">            Peri Hakkı </w:t>
      </w:r>
    </w:p>
    <w:p w:rsidR="00025521" w:rsidRDefault="00025521" w:rsidP="00025521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Yargıç 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025521" w:rsidRDefault="00025521" w:rsidP="00025521">
      <w:pPr>
        <w:pStyle w:val="ListeParagraf"/>
        <w:rPr>
          <w:rFonts w:ascii="Courier New" w:hAnsi="Courier New" w:cs="Courier New"/>
        </w:rPr>
      </w:pPr>
    </w:p>
    <w:p w:rsidR="00CD2A3D" w:rsidRDefault="00A746BB" w:rsidP="00EB44D7">
      <w:pPr>
        <w:pStyle w:val="ListeParagraf"/>
      </w:pPr>
      <w:r>
        <w:rPr>
          <w:rFonts w:ascii="Courier New" w:hAnsi="Courier New" w:cs="Courier New"/>
        </w:rPr>
        <w:t>4 Mart</w:t>
      </w:r>
      <w:r w:rsidR="00025521">
        <w:rPr>
          <w:rFonts w:ascii="Courier New" w:hAnsi="Courier New" w:cs="Courier New"/>
        </w:rPr>
        <w:t xml:space="preserve"> 2019</w:t>
      </w:r>
      <w:r w:rsidR="00EB44D7">
        <w:rPr>
          <w:rFonts w:ascii="Courier New" w:hAnsi="Courier New" w:cs="Courier New"/>
        </w:rPr>
        <w:t xml:space="preserve"> </w:t>
      </w:r>
    </w:p>
    <w:sectPr w:rsidR="00CD2A3D" w:rsidSect="00CD2A3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E9" w:rsidRDefault="00CF5BE9" w:rsidP="00CD2A3D">
      <w:pPr>
        <w:spacing w:after="0" w:line="240" w:lineRule="auto"/>
      </w:pPr>
      <w:r>
        <w:separator/>
      </w:r>
    </w:p>
  </w:endnote>
  <w:endnote w:type="continuationSeparator" w:id="1">
    <w:p w:rsidR="00CF5BE9" w:rsidRDefault="00CF5BE9" w:rsidP="00CD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E9" w:rsidRDefault="00CF5BE9" w:rsidP="00CD2A3D">
      <w:pPr>
        <w:spacing w:after="0" w:line="240" w:lineRule="auto"/>
      </w:pPr>
      <w:r>
        <w:separator/>
      </w:r>
    </w:p>
  </w:footnote>
  <w:footnote w:type="continuationSeparator" w:id="1">
    <w:p w:rsidR="00CF5BE9" w:rsidRDefault="00CF5BE9" w:rsidP="00CD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9545"/>
      <w:docPartObj>
        <w:docPartGallery w:val="Page Numbers (Top of Page)"/>
        <w:docPartUnique/>
      </w:docPartObj>
    </w:sdtPr>
    <w:sdtContent>
      <w:p w:rsidR="00CF5BE9" w:rsidRDefault="00C364F7">
        <w:pPr>
          <w:pStyle w:val="stbilgi"/>
          <w:jc w:val="center"/>
        </w:pPr>
        <w:fldSimple w:instr=" PAGE   \* MERGEFORMAT ">
          <w:r w:rsidR="002613B2">
            <w:rPr>
              <w:noProof/>
            </w:rPr>
            <w:t>9</w:t>
          </w:r>
        </w:fldSimple>
      </w:p>
    </w:sdtContent>
  </w:sdt>
  <w:p w:rsidR="00CF5BE9" w:rsidRDefault="00CF5B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52C"/>
    <w:multiLevelType w:val="hybridMultilevel"/>
    <w:tmpl w:val="0270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1AB"/>
    <w:multiLevelType w:val="hybridMultilevel"/>
    <w:tmpl w:val="8BAE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5DC1"/>
    <w:multiLevelType w:val="hybridMultilevel"/>
    <w:tmpl w:val="D86E98A0"/>
    <w:lvl w:ilvl="0" w:tplc="DD28C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E73EA"/>
    <w:multiLevelType w:val="hybridMultilevel"/>
    <w:tmpl w:val="CB72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10CC0"/>
    <w:multiLevelType w:val="hybridMultilevel"/>
    <w:tmpl w:val="8BAE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21"/>
    <w:rsid w:val="00025521"/>
    <w:rsid w:val="00076957"/>
    <w:rsid w:val="000A3B31"/>
    <w:rsid w:val="000A4A8A"/>
    <w:rsid w:val="001861DF"/>
    <w:rsid w:val="001B1138"/>
    <w:rsid w:val="001D7159"/>
    <w:rsid w:val="00205E9D"/>
    <w:rsid w:val="002613B2"/>
    <w:rsid w:val="00263E29"/>
    <w:rsid w:val="002A2147"/>
    <w:rsid w:val="002E2379"/>
    <w:rsid w:val="00393DB6"/>
    <w:rsid w:val="003B763C"/>
    <w:rsid w:val="004D0913"/>
    <w:rsid w:val="004D0CCC"/>
    <w:rsid w:val="004E0BF7"/>
    <w:rsid w:val="004E7BD0"/>
    <w:rsid w:val="00511B73"/>
    <w:rsid w:val="00516E46"/>
    <w:rsid w:val="0053216A"/>
    <w:rsid w:val="0066078F"/>
    <w:rsid w:val="00743570"/>
    <w:rsid w:val="0076694D"/>
    <w:rsid w:val="007A0622"/>
    <w:rsid w:val="007C01C1"/>
    <w:rsid w:val="007F5FC1"/>
    <w:rsid w:val="00817EE4"/>
    <w:rsid w:val="00862970"/>
    <w:rsid w:val="008856D4"/>
    <w:rsid w:val="00886644"/>
    <w:rsid w:val="008A38C0"/>
    <w:rsid w:val="008E1EBB"/>
    <w:rsid w:val="00921009"/>
    <w:rsid w:val="00940ACB"/>
    <w:rsid w:val="00966140"/>
    <w:rsid w:val="0099466E"/>
    <w:rsid w:val="00A02A45"/>
    <w:rsid w:val="00A61814"/>
    <w:rsid w:val="00A746BB"/>
    <w:rsid w:val="00AD405F"/>
    <w:rsid w:val="00AE62F9"/>
    <w:rsid w:val="00B04DF2"/>
    <w:rsid w:val="00BA1636"/>
    <w:rsid w:val="00BA2367"/>
    <w:rsid w:val="00BC03D9"/>
    <w:rsid w:val="00C246F5"/>
    <w:rsid w:val="00C364F7"/>
    <w:rsid w:val="00C51B41"/>
    <w:rsid w:val="00C82239"/>
    <w:rsid w:val="00CD2A3D"/>
    <w:rsid w:val="00CF5BE9"/>
    <w:rsid w:val="00D57C77"/>
    <w:rsid w:val="00D65616"/>
    <w:rsid w:val="00D72F12"/>
    <w:rsid w:val="00D752F9"/>
    <w:rsid w:val="00DB0BBF"/>
    <w:rsid w:val="00DB26E5"/>
    <w:rsid w:val="00DC2568"/>
    <w:rsid w:val="00DC4315"/>
    <w:rsid w:val="00DE50B6"/>
    <w:rsid w:val="00E22ED4"/>
    <w:rsid w:val="00E47BBA"/>
    <w:rsid w:val="00EB44D7"/>
    <w:rsid w:val="00F14090"/>
    <w:rsid w:val="00F14B3D"/>
    <w:rsid w:val="00F61BD6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2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A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D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2A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2014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35</cp:revision>
  <cp:lastPrinted>2019-03-11T12:18:00Z</cp:lastPrinted>
  <dcterms:created xsi:type="dcterms:W3CDTF">2019-01-14T11:33:00Z</dcterms:created>
  <dcterms:modified xsi:type="dcterms:W3CDTF">2019-03-11T12:19:00Z</dcterms:modified>
</cp:coreProperties>
</file>