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A2" w:rsidRDefault="00074723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D.5</w:t>
      </w:r>
      <w:r w:rsidR="00CE54A2">
        <w:rPr>
          <w:rFonts w:ascii="Courier New" w:hAnsi="Courier New" w:cs="Courier New"/>
        </w:rPr>
        <w:t>/2018                                      YİM 29/2018</w:t>
      </w: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Yüksek İdare Mahkemesinde</w:t>
      </w: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Anayasa’nın 152.maddesi Hakkında.</w:t>
      </w: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Yargıç Beril Çağdal huzurunda.</w:t>
      </w: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E506E" w:rsidRDefault="00CE54A2" w:rsidP="00CE54A2">
      <w:pPr>
        <w:pStyle w:val="Header"/>
        <w:tabs>
          <w:tab w:val="left" w:pos="708"/>
          <w:tab w:val="left" w:pos="1134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Davacı: </w:t>
      </w:r>
      <w:r w:rsidR="00CE506E">
        <w:rPr>
          <w:rFonts w:ascii="Courier New" w:hAnsi="Courier New" w:cs="Courier New"/>
        </w:rPr>
        <w:t>Sevil Seferber, Gülhane Sk.Baraj Bölgesi,Gönyeli,</w:t>
      </w:r>
    </w:p>
    <w:p w:rsidR="00CE54A2" w:rsidRDefault="00CE506E" w:rsidP="00CE54A2">
      <w:pPr>
        <w:pStyle w:val="Header"/>
        <w:tabs>
          <w:tab w:val="left" w:pos="708"/>
          <w:tab w:val="left" w:pos="1134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Lefkoşa.</w:t>
      </w: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E54A2" w:rsidRDefault="00CE54A2" w:rsidP="00CE54A2">
      <w:pPr>
        <w:pStyle w:val="Header"/>
        <w:numPr>
          <w:ilvl w:val="0"/>
          <w:numId w:val="1"/>
        </w:numPr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ile –</w:t>
      </w: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E506E" w:rsidRDefault="00CE54A2" w:rsidP="00CE54A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Davalı: </w:t>
      </w:r>
      <w:r w:rsidR="00CE506E">
        <w:rPr>
          <w:rFonts w:ascii="Courier New" w:hAnsi="Courier New" w:cs="Courier New"/>
          <w:sz w:val="24"/>
          <w:szCs w:val="24"/>
        </w:rPr>
        <w:t xml:space="preserve">Kamu Hizmeti Komisyonu Başkanlığı vasıtasıyla KKTC </w:t>
      </w:r>
    </w:p>
    <w:p w:rsidR="00CE54A2" w:rsidRDefault="00CE506E" w:rsidP="00CE54A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Başsavcılığı,Lefkoşa.</w:t>
      </w:r>
      <w:r w:rsidR="00535E12">
        <w:rPr>
          <w:rFonts w:ascii="Courier New" w:hAnsi="Courier New" w:cs="Courier New"/>
          <w:sz w:val="24"/>
          <w:szCs w:val="24"/>
        </w:rPr>
        <w:t xml:space="preserve">        </w:t>
      </w:r>
      <w:r w:rsidR="00535E12">
        <w:rPr>
          <w:rFonts w:ascii="Courier New" w:hAnsi="Courier New" w:cs="Courier New"/>
          <w:sz w:val="24"/>
          <w:szCs w:val="24"/>
        </w:rPr>
        <w:tab/>
      </w:r>
      <w:r w:rsidR="00535E12">
        <w:rPr>
          <w:rFonts w:ascii="Courier New" w:hAnsi="Courier New" w:cs="Courier New"/>
          <w:sz w:val="24"/>
          <w:szCs w:val="24"/>
        </w:rPr>
        <w:tab/>
      </w:r>
      <w:r w:rsidR="00535E12">
        <w:rPr>
          <w:rFonts w:ascii="Courier New" w:hAnsi="Courier New" w:cs="Courier New"/>
          <w:sz w:val="24"/>
          <w:szCs w:val="24"/>
        </w:rPr>
        <w:tab/>
      </w:r>
      <w:r w:rsidR="00535E12">
        <w:rPr>
          <w:rFonts w:ascii="Courier New" w:hAnsi="Courier New" w:cs="Courier New"/>
          <w:sz w:val="24"/>
          <w:szCs w:val="24"/>
        </w:rPr>
        <w:tab/>
      </w:r>
      <w:r w:rsidR="00CE54A2">
        <w:rPr>
          <w:rFonts w:ascii="Courier New" w:hAnsi="Courier New" w:cs="Courier New"/>
          <w:sz w:val="24"/>
          <w:szCs w:val="24"/>
        </w:rPr>
        <w:tab/>
      </w:r>
      <w:r w:rsidR="00CE54A2">
        <w:rPr>
          <w:rFonts w:ascii="Courier New" w:hAnsi="Courier New" w:cs="Courier New"/>
          <w:sz w:val="24"/>
          <w:szCs w:val="24"/>
        </w:rPr>
        <w:tab/>
        <w:t xml:space="preserve">                                                                </w:t>
      </w:r>
    </w:p>
    <w:p w:rsidR="00CE54A2" w:rsidRDefault="00CE54A2" w:rsidP="00CE54A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A r a s ı n d a.</w:t>
      </w:r>
    </w:p>
    <w:p w:rsidR="00234744" w:rsidRDefault="00234744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Davacı namına: Avukat Levent Kızılduman </w:t>
      </w: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namına: Kıdemli Savcı İlter Koyuncuoğlu</w:t>
      </w:r>
    </w:p>
    <w:p w:rsidR="00CE54A2" w:rsidRDefault="00CE54A2" w:rsidP="00CE54A2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E54A2" w:rsidRDefault="00CE54A2" w:rsidP="00CE54A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</w:t>
      </w:r>
    </w:p>
    <w:p w:rsidR="00CE54A2" w:rsidRDefault="00CE54A2" w:rsidP="00CE54A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13.2.2018 tarihli ara emri istidası hakkında</w:t>
      </w:r>
    </w:p>
    <w:p w:rsidR="00A64F76" w:rsidRPr="006F63EB" w:rsidRDefault="00CE54A2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>
        <w:rPr>
          <w:rFonts w:ascii="Courier New" w:hAnsi="Courier New" w:cs="Courier New"/>
          <w:b/>
          <w:sz w:val="24"/>
          <w:szCs w:val="24"/>
          <w:u w:val="single"/>
        </w:rPr>
        <w:t>K A R A R</w:t>
      </w:r>
    </w:p>
    <w:p w:rsidR="00CE54A2" w:rsidRDefault="00CE54A2" w:rsidP="00CE54A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Davacı, 13.2.2018 tarihinde</w:t>
      </w:r>
      <w:r w:rsidR="0007472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</w:t>
      </w:r>
      <w:r w:rsidR="00074723">
        <w:rPr>
          <w:rFonts w:ascii="Courier New" w:hAnsi="Courier New" w:cs="Courier New"/>
          <w:sz w:val="24"/>
          <w:szCs w:val="24"/>
        </w:rPr>
        <w:t xml:space="preserve"> aleyhine dosyaladığı davasında:</w:t>
      </w:r>
    </w:p>
    <w:p w:rsidR="006F63EB" w:rsidRDefault="006F63EB" w:rsidP="006F63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“A) Davalının Davacıya göndermiş olduğu 21.12.2017 tarihli         </w:t>
      </w:r>
    </w:p>
    <w:p w:rsidR="00CE54A2" w:rsidRDefault="006F63EB" w:rsidP="002E0EB2">
      <w:pPr>
        <w:spacing w:after="0" w:line="240" w:lineRule="auto"/>
        <w:ind w:left="127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Davacının Cumhuriyet Meclisi Genel Sekreterliği Örgütü Kadrosunda bulunan IV.Derece Stenograf mevkisiyle il-gili olarak yapmış olduğu başvurunun yasal mevzuat ge-reği konu mevki ile ilgili olarak yapılacak yazılı sınava Davacının çağrılmasına imkan görülmediği ile ilgili kararın ve/veya bu karar doğrultusunda yapıla-cak işlemlerin tamamen hükümsüz ve/veya etkisiz oldu-ğuna ve/veya herhangi bir sonuç doğuramayacağına dair Mahkemece </w:t>
      </w:r>
      <w:r w:rsidR="002E0EB2">
        <w:rPr>
          <w:rFonts w:ascii="Courier New" w:hAnsi="Courier New" w:cs="Courier New"/>
          <w:sz w:val="24"/>
          <w:szCs w:val="24"/>
        </w:rPr>
        <w:t>hüküm ve/veya karar verilmesi,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E0EB2" w:rsidRDefault="002E0EB2" w:rsidP="002E0EB2">
      <w:pPr>
        <w:spacing w:after="0" w:line="240" w:lineRule="auto"/>
        <w:ind w:left="1278"/>
        <w:jc w:val="both"/>
        <w:rPr>
          <w:rFonts w:ascii="Courier New" w:hAnsi="Courier New" w:cs="Courier New"/>
          <w:sz w:val="24"/>
          <w:szCs w:val="24"/>
        </w:rPr>
      </w:pPr>
    </w:p>
    <w:p w:rsidR="00CE54A2" w:rsidRDefault="00CE54A2" w:rsidP="00CE54A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şeklinde talepte bulunmaktadır.</w:t>
      </w:r>
    </w:p>
    <w:p w:rsidR="00CE54A2" w:rsidRDefault="00CE54A2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Davayla aynı gün dosy</w:t>
      </w:r>
      <w:r w:rsidR="00074723">
        <w:rPr>
          <w:rFonts w:ascii="Courier New" w:hAnsi="Courier New" w:cs="Courier New"/>
          <w:sz w:val="24"/>
          <w:szCs w:val="24"/>
        </w:rPr>
        <w:t>alanan ara emri istidasında ise:</w:t>
      </w:r>
    </w:p>
    <w:p w:rsidR="002E0EB2" w:rsidRDefault="002E0EB2" w:rsidP="002E0E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“A) Davalı Müstedialeyhin Davacı Müstediye göndermiş </w:t>
      </w:r>
    </w:p>
    <w:p w:rsidR="00CE54A2" w:rsidRDefault="002E0EB2" w:rsidP="002E0EB2">
      <w:pPr>
        <w:spacing w:after="0" w:line="240" w:lineRule="auto"/>
        <w:ind w:left="135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olduğu 21.12.2017 tarihli Davacı/Müstedinin Cumhuri-yet Meclisi Genel Sekreterliği Örgütü Kadrosunda bulunan IV.Derece Stenograf mevkisiyle ilgili olarak yapmış olduğu başvurunun yasal mevzuat gereği konu </w:t>
      </w:r>
      <w:r>
        <w:rPr>
          <w:rFonts w:ascii="Courier New" w:hAnsi="Courier New" w:cs="Courier New"/>
          <w:sz w:val="24"/>
          <w:szCs w:val="24"/>
        </w:rPr>
        <w:lastRenderedPageBreak/>
        <w:t>mevki ile ilgili olarak yapılacak yazılı sınava Davacının çağrılmasına imkân görülmediği ile ilgili kararın yürütülmesinin durdurulması,</w:t>
      </w:r>
    </w:p>
    <w:p w:rsidR="002E0EB2" w:rsidRDefault="002E0EB2" w:rsidP="002E0EB2">
      <w:pPr>
        <w:spacing w:after="0" w:line="240" w:lineRule="auto"/>
        <w:ind w:left="1350"/>
        <w:jc w:val="both"/>
        <w:rPr>
          <w:rFonts w:ascii="Courier New" w:hAnsi="Courier New" w:cs="Courier New"/>
          <w:sz w:val="24"/>
          <w:szCs w:val="24"/>
        </w:rPr>
      </w:pPr>
    </w:p>
    <w:p w:rsidR="00C02EA7" w:rsidRDefault="002E0EB2" w:rsidP="00C02EA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B) Davalı/Müstedialeyhin</w:t>
      </w:r>
      <w:r w:rsidR="00C02EA7">
        <w:rPr>
          <w:rFonts w:ascii="Courier New" w:hAnsi="Courier New" w:cs="Courier New"/>
          <w:sz w:val="24"/>
          <w:szCs w:val="24"/>
        </w:rPr>
        <w:t xml:space="preserve"> takriben 25.02.2018 tarihinde </w:t>
      </w:r>
    </w:p>
    <w:p w:rsidR="00C02EA7" w:rsidRDefault="00C02EA7" w:rsidP="00C02EA7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yapacağı Cumhuriyet Meclisi Genel Sekreterliği </w:t>
      </w:r>
    </w:p>
    <w:p w:rsidR="00C02EA7" w:rsidRDefault="00C02EA7" w:rsidP="00C02EA7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IV.Derece Stenograf Sınavı ile ilgili tüm karar </w:t>
      </w:r>
    </w:p>
    <w:p w:rsidR="00C02EA7" w:rsidRDefault="00C02EA7" w:rsidP="00C02EA7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ve/veya işlemlerin işbu dava karara bağlanıncaya dek </w:t>
      </w:r>
    </w:p>
    <w:p w:rsidR="00C02EA7" w:rsidRDefault="00C02EA7" w:rsidP="00C02EA7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ve/veya Muhterem Mahkemenin uygun göreceği zamana dek </w:t>
      </w:r>
    </w:p>
    <w:p w:rsidR="00C02EA7" w:rsidRDefault="00C02EA7" w:rsidP="00C02EA7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işlem görmemesi ve/veya uygulanmaması ve/veya durdu-</w:t>
      </w:r>
    </w:p>
    <w:p w:rsidR="00CE54A2" w:rsidRDefault="00C02EA7" w:rsidP="00C02EA7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rulması ve/veya men edilmesi.</w:t>
      </w:r>
    </w:p>
    <w:p w:rsidR="00C02EA7" w:rsidRDefault="00C02EA7" w:rsidP="00C02EA7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CE54A2" w:rsidRDefault="00074723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</w:t>
      </w:r>
      <w:r w:rsidR="00CE54A2">
        <w:rPr>
          <w:rFonts w:ascii="Courier New" w:hAnsi="Courier New" w:cs="Courier New"/>
          <w:sz w:val="24"/>
          <w:szCs w:val="24"/>
        </w:rPr>
        <w:t>önlü emirler talep edilmektedir.</w:t>
      </w:r>
    </w:p>
    <w:p w:rsidR="00B3042F" w:rsidRDefault="00CE54A2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İstidaya ekli yemin varakasında</w:t>
      </w:r>
      <w:r w:rsidR="00074723">
        <w:rPr>
          <w:rFonts w:ascii="Courier New" w:hAnsi="Courier New" w:cs="Courier New"/>
          <w:sz w:val="24"/>
          <w:szCs w:val="24"/>
        </w:rPr>
        <w:t>, özetle:</w:t>
      </w:r>
      <w:r>
        <w:rPr>
          <w:rFonts w:ascii="Courier New" w:hAnsi="Courier New" w:cs="Courier New"/>
          <w:sz w:val="24"/>
          <w:szCs w:val="24"/>
        </w:rPr>
        <w:t xml:space="preserve"> Lefkoşa Kaza Mah-kemesi IV.derece Mahkeme memuru olup stenograf olarak çalışan Davacının, Davalı tarafından Cumhuriyet Meclisi Genel Sekre-terliği Örgütü Stenograf Kadrosu, Steno-Daktilo Hizmetleri Sı-nıfı, IV.Derece (ilk ata</w:t>
      </w:r>
      <w:r w:rsidR="003A734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ma yeri) mevkii için ilan edilen mün-hale başvurduğu, Davalının ise 21.12.2017 tarihinde gönderdiği yazı ile yas</w:t>
      </w:r>
      <w:r w:rsidR="00B3042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 mevzuat gereği konu münhalle ilgili yapılacak yazılı s</w:t>
      </w:r>
      <w:r w:rsidR="00B3042F">
        <w:rPr>
          <w:rFonts w:ascii="Courier New" w:hAnsi="Courier New" w:cs="Courier New"/>
          <w:sz w:val="24"/>
          <w:szCs w:val="24"/>
        </w:rPr>
        <w:t xml:space="preserve">ınava çağrılma imkânı olmadığını Davacıya bildirdiği, ilgili mevkii için toplam kadro sayısının 8 olup mevkiin bareminin 7-8-9-10 olduğu ve münhal kadro adedinin 2 olarak belirlendiği iddia edilmektedir. </w:t>
      </w:r>
    </w:p>
    <w:p w:rsidR="00E43406" w:rsidRDefault="00B3042F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Yemin varakasında devamla, dava konusu kararın gerekçesiz olması yanında</w:t>
      </w:r>
      <w:r w:rsidR="0007472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7/1979 sayılı Kamu Görevlileri Yasası’nın 58.</w:t>
      </w:r>
      <w:r w:rsidR="008104F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maddesinde belirtilen “ilk atanma yeri olan kadrolara hizmet içinden ve dışından atanma yapılabilir” şeklindeki düzenlemeye aykırılık oluşturduğu; bu nedenle de Davalının, Davacının baş</w:t>
      </w:r>
      <w:r w:rsidR="00E43406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vurusunu kabul etmemesinin hukuka uygun olmadığı</w:t>
      </w:r>
      <w:r w:rsidR="008104F5">
        <w:rPr>
          <w:rFonts w:ascii="Courier New" w:hAnsi="Courier New" w:cs="Courier New"/>
          <w:sz w:val="24"/>
          <w:szCs w:val="24"/>
        </w:rPr>
        <w:t>nı ileri sür</w:t>
      </w:r>
      <w:r w:rsidR="00E43406">
        <w:rPr>
          <w:rFonts w:ascii="Courier New" w:hAnsi="Courier New" w:cs="Courier New"/>
          <w:sz w:val="24"/>
          <w:szCs w:val="24"/>
        </w:rPr>
        <w:t>-</w:t>
      </w:r>
      <w:r w:rsidR="008104F5">
        <w:rPr>
          <w:rFonts w:ascii="Courier New" w:hAnsi="Courier New" w:cs="Courier New"/>
          <w:sz w:val="24"/>
          <w:szCs w:val="24"/>
        </w:rPr>
        <w:t>mekte ve ciddi ve güçlü bir</w:t>
      </w:r>
      <w:r w:rsidR="00E43406">
        <w:rPr>
          <w:rFonts w:ascii="Courier New" w:hAnsi="Courier New" w:cs="Courier New"/>
          <w:sz w:val="24"/>
          <w:szCs w:val="24"/>
        </w:rPr>
        <w:t xml:space="preserve"> dava sebebi ve Davacının haklı</w:t>
      </w:r>
      <w:r w:rsidR="008104F5">
        <w:rPr>
          <w:rFonts w:ascii="Courier New" w:hAnsi="Courier New" w:cs="Courier New"/>
          <w:sz w:val="24"/>
          <w:szCs w:val="24"/>
        </w:rPr>
        <w:t>lı</w:t>
      </w:r>
      <w:r w:rsidR="00E43406">
        <w:rPr>
          <w:rFonts w:ascii="Courier New" w:hAnsi="Courier New" w:cs="Courier New"/>
          <w:sz w:val="24"/>
          <w:szCs w:val="24"/>
        </w:rPr>
        <w:t>-</w:t>
      </w:r>
      <w:r w:rsidR="008104F5">
        <w:rPr>
          <w:rFonts w:ascii="Courier New" w:hAnsi="Courier New" w:cs="Courier New"/>
          <w:sz w:val="24"/>
          <w:szCs w:val="24"/>
        </w:rPr>
        <w:t>ğına dair belirtilerin mevcut olduğu, sınava girişe engel olu</w:t>
      </w:r>
      <w:r w:rsidR="00E43406">
        <w:rPr>
          <w:rFonts w:ascii="Courier New" w:hAnsi="Courier New" w:cs="Courier New"/>
          <w:sz w:val="24"/>
          <w:szCs w:val="24"/>
        </w:rPr>
        <w:t>-</w:t>
      </w:r>
      <w:r w:rsidR="008104F5">
        <w:rPr>
          <w:rFonts w:ascii="Courier New" w:hAnsi="Courier New" w:cs="Courier New"/>
          <w:sz w:val="24"/>
          <w:szCs w:val="24"/>
        </w:rPr>
        <w:t>nan kararın yürütülmesinin durdurulmaması veya sınavların bu şekilde yapılması halinde davada başarılı olunsa dahi, idari işlemin hiç doğmamış hale getirilmesinin güvence altına alın</w:t>
      </w:r>
      <w:r w:rsidR="00E43406">
        <w:rPr>
          <w:rFonts w:ascii="Courier New" w:hAnsi="Courier New" w:cs="Courier New"/>
          <w:sz w:val="24"/>
          <w:szCs w:val="24"/>
        </w:rPr>
        <w:t>-</w:t>
      </w:r>
      <w:r w:rsidR="008104F5">
        <w:rPr>
          <w:rFonts w:ascii="Courier New" w:hAnsi="Courier New" w:cs="Courier New"/>
          <w:sz w:val="24"/>
          <w:szCs w:val="24"/>
        </w:rPr>
        <w:t>masının sağlanamayacağı, emrin verilmemesi halinde geriye dö</w:t>
      </w:r>
      <w:r w:rsidR="00187442">
        <w:rPr>
          <w:rFonts w:ascii="Courier New" w:hAnsi="Courier New" w:cs="Courier New"/>
          <w:sz w:val="24"/>
          <w:szCs w:val="24"/>
        </w:rPr>
        <w:t>-</w:t>
      </w:r>
      <w:r w:rsidR="008104F5">
        <w:rPr>
          <w:rFonts w:ascii="Courier New" w:hAnsi="Courier New" w:cs="Courier New"/>
          <w:sz w:val="24"/>
          <w:szCs w:val="24"/>
        </w:rPr>
        <w:t>nüşü imkânsız ve telafisi imkânsız bir durum</w:t>
      </w:r>
      <w:r w:rsidR="00187442">
        <w:rPr>
          <w:rFonts w:ascii="Courier New" w:hAnsi="Courier New" w:cs="Courier New"/>
          <w:sz w:val="24"/>
          <w:szCs w:val="24"/>
        </w:rPr>
        <w:t>un oluşacağı id</w:t>
      </w:r>
      <w:r w:rsidR="008104F5">
        <w:rPr>
          <w:rFonts w:ascii="Courier New" w:hAnsi="Courier New" w:cs="Courier New"/>
          <w:sz w:val="24"/>
          <w:szCs w:val="24"/>
        </w:rPr>
        <w:t>di</w:t>
      </w:r>
      <w:r w:rsidR="00187442">
        <w:rPr>
          <w:rFonts w:ascii="Courier New" w:hAnsi="Courier New" w:cs="Courier New"/>
          <w:sz w:val="24"/>
          <w:szCs w:val="24"/>
        </w:rPr>
        <w:t>-</w:t>
      </w:r>
      <w:r w:rsidR="008104F5">
        <w:rPr>
          <w:rFonts w:ascii="Courier New" w:hAnsi="Courier New" w:cs="Courier New"/>
          <w:sz w:val="24"/>
          <w:szCs w:val="24"/>
        </w:rPr>
        <w:lastRenderedPageBreak/>
        <w:t>aları yer almaktadır.</w:t>
      </w:r>
      <w:r w:rsidR="00E43406">
        <w:rPr>
          <w:rFonts w:ascii="Courier New" w:hAnsi="Courier New" w:cs="Courier New"/>
          <w:sz w:val="24"/>
          <w:szCs w:val="24"/>
        </w:rPr>
        <w:t xml:space="preserve"> Dava konusu kararın yokluk derecesinde sakat olduğu da yemin varakasında ileri sürülmektedir.</w:t>
      </w:r>
    </w:p>
    <w:p w:rsidR="00187442" w:rsidRDefault="00E43406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İstidanın ilk tayin olduğu 14.2.2018 tarihinde</w:t>
      </w:r>
      <w:r w:rsidR="009403E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istidada talep edildiği şekilde tek taraflı bir emir verilmesi uygun görülmediğinden</w:t>
      </w:r>
      <w:r w:rsidR="0007472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istidanın derhal tebliğine emir verilerek Davalının da görüşünün alınması sağlanmıştır. Bu doğrultuda; Davalı tarafından dosyalanan itiraznameye ekli yemin varaka</w:t>
      </w:r>
      <w:r w:rsidR="00B03BA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sında Davacının 13.1.2012 tarihinde Mahkemeler IV</w:t>
      </w:r>
      <w:r w:rsidR="00B03BA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Derece Ma</w:t>
      </w:r>
      <w:r w:rsidR="00B03BAF">
        <w:rPr>
          <w:rFonts w:ascii="Courier New" w:hAnsi="Courier New" w:cs="Courier New"/>
          <w:sz w:val="24"/>
          <w:szCs w:val="24"/>
        </w:rPr>
        <w:t>h-ke</w:t>
      </w:r>
      <w:r>
        <w:rPr>
          <w:rFonts w:ascii="Courier New" w:hAnsi="Courier New" w:cs="Courier New"/>
          <w:sz w:val="24"/>
          <w:szCs w:val="24"/>
        </w:rPr>
        <w:t>me Stenografı mevkiine atandığı ve halen bu görevi sürdür</w:t>
      </w:r>
      <w:r w:rsidR="00B03BA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düğü ve Davalı tarafından münhal ilan edilen Cumhuriyet Mecli</w:t>
      </w:r>
      <w:r w:rsidR="00B03BA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si Genel Sekreterliği Örgütü IV.Derece Stenograf mevkii için</w:t>
      </w:r>
      <w:r w:rsidR="0078499E">
        <w:rPr>
          <w:rFonts w:ascii="Courier New" w:hAnsi="Courier New" w:cs="Courier New"/>
          <w:sz w:val="24"/>
          <w:szCs w:val="24"/>
        </w:rPr>
        <w:t xml:space="preserve"> açılan münhale girmeyi talep ettiği, Davacının ilk atanma kad</w:t>
      </w:r>
      <w:r w:rsidR="00C02EA7">
        <w:rPr>
          <w:rFonts w:ascii="Courier New" w:hAnsi="Courier New" w:cs="Courier New"/>
          <w:sz w:val="24"/>
          <w:szCs w:val="24"/>
        </w:rPr>
        <w:t>-</w:t>
      </w:r>
      <w:r w:rsidR="0078499E">
        <w:rPr>
          <w:rFonts w:ascii="Courier New" w:hAnsi="Courier New" w:cs="Courier New"/>
          <w:sz w:val="24"/>
          <w:szCs w:val="24"/>
        </w:rPr>
        <w:t>rosu için açılan aynı hizmet sınıfı içerisinde aynı derecede olduğu bir münhale başvurama</w:t>
      </w:r>
      <w:r w:rsidR="00074723">
        <w:rPr>
          <w:rFonts w:ascii="Courier New" w:hAnsi="Courier New" w:cs="Courier New"/>
          <w:sz w:val="24"/>
          <w:szCs w:val="24"/>
        </w:rPr>
        <w:t xml:space="preserve">yacağı; </w:t>
      </w:r>
      <w:r w:rsidR="00C02EA7">
        <w:rPr>
          <w:rFonts w:ascii="Courier New" w:hAnsi="Courier New" w:cs="Courier New"/>
          <w:sz w:val="24"/>
          <w:szCs w:val="24"/>
        </w:rPr>
        <w:t>Kamu Görevlileri Yasa</w:t>
      </w:r>
      <w:r w:rsidR="00074723">
        <w:rPr>
          <w:rFonts w:ascii="Courier New" w:hAnsi="Courier New" w:cs="Courier New"/>
          <w:sz w:val="24"/>
          <w:szCs w:val="24"/>
        </w:rPr>
        <w:t>-</w:t>
      </w:r>
      <w:r w:rsidR="00C02EA7">
        <w:rPr>
          <w:rFonts w:ascii="Courier New" w:hAnsi="Courier New" w:cs="Courier New"/>
          <w:sz w:val="24"/>
          <w:szCs w:val="24"/>
        </w:rPr>
        <w:t>sı</w:t>
      </w:r>
      <w:r w:rsidR="00074723">
        <w:rPr>
          <w:rFonts w:ascii="Courier New" w:hAnsi="Courier New" w:cs="Courier New"/>
          <w:sz w:val="24"/>
          <w:szCs w:val="24"/>
        </w:rPr>
        <w:t>’</w:t>
      </w:r>
      <w:r w:rsidR="0078499E">
        <w:rPr>
          <w:rFonts w:ascii="Courier New" w:hAnsi="Courier New" w:cs="Courier New"/>
          <w:sz w:val="24"/>
          <w:szCs w:val="24"/>
        </w:rPr>
        <w:t>nda belirtilen nakil kuralları uyarınca Cumhuriyet Meclisi Genel Sekreterliği Örgütü IV.Derece Stenograf mevkiine geçiş yapabileceği</w:t>
      </w:r>
      <w:r w:rsidR="00741512">
        <w:rPr>
          <w:rFonts w:ascii="Courier New" w:hAnsi="Courier New" w:cs="Courier New"/>
          <w:sz w:val="24"/>
          <w:szCs w:val="24"/>
        </w:rPr>
        <w:t>,</w:t>
      </w:r>
      <w:r w:rsidR="0078499E">
        <w:rPr>
          <w:rFonts w:ascii="Courier New" w:hAnsi="Courier New" w:cs="Courier New"/>
          <w:sz w:val="24"/>
          <w:szCs w:val="24"/>
        </w:rPr>
        <w:t xml:space="preserve"> her</w:t>
      </w:r>
      <w:r w:rsidR="00074723">
        <w:rPr>
          <w:rFonts w:ascii="Courier New" w:hAnsi="Courier New" w:cs="Courier New"/>
          <w:sz w:val="24"/>
          <w:szCs w:val="24"/>
        </w:rPr>
        <w:t xml:space="preserve"> </w:t>
      </w:r>
      <w:r w:rsidR="0078499E">
        <w:rPr>
          <w:rFonts w:ascii="Courier New" w:hAnsi="Courier New" w:cs="Courier New"/>
          <w:sz w:val="24"/>
          <w:szCs w:val="24"/>
        </w:rPr>
        <w:t>halükârda emir verilmemesi halinde telafisi imkânsız zarara uğramayacağı ve geriye dönüşün imkânsız olma</w:t>
      </w:r>
      <w:r w:rsidR="009403E1">
        <w:rPr>
          <w:rFonts w:ascii="Courier New" w:hAnsi="Courier New" w:cs="Courier New"/>
          <w:sz w:val="24"/>
          <w:szCs w:val="24"/>
        </w:rPr>
        <w:t>-</w:t>
      </w:r>
      <w:r w:rsidR="0078499E">
        <w:rPr>
          <w:rFonts w:ascii="Courier New" w:hAnsi="Courier New" w:cs="Courier New"/>
          <w:sz w:val="24"/>
          <w:szCs w:val="24"/>
        </w:rPr>
        <w:t>yacağı; özetle, ara emri unsurlarının mevcut olmadığı iddia edilmektedir.</w:t>
      </w:r>
    </w:p>
    <w:p w:rsidR="00E94675" w:rsidRDefault="00187442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İstidayla ilgili olarak yapılan duruşmada taraflar tanık dinletmeden Mahkemeye hitapla yetindiler. 6 adet emare, müşte</w:t>
      </w:r>
      <w:r w:rsidR="00741512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reken Mahkemeye sunuldu. Sunulan emareler şunlardır: </w:t>
      </w:r>
      <w:r w:rsidR="0078499E">
        <w:rPr>
          <w:rFonts w:ascii="Courier New" w:hAnsi="Courier New" w:cs="Courier New"/>
          <w:sz w:val="24"/>
          <w:szCs w:val="24"/>
        </w:rPr>
        <w:t xml:space="preserve"> </w:t>
      </w:r>
    </w:p>
    <w:p w:rsidR="00E94675" w:rsidRDefault="00247A65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47A65">
        <w:rPr>
          <w:rFonts w:ascii="Courier New" w:hAnsi="Courier New" w:cs="Courier New"/>
          <w:sz w:val="24"/>
          <w:szCs w:val="24"/>
          <w:u w:val="single"/>
        </w:rPr>
        <w:t>Emare 1</w:t>
      </w:r>
      <w:r>
        <w:rPr>
          <w:rFonts w:ascii="Courier New" w:hAnsi="Courier New" w:cs="Courier New"/>
          <w:sz w:val="24"/>
          <w:szCs w:val="24"/>
        </w:rPr>
        <w:t>:Cumhuriyet Meclisi Stenograf Kadrosu Hizmet Şeması.</w:t>
      </w:r>
    </w:p>
    <w:p w:rsidR="00247A65" w:rsidRDefault="00247A65" w:rsidP="00247A6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47A65">
        <w:rPr>
          <w:rFonts w:ascii="Courier New" w:hAnsi="Courier New" w:cs="Courier New"/>
          <w:sz w:val="24"/>
          <w:szCs w:val="24"/>
          <w:u w:val="single"/>
        </w:rPr>
        <w:t>Emare 2</w:t>
      </w:r>
      <w:r>
        <w:rPr>
          <w:rFonts w:ascii="Courier New" w:hAnsi="Courier New" w:cs="Courier New"/>
          <w:sz w:val="24"/>
          <w:szCs w:val="24"/>
        </w:rPr>
        <w:t xml:space="preserve">:7.12.2016 tarihli Davalı tarafından yapılan sınav        </w:t>
      </w:r>
    </w:p>
    <w:p w:rsidR="00247A65" w:rsidRDefault="00247A65" w:rsidP="00247A6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duyurusu.</w:t>
      </w:r>
    </w:p>
    <w:p w:rsidR="00247A65" w:rsidRDefault="00247A65" w:rsidP="00247A6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47A65">
        <w:rPr>
          <w:rFonts w:ascii="Courier New" w:hAnsi="Courier New" w:cs="Courier New"/>
          <w:sz w:val="24"/>
          <w:szCs w:val="24"/>
          <w:u w:val="single"/>
        </w:rPr>
        <w:t>Emare 3</w:t>
      </w:r>
      <w:r>
        <w:rPr>
          <w:rFonts w:ascii="Courier New" w:hAnsi="Courier New" w:cs="Courier New"/>
          <w:sz w:val="24"/>
          <w:szCs w:val="24"/>
        </w:rPr>
        <w:t xml:space="preserve">:21.12.2017 tarihli Davalı tarafından Davacıya hitaben </w:t>
      </w:r>
    </w:p>
    <w:p w:rsidR="00247A65" w:rsidRDefault="00247A65" w:rsidP="00247A6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yazılan yazı.</w:t>
      </w:r>
    </w:p>
    <w:p w:rsidR="00247A65" w:rsidRDefault="00247A65" w:rsidP="00247A6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B45D6">
        <w:rPr>
          <w:rFonts w:ascii="Courier New" w:hAnsi="Courier New" w:cs="Courier New"/>
          <w:sz w:val="24"/>
          <w:szCs w:val="24"/>
          <w:u w:val="single"/>
        </w:rPr>
        <w:t>Emare 4</w:t>
      </w:r>
      <w:r>
        <w:rPr>
          <w:rFonts w:ascii="Courier New" w:hAnsi="Courier New" w:cs="Courier New"/>
          <w:sz w:val="24"/>
          <w:szCs w:val="24"/>
        </w:rPr>
        <w:t>:12.1.2017 tarihli alındı belgesi.</w:t>
      </w:r>
    </w:p>
    <w:p w:rsidR="00247A65" w:rsidRDefault="00247A65" w:rsidP="00247A6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B45D6">
        <w:rPr>
          <w:rFonts w:ascii="Courier New" w:hAnsi="Courier New" w:cs="Courier New"/>
          <w:sz w:val="24"/>
          <w:szCs w:val="24"/>
          <w:u w:val="single"/>
        </w:rPr>
        <w:t>Emare 5</w:t>
      </w:r>
      <w:r>
        <w:rPr>
          <w:rFonts w:ascii="Courier New" w:hAnsi="Courier New" w:cs="Courier New"/>
          <w:sz w:val="24"/>
          <w:szCs w:val="24"/>
        </w:rPr>
        <w:t>:12.1.2012 tarihli Davacının atama yazısı.</w:t>
      </w:r>
    </w:p>
    <w:p w:rsidR="00AB45D6" w:rsidRDefault="00247A65" w:rsidP="00247A6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B45D6">
        <w:rPr>
          <w:rFonts w:ascii="Courier New" w:hAnsi="Courier New" w:cs="Courier New"/>
          <w:sz w:val="24"/>
          <w:szCs w:val="24"/>
          <w:u w:val="single"/>
        </w:rPr>
        <w:t>Emare 6</w:t>
      </w:r>
      <w:r>
        <w:rPr>
          <w:rFonts w:ascii="Courier New" w:hAnsi="Courier New" w:cs="Courier New"/>
          <w:sz w:val="24"/>
          <w:szCs w:val="24"/>
        </w:rPr>
        <w:t xml:space="preserve">:Davalı tarafından KTAMS Başkanına hitaben yazılan </w:t>
      </w:r>
    </w:p>
    <w:p w:rsidR="00247A65" w:rsidRDefault="00AB45D6" w:rsidP="00247A6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247A65">
        <w:rPr>
          <w:rFonts w:ascii="Courier New" w:hAnsi="Courier New" w:cs="Courier New"/>
          <w:sz w:val="24"/>
          <w:szCs w:val="24"/>
        </w:rPr>
        <w:t>14.2.2018 tarihli yazı</w:t>
      </w:r>
      <w:r>
        <w:rPr>
          <w:rFonts w:ascii="Courier New" w:hAnsi="Courier New" w:cs="Courier New"/>
          <w:sz w:val="24"/>
          <w:szCs w:val="24"/>
        </w:rPr>
        <w:t>.</w:t>
      </w:r>
    </w:p>
    <w:p w:rsidR="00E94675" w:rsidRDefault="00E94675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Duruşma sa</w:t>
      </w:r>
      <w:r w:rsidR="009403E1">
        <w:rPr>
          <w:rFonts w:ascii="Courier New" w:hAnsi="Courier New" w:cs="Courier New"/>
          <w:sz w:val="24"/>
          <w:szCs w:val="24"/>
        </w:rPr>
        <w:t>fhasında ibraz edilen emareler il</w:t>
      </w:r>
      <w:r>
        <w:rPr>
          <w:rFonts w:ascii="Courier New" w:hAnsi="Courier New" w:cs="Courier New"/>
          <w:sz w:val="24"/>
          <w:szCs w:val="24"/>
        </w:rPr>
        <w:t>e tarafların hi</w:t>
      </w:r>
      <w:r w:rsidR="009403E1">
        <w:rPr>
          <w:rFonts w:ascii="Courier New" w:hAnsi="Courier New" w:cs="Courier New"/>
          <w:sz w:val="24"/>
          <w:szCs w:val="24"/>
        </w:rPr>
        <w:t>taplarını değerlendirdiğimde, aşağıda gösterilen hususların istida maksatları bakımından ihtilafsız olduklarını tespit etmiş bulunmaktayım.</w:t>
      </w:r>
    </w:p>
    <w:p w:rsidR="00E94675" w:rsidRDefault="00E94675" w:rsidP="00E946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Davacı, Davalının 12.1.2012 tarihli yazısı ile Mahkeme</w:t>
      </w:r>
      <w:r w:rsidR="006D131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ler, Steno-Daktilo Hizmetleri Sınıfı, IV.Derece Mahkeme Stenografı mevkiine deneme suretiyle aday olarak atandı.</w:t>
      </w:r>
    </w:p>
    <w:p w:rsidR="00E94675" w:rsidRDefault="00E94675" w:rsidP="00E946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Davacı, halen Mahkeme </w:t>
      </w:r>
      <w:r w:rsidR="003A7344">
        <w:rPr>
          <w:rFonts w:ascii="Courier New" w:hAnsi="Courier New" w:cs="Courier New"/>
          <w:sz w:val="24"/>
          <w:szCs w:val="24"/>
        </w:rPr>
        <w:t>Stenografı olarak çalışmaktadır</w:t>
      </w:r>
      <w:r>
        <w:rPr>
          <w:rFonts w:ascii="Courier New" w:hAnsi="Courier New" w:cs="Courier New"/>
          <w:sz w:val="24"/>
          <w:szCs w:val="24"/>
        </w:rPr>
        <w:t>.</w:t>
      </w:r>
    </w:p>
    <w:p w:rsidR="00E94675" w:rsidRDefault="00E94675" w:rsidP="00E946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Davalı, 7.12.2016 tarihinde Cumhuriyet Meclisi Genel Sek</w:t>
      </w:r>
      <w:r w:rsidR="006D131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reterliği Örgütünde IV.Derece Stenograf kadrosu için mün</w:t>
      </w:r>
      <w:r w:rsidR="006D131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hal ilan etti. Mezkûr kadronun Hizmet Şeması şu şekilde</w:t>
      </w:r>
      <w:r w:rsidR="006D131F">
        <w:rPr>
          <w:rFonts w:ascii="Courier New" w:hAnsi="Courier New" w:cs="Courier New"/>
          <w:sz w:val="24"/>
          <w:szCs w:val="24"/>
        </w:rPr>
        <w:t>-dir:</w:t>
      </w:r>
    </w:p>
    <w:p w:rsidR="00AB45D6" w:rsidRDefault="00AB45D6" w:rsidP="00AB45D6">
      <w:pPr>
        <w:pStyle w:val="ListParagraph"/>
        <w:spacing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“Kadro Adı    : Stenograf</w:t>
      </w:r>
    </w:p>
    <w:p w:rsidR="00AB45D6" w:rsidRDefault="00AB45D6" w:rsidP="00AB45D6">
      <w:pPr>
        <w:pStyle w:val="ListParagraph"/>
        <w:spacing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Hizmet Sınıfı: Steno-Daktilo Hizmetleri Sınıfı</w:t>
      </w:r>
    </w:p>
    <w:p w:rsidR="00AB45D6" w:rsidRDefault="00AB45D6" w:rsidP="00AB45D6">
      <w:pPr>
        <w:pStyle w:val="ListParagraph"/>
        <w:spacing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Derecesi     : IV(İlk Atanma Yeri)</w:t>
      </w:r>
    </w:p>
    <w:p w:rsidR="00AB45D6" w:rsidRDefault="00AB45D6" w:rsidP="00AB45D6">
      <w:pPr>
        <w:pStyle w:val="ListParagraph"/>
        <w:spacing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Kadro Sayısı : 8</w:t>
      </w:r>
    </w:p>
    <w:p w:rsidR="006D131F" w:rsidRDefault="00AB45D6" w:rsidP="00AB45D6">
      <w:pPr>
        <w:pStyle w:val="ListParagraph"/>
        <w:spacing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Maaşı        : Barem 7-8-9-10”</w:t>
      </w:r>
    </w:p>
    <w:p w:rsidR="00AB45D6" w:rsidRPr="006D131F" w:rsidRDefault="00AB45D6" w:rsidP="00AB45D6">
      <w:pPr>
        <w:pStyle w:val="ListParagraph"/>
        <w:spacing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</w:p>
    <w:p w:rsidR="00E94675" w:rsidRDefault="00E94675" w:rsidP="00E946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Davalının 7.12.2016 tarihinde münhal ilan etmiş olduğu kadro için Davacı 12.1.2017 tarihinde başvuruda bulundu.</w:t>
      </w:r>
    </w:p>
    <w:p w:rsidR="00ED70E0" w:rsidRDefault="00E94675" w:rsidP="00E946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</w:t>
      </w:r>
      <w:r w:rsidR="009403E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21.12.2017 tarihli bir yazı ile Davacının dava konusu mevkii</w:t>
      </w:r>
      <w:r w:rsidR="00ED70E0">
        <w:rPr>
          <w:rFonts w:ascii="Courier New" w:hAnsi="Courier New" w:cs="Courier New"/>
          <w:sz w:val="24"/>
          <w:szCs w:val="24"/>
        </w:rPr>
        <w:t xml:space="preserve"> ile ilgili olarak yapılacak yazılı sınava çağrılmasının yasal mevzuat gereği imkânsı</w:t>
      </w:r>
      <w:r w:rsidR="003A7344">
        <w:rPr>
          <w:rFonts w:ascii="Courier New" w:hAnsi="Courier New" w:cs="Courier New"/>
          <w:sz w:val="24"/>
          <w:szCs w:val="24"/>
        </w:rPr>
        <w:t>z olduğunu Davacıya bildirdi</w:t>
      </w:r>
      <w:r w:rsidR="00ED70E0">
        <w:rPr>
          <w:rFonts w:ascii="Courier New" w:hAnsi="Courier New" w:cs="Courier New"/>
          <w:sz w:val="24"/>
          <w:szCs w:val="24"/>
        </w:rPr>
        <w:t>.</w:t>
      </w:r>
    </w:p>
    <w:p w:rsidR="001D4331" w:rsidRDefault="00ED70E0" w:rsidP="001D43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 konusu sınav 25.2.2018 tarihinde yapılacaktır.</w:t>
      </w:r>
    </w:p>
    <w:p w:rsidR="00535E12" w:rsidRPr="001D4331" w:rsidRDefault="001D4331" w:rsidP="001D4331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1D4331">
        <w:rPr>
          <w:rFonts w:ascii="Courier New" w:hAnsi="Courier New" w:cs="Courier New"/>
          <w:sz w:val="24"/>
          <w:szCs w:val="24"/>
        </w:rPr>
        <w:t>İdari davalarda, ara emri veril</w:t>
      </w:r>
      <w:r w:rsidR="003A7344">
        <w:rPr>
          <w:rFonts w:ascii="Courier New" w:hAnsi="Courier New" w:cs="Courier New"/>
          <w:sz w:val="24"/>
          <w:szCs w:val="24"/>
        </w:rPr>
        <w:t>ebil</w:t>
      </w:r>
      <w:r w:rsidRPr="001D4331">
        <w:rPr>
          <w:rFonts w:ascii="Courier New" w:hAnsi="Courier New" w:cs="Courier New"/>
          <w:sz w:val="24"/>
          <w:szCs w:val="24"/>
        </w:rPr>
        <w:t>mesi</w:t>
      </w:r>
      <w:r w:rsidR="003A7344">
        <w:rPr>
          <w:rFonts w:ascii="Courier New" w:hAnsi="Courier New" w:cs="Courier New"/>
          <w:sz w:val="24"/>
          <w:szCs w:val="24"/>
        </w:rPr>
        <w:t xml:space="preserve"> iç</w:t>
      </w:r>
      <w:r w:rsidRPr="001D4331">
        <w:rPr>
          <w:rFonts w:ascii="Courier New" w:hAnsi="Courier New" w:cs="Courier New"/>
          <w:sz w:val="24"/>
          <w:szCs w:val="24"/>
        </w:rPr>
        <w:t>in, davanın adilane bir şekilde kararlaştı</w:t>
      </w:r>
      <w:r w:rsidR="009403E1">
        <w:rPr>
          <w:rFonts w:ascii="Courier New" w:hAnsi="Courier New" w:cs="Courier New"/>
          <w:sz w:val="24"/>
          <w:szCs w:val="24"/>
        </w:rPr>
        <w:t>rılabilmesi bakımında</w:t>
      </w:r>
      <w:r w:rsidRPr="001D4331">
        <w:rPr>
          <w:rFonts w:ascii="Courier New" w:hAnsi="Courier New" w:cs="Courier New"/>
          <w:sz w:val="24"/>
          <w:szCs w:val="24"/>
        </w:rPr>
        <w:t>n</w:t>
      </w:r>
      <w:r w:rsidR="009403E1">
        <w:rPr>
          <w:rFonts w:ascii="Courier New" w:hAnsi="Courier New" w:cs="Courier New"/>
          <w:sz w:val="24"/>
          <w:szCs w:val="24"/>
        </w:rPr>
        <w:t xml:space="preserve"> ara emri verilmesinin</w:t>
      </w:r>
      <w:r w:rsidRPr="001D4331">
        <w:rPr>
          <w:rFonts w:ascii="Courier New" w:hAnsi="Courier New" w:cs="Courier New"/>
          <w:sz w:val="24"/>
          <w:szCs w:val="24"/>
        </w:rPr>
        <w:t xml:space="preserve"> gerekli olduğuna kanaat getirilmelidir. Bu koşu</w:t>
      </w:r>
      <w:r w:rsidR="009403E1">
        <w:rPr>
          <w:rFonts w:ascii="Courier New" w:hAnsi="Courier New" w:cs="Courier New"/>
          <w:sz w:val="24"/>
          <w:szCs w:val="24"/>
        </w:rPr>
        <w:t>-</w:t>
      </w:r>
      <w:r w:rsidRPr="001D4331">
        <w:rPr>
          <w:rFonts w:ascii="Courier New" w:hAnsi="Courier New" w:cs="Courier New"/>
          <w:sz w:val="24"/>
          <w:szCs w:val="24"/>
        </w:rPr>
        <w:t>lun var olması için de 9/1976 sayılı Yasa’nın 41.maddesinde yer alan: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"/>
        <w:gridCol w:w="8245"/>
      </w:tblGrid>
      <w:tr w:rsidR="001D4331" w:rsidTr="00B90CD1">
        <w:tc>
          <w:tcPr>
            <w:tcW w:w="567" w:type="dxa"/>
          </w:tcPr>
          <w:p w:rsidR="001D4331" w:rsidRDefault="001D4331" w:rsidP="00B90CD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“(1)</w:t>
            </w:r>
          </w:p>
        </w:tc>
        <w:tc>
          <w:tcPr>
            <w:tcW w:w="8395" w:type="dxa"/>
          </w:tcPr>
          <w:p w:rsidR="001D4331" w:rsidRDefault="001D4331" w:rsidP="00B90CD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Men’i müdahale emrinin verilebilmesi için karara bağ-lanması gereken konunun ciddi olması,</w:t>
            </w:r>
          </w:p>
        </w:tc>
      </w:tr>
      <w:tr w:rsidR="001D4331" w:rsidTr="00B90CD1">
        <w:tc>
          <w:tcPr>
            <w:tcW w:w="567" w:type="dxa"/>
          </w:tcPr>
          <w:p w:rsidR="001D4331" w:rsidRDefault="001D4331" w:rsidP="00B90CD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(2)</w:t>
            </w:r>
          </w:p>
        </w:tc>
        <w:tc>
          <w:tcPr>
            <w:tcW w:w="8395" w:type="dxa"/>
          </w:tcPr>
          <w:p w:rsidR="001D4331" w:rsidRDefault="001D4331" w:rsidP="00B90CD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Davacının iddiasında haklı olduğuna dair belirtilerin bulunması,</w:t>
            </w:r>
          </w:p>
        </w:tc>
      </w:tr>
      <w:tr w:rsidR="001D4331" w:rsidTr="00B90CD1">
        <w:tc>
          <w:tcPr>
            <w:tcW w:w="567" w:type="dxa"/>
          </w:tcPr>
          <w:p w:rsidR="001D4331" w:rsidRDefault="001D4331" w:rsidP="00B90CD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(3) </w:t>
            </w:r>
          </w:p>
        </w:tc>
        <w:tc>
          <w:tcPr>
            <w:tcW w:w="8395" w:type="dxa"/>
          </w:tcPr>
          <w:p w:rsidR="001D4331" w:rsidRDefault="001D4331" w:rsidP="00B90CD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Men’i müdahale emri verilmezse ileride telafisi mümkün olmayacak bir zararın doğacağı veya eski duruma dönüşün çok zorlaşacağı hususlarında mahkemenin kanaat getir-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mesi gerektiği”</w:t>
            </w:r>
          </w:p>
          <w:p w:rsidR="001D4331" w:rsidRDefault="001D4331" w:rsidP="00B90CD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94625" w:rsidRPr="001D4331" w:rsidRDefault="003A7344" w:rsidP="001D4331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r w:rsidR="001D4331" w:rsidRPr="001D4331">
        <w:rPr>
          <w:rFonts w:ascii="Courier New" w:hAnsi="Courier New" w:cs="Courier New"/>
          <w:sz w:val="24"/>
          <w:szCs w:val="24"/>
        </w:rPr>
        <w:t>şeklinde</w:t>
      </w:r>
      <w:r w:rsidR="009403E1">
        <w:rPr>
          <w:rFonts w:ascii="Courier New" w:hAnsi="Courier New" w:cs="Courier New"/>
          <w:sz w:val="24"/>
          <w:szCs w:val="24"/>
        </w:rPr>
        <w:t xml:space="preserve"> sıralanan kriterler  mevcut olmalıdı</w:t>
      </w:r>
      <w:r w:rsidR="001D4331" w:rsidRPr="001D4331">
        <w:rPr>
          <w:rFonts w:ascii="Courier New" w:hAnsi="Courier New" w:cs="Courier New"/>
          <w:sz w:val="24"/>
          <w:szCs w:val="24"/>
        </w:rPr>
        <w:t>r. Açıkça hu</w:t>
      </w:r>
      <w:r w:rsidR="009403E1">
        <w:rPr>
          <w:rFonts w:ascii="Courier New" w:hAnsi="Courier New" w:cs="Courier New"/>
          <w:sz w:val="24"/>
          <w:szCs w:val="24"/>
        </w:rPr>
        <w:t>-</w:t>
      </w:r>
      <w:r w:rsidR="001D4331" w:rsidRPr="001D4331">
        <w:rPr>
          <w:rFonts w:ascii="Courier New" w:hAnsi="Courier New" w:cs="Courier New"/>
          <w:sz w:val="24"/>
          <w:szCs w:val="24"/>
        </w:rPr>
        <w:t xml:space="preserve">kuka aykırılık ve yokluk sonucu doğuran yasa dışılık veya ağır yetki gasbı hallerinde ise, 9/1976 sayılı Yasa’nın 41. </w:t>
      </w:r>
      <w:r w:rsidR="009403E1" w:rsidRPr="001D4331">
        <w:rPr>
          <w:rFonts w:ascii="Courier New" w:hAnsi="Courier New" w:cs="Courier New"/>
          <w:sz w:val="24"/>
          <w:szCs w:val="24"/>
        </w:rPr>
        <w:t>M</w:t>
      </w:r>
      <w:r w:rsidR="001D4331" w:rsidRPr="001D4331">
        <w:rPr>
          <w:rFonts w:ascii="Courier New" w:hAnsi="Courier New" w:cs="Courier New"/>
          <w:sz w:val="24"/>
          <w:szCs w:val="24"/>
        </w:rPr>
        <w:t>adde</w:t>
      </w:r>
      <w:r w:rsidR="009403E1">
        <w:rPr>
          <w:rFonts w:ascii="Courier New" w:hAnsi="Courier New" w:cs="Courier New"/>
          <w:sz w:val="24"/>
          <w:szCs w:val="24"/>
        </w:rPr>
        <w:t>-</w:t>
      </w:r>
      <w:r w:rsidR="001D4331" w:rsidRPr="001D4331">
        <w:rPr>
          <w:rFonts w:ascii="Courier New" w:hAnsi="Courier New" w:cs="Courier New"/>
          <w:sz w:val="24"/>
          <w:szCs w:val="24"/>
        </w:rPr>
        <w:t>sinde yer alan 3. unsurun varlığı aranmadan ara emri verile</w:t>
      </w:r>
      <w:r w:rsidR="009403E1">
        <w:rPr>
          <w:rFonts w:ascii="Courier New" w:hAnsi="Courier New" w:cs="Courier New"/>
          <w:sz w:val="24"/>
          <w:szCs w:val="24"/>
        </w:rPr>
        <w:t>-</w:t>
      </w:r>
      <w:r w:rsidR="001D4331" w:rsidRPr="001D4331">
        <w:rPr>
          <w:rFonts w:ascii="Courier New" w:hAnsi="Courier New" w:cs="Courier New"/>
          <w:sz w:val="24"/>
          <w:szCs w:val="24"/>
        </w:rPr>
        <w:t xml:space="preserve">bilmektedir. </w:t>
      </w:r>
    </w:p>
    <w:p w:rsidR="00ED70E0" w:rsidRDefault="00ED70E0" w:rsidP="00ED70E0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Bu meselede taraflar arasındaki temel ihtilaf, 7/1979 sayılı Kamu Görevlileri Yasası’nın 58.maddesinin taraflarca farklı yorumlanmasından kaynaklanmaktadır. Yasanın “</w:t>
      </w:r>
      <w:r w:rsidRPr="008E361F">
        <w:rPr>
          <w:rFonts w:ascii="Courier New" w:hAnsi="Courier New" w:cs="Courier New"/>
          <w:b/>
          <w:sz w:val="24"/>
          <w:szCs w:val="24"/>
        </w:rPr>
        <w:t>sınıflan</w:t>
      </w:r>
      <w:r w:rsidR="006D131F" w:rsidRPr="008E361F">
        <w:rPr>
          <w:rFonts w:ascii="Courier New" w:hAnsi="Courier New" w:cs="Courier New"/>
          <w:b/>
          <w:sz w:val="24"/>
          <w:szCs w:val="24"/>
        </w:rPr>
        <w:t>-</w:t>
      </w:r>
      <w:r w:rsidRPr="008E361F">
        <w:rPr>
          <w:rFonts w:ascii="Courier New" w:hAnsi="Courier New" w:cs="Courier New"/>
          <w:b/>
          <w:sz w:val="24"/>
          <w:szCs w:val="24"/>
        </w:rPr>
        <w:t>dırma ve kadrolar”</w:t>
      </w:r>
      <w:r>
        <w:rPr>
          <w:rFonts w:ascii="Courier New" w:hAnsi="Courier New" w:cs="Courier New"/>
          <w:sz w:val="24"/>
          <w:szCs w:val="24"/>
        </w:rPr>
        <w:t xml:space="preserve"> başlıklı 4’üncü kısmında yer alan </w:t>
      </w:r>
      <w:r w:rsidRPr="008E361F">
        <w:rPr>
          <w:rFonts w:ascii="Courier New" w:hAnsi="Courier New" w:cs="Courier New"/>
          <w:b/>
          <w:sz w:val="24"/>
          <w:szCs w:val="24"/>
        </w:rPr>
        <w:t>“kadro</w:t>
      </w:r>
      <w:r w:rsidR="006D131F" w:rsidRPr="008E361F">
        <w:rPr>
          <w:rFonts w:ascii="Courier New" w:hAnsi="Courier New" w:cs="Courier New"/>
          <w:b/>
          <w:sz w:val="24"/>
          <w:szCs w:val="24"/>
        </w:rPr>
        <w:t>-</w:t>
      </w:r>
      <w:r w:rsidRPr="008E361F">
        <w:rPr>
          <w:rFonts w:ascii="Courier New" w:hAnsi="Courier New" w:cs="Courier New"/>
          <w:b/>
          <w:sz w:val="24"/>
          <w:szCs w:val="24"/>
        </w:rPr>
        <w:t xml:space="preserve">ların atanma ve yükselme amaçları için ayrımı” </w:t>
      </w:r>
      <w:r>
        <w:rPr>
          <w:rFonts w:ascii="Courier New" w:hAnsi="Courier New" w:cs="Courier New"/>
          <w:sz w:val="24"/>
          <w:szCs w:val="24"/>
        </w:rPr>
        <w:t>yan başlıklı 58.madde şu şekildedir: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7229"/>
      </w:tblGrid>
      <w:tr w:rsidR="00E34AAC" w:rsidTr="004F1EC9">
        <w:tc>
          <w:tcPr>
            <w:tcW w:w="851" w:type="dxa"/>
          </w:tcPr>
          <w:p w:rsidR="00E34AAC" w:rsidRDefault="00E34AAC" w:rsidP="00ED70E0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58.</w:t>
            </w:r>
          </w:p>
        </w:tc>
        <w:tc>
          <w:tcPr>
            <w:tcW w:w="7229" w:type="dxa"/>
          </w:tcPr>
          <w:p w:rsidR="00E34AAC" w:rsidRDefault="00E34AAC" w:rsidP="00E34AAC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400" w:hanging="40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Kadrolar atanma ve yükselme amaçları için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aşağı-</w:t>
            </w:r>
          </w:p>
          <w:p w:rsidR="00E34AAC" w:rsidRPr="00AB45D6" w:rsidRDefault="00E34AAC" w:rsidP="00E34AAC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400" w:hanging="403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da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ki ayrıma bağlı tutulurlar;</w:t>
            </w:r>
          </w:p>
          <w:p w:rsidR="00E34AAC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(1)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İlk atanma y</w:t>
            </w:r>
            <w:r>
              <w:rPr>
                <w:rFonts w:ascii="Courier New" w:hAnsi="Courier New" w:cs="Courier New"/>
                <w:sz w:val="24"/>
                <w:szCs w:val="24"/>
              </w:rPr>
              <w:t>eri olan kadrolar: Bu kadrolara</w:t>
            </w:r>
          </w:p>
          <w:p w:rsidR="00E34AAC" w:rsidRDefault="00E34AAC" w:rsidP="004F1EC9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hizmet içi</w:t>
            </w:r>
            <w:r>
              <w:rPr>
                <w:rFonts w:ascii="Courier New" w:hAnsi="Courier New" w:cs="Courier New"/>
                <w:sz w:val="24"/>
                <w:szCs w:val="24"/>
              </w:rPr>
              <w:t>nden veya dışından atanma yapılabi-</w:t>
            </w:r>
          </w:p>
          <w:p w:rsidR="00E34AAC" w:rsidRPr="00AB45D6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lir.</w:t>
            </w:r>
          </w:p>
        </w:tc>
      </w:tr>
      <w:tr w:rsidR="00E34AAC" w:rsidTr="004F1EC9">
        <w:tc>
          <w:tcPr>
            <w:tcW w:w="851" w:type="dxa"/>
          </w:tcPr>
          <w:p w:rsidR="00E34AAC" w:rsidRPr="00AB45D6" w:rsidRDefault="00E34AAC" w:rsidP="00ED70E0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AAC" w:rsidRDefault="00E34AAC" w:rsidP="00E34AAC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(2)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İlk atanm</w:t>
            </w:r>
            <w:r>
              <w:rPr>
                <w:rFonts w:ascii="Courier New" w:hAnsi="Courier New" w:cs="Courier New"/>
                <w:sz w:val="24"/>
                <w:szCs w:val="24"/>
              </w:rPr>
              <w:t>a ve yükselme yeri kadrolar: Bu</w:t>
            </w:r>
          </w:p>
          <w:p w:rsidR="00E34AAC" w:rsidRDefault="00E34AAC" w:rsidP="00E34AAC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kadrolara h</w:t>
            </w:r>
            <w:r>
              <w:rPr>
                <w:rFonts w:ascii="Courier New" w:hAnsi="Courier New" w:cs="Courier New"/>
                <w:sz w:val="24"/>
                <w:szCs w:val="24"/>
              </w:rPr>
              <w:t>izmet içinden atanma veya terfi</w:t>
            </w:r>
          </w:p>
          <w:p w:rsidR="00E34AAC" w:rsidRDefault="00E34AAC" w:rsidP="00E34AAC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yapılabilece</w:t>
            </w:r>
            <w:r>
              <w:rPr>
                <w:rFonts w:ascii="Courier New" w:hAnsi="Courier New" w:cs="Courier New"/>
                <w:sz w:val="24"/>
                <w:szCs w:val="24"/>
              </w:rPr>
              <w:t>ği gibi doğrudan doğruya hizmet</w:t>
            </w:r>
          </w:p>
          <w:p w:rsidR="00E34AAC" w:rsidRPr="00AB45D6" w:rsidRDefault="00E34AAC" w:rsidP="00E34AAC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dışından atanma yapılabilir.</w:t>
            </w:r>
          </w:p>
          <w:p w:rsidR="00E34AAC" w:rsidRPr="00AB45D6" w:rsidRDefault="00E34AAC" w:rsidP="00E34AAC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400" w:hanging="40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Bu kadrolar herhangi bir hizmet sınıfının en alt derecedeki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kadroları olabileceği gibi, en</w:t>
            </w:r>
            <w:r w:rsidR="000B584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alt derece üzerindeki herhangi bir derece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deki kadrolar da olabilir.</w:t>
            </w:r>
          </w:p>
        </w:tc>
      </w:tr>
      <w:tr w:rsidR="00E34AAC" w:rsidTr="004F1EC9">
        <w:tc>
          <w:tcPr>
            <w:tcW w:w="851" w:type="dxa"/>
          </w:tcPr>
          <w:p w:rsidR="00E34AAC" w:rsidRPr="00AB45D6" w:rsidRDefault="00E34AAC" w:rsidP="00ED70E0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AAC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(3)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Yükselme Yer</w:t>
            </w:r>
            <w:r>
              <w:rPr>
                <w:rFonts w:ascii="Courier New" w:hAnsi="Courier New" w:cs="Courier New"/>
                <w:sz w:val="24"/>
                <w:szCs w:val="24"/>
              </w:rPr>
              <w:t>i Kadroları: Bu kadrolar hizmet</w:t>
            </w:r>
          </w:p>
          <w:p w:rsidR="00E34AAC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içinden aynı hizmet sınıfında bir alt derece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E34AAC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 xml:space="preserve">deki kamu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görevlilerinin bir üst dereceye </w:t>
            </w:r>
          </w:p>
          <w:p w:rsidR="00E34AAC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terfi ettir</w:t>
            </w:r>
            <w:r>
              <w:rPr>
                <w:rFonts w:ascii="Courier New" w:hAnsi="Courier New" w:cs="Courier New"/>
                <w:sz w:val="24"/>
                <w:szCs w:val="24"/>
              </w:rPr>
              <w:t>ilmesi veya 75. madde kuralları</w:t>
            </w:r>
          </w:p>
          <w:p w:rsidR="00E34AAC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uyarınca sınıf değiştirmek suretiyle dolduru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E34AAC" w:rsidRPr="00AB45D6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800" w:hanging="800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lur.</w:t>
            </w:r>
          </w:p>
        </w:tc>
      </w:tr>
      <w:tr w:rsidR="00E34AAC" w:rsidTr="004F1EC9">
        <w:tc>
          <w:tcPr>
            <w:tcW w:w="851" w:type="dxa"/>
          </w:tcPr>
          <w:p w:rsidR="00E34AAC" w:rsidRPr="00AB45D6" w:rsidRDefault="00E34AAC" w:rsidP="00ED70E0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AAC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794" w:hanging="141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Ancak, müdür muavini kadrolarının doldurulma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E34AAC" w:rsidRDefault="00E34AAC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794" w:hanging="141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sından, aynı hizmet sınıfının bir alt derece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E34AAC" w:rsidRDefault="00E34AAC" w:rsidP="004F1EC9">
            <w:pPr>
              <w:tabs>
                <w:tab w:val="left" w:pos="459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794" w:hanging="141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  <w:r w:rsidR="004F1EC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sinde olma ko</w:t>
            </w:r>
            <w:r>
              <w:rPr>
                <w:rFonts w:ascii="Courier New" w:hAnsi="Courier New" w:cs="Courier New"/>
                <w:sz w:val="24"/>
                <w:szCs w:val="24"/>
              </w:rPr>
              <w:t>şulu veya üniversite mezuniyeti</w:t>
            </w:r>
          </w:p>
          <w:p w:rsidR="00E34AAC" w:rsidRDefault="00E34AAC" w:rsidP="00E34AAC">
            <w:pPr>
              <w:tabs>
                <w:tab w:val="left" w:pos="459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794" w:hanging="141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veya yükse</w:t>
            </w:r>
            <w:r>
              <w:rPr>
                <w:rFonts w:ascii="Courier New" w:hAnsi="Courier New" w:cs="Courier New"/>
                <w:sz w:val="24"/>
                <w:szCs w:val="24"/>
              </w:rPr>
              <w:t>k öğrenim gerektiren Mesleki ve</w:t>
            </w:r>
          </w:p>
          <w:p w:rsidR="00E34AAC" w:rsidRDefault="00E34AAC" w:rsidP="00E34AAC">
            <w:pPr>
              <w:tabs>
                <w:tab w:val="left" w:pos="459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794" w:hanging="141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Teknik Hizmet Sınıfları ile üniversite mezu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E34AAC" w:rsidRDefault="00E34AAC" w:rsidP="00E34AAC">
            <w:pPr>
              <w:tabs>
                <w:tab w:val="left" w:pos="459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794" w:hanging="141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 xml:space="preserve">niyeti veya </w:t>
            </w:r>
            <w:r>
              <w:rPr>
                <w:rFonts w:ascii="Courier New" w:hAnsi="Courier New" w:cs="Courier New"/>
                <w:sz w:val="24"/>
                <w:szCs w:val="24"/>
              </w:rPr>
              <w:t>yüksek öğrenim gerektiren Genel</w:t>
            </w:r>
          </w:p>
          <w:p w:rsidR="00E34AAC" w:rsidRDefault="00E34AAC" w:rsidP="00E34AAC">
            <w:pPr>
              <w:tabs>
                <w:tab w:val="left" w:pos="459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794" w:hanging="141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Hizmet Sın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ıflarının 1. derecesinde olmak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koşu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E34AAC" w:rsidRPr="00AB45D6" w:rsidRDefault="00E34AAC" w:rsidP="004F1EC9">
            <w:pPr>
              <w:tabs>
                <w:tab w:val="left" w:pos="53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794" w:hanging="1418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Pr="00AB45D6">
              <w:rPr>
                <w:rFonts w:ascii="Courier New" w:eastAsia="Calibri" w:hAnsi="Courier New" w:cs="Courier New"/>
                <w:sz w:val="24"/>
                <w:szCs w:val="24"/>
              </w:rPr>
              <w:t>lu aranır.</w:t>
            </w:r>
          </w:p>
        </w:tc>
      </w:tr>
    </w:tbl>
    <w:p w:rsidR="00A365E1" w:rsidRDefault="00A365E1" w:rsidP="003A7344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D70E0" w:rsidRDefault="00ED70E0" w:rsidP="003A7344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Davacının başvurmuş olduğu münhal kadronun bir “ilk ata</w:t>
      </w:r>
      <w:r w:rsidR="00A8233D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ma yeri” kadrosu olduğu ihtilafsız hususlardandır.</w:t>
      </w:r>
    </w:p>
    <w:p w:rsidR="00ED70E0" w:rsidRDefault="00ED70E0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 konusu işlemin hukuka aykırı olduğu iddiasına ilişkin Davacının argümanı 58.maddenin (1.)fıkrasında yer alan ilk atanma yeri kadrolarına hizmet içinden atanma</w:t>
      </w:r>
      <w:r w:rsidR="000B5844">
        <w:rPr>
          <w:rFonts w:ascii="Courier New" w:hAnsi="Courier New" w:cs="Courier New"/>
          <w:sz w:val="24"/>
          <w:szCs w:val="24"/>
        </w:rPr>
        <w:t xml:space="preserve"> yapılabileceğiy-le ilgili</w:t>
      </w:r>
      <w:r w:rsidR="006D131F">
        <w:rPr>
          <w:rFonts w:ascii="Courier New" w:hAnsi="Courier New" w:cs="Courier New"/>
          <w:sz w:val="24"/>
          <w:szCs w:val="24"/>
        </w:rPr>
        <w:t xml:space="preserve"> düzenlemedir. Davacıya göre kendisi “hizmet içinden” bir kimse olarak dava konusu kadroya atanabileceği nedeniyle, yapılacak olan sınava girmesinin engellenmesi hatalı olmuştur.</w:t>
      </w:r>
    </w:p>
    <w:p w:rsidR="006D131F" w:rsidRDefault="006D131F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tarafından ileri sürülen iddia ise</w:t>
      </w:r>
      <w:r w:rsidR="000B584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“hizmet içinden atama”nın Yasa</w:t>
      </w:r>
      <w:r w:rsidR="000B5844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 76.maddesi kuralları çerçevesinde ilgili kadroya geçiş yapmaktır.</w:t>
      </w:r>
      <w:r w:rsidR="001D4331">
        <w:rPr>
          <w:rFonts w:ascii="Courier New" w:hAnsi="Courier New" w:cs="Courier New"/>
          <w:sz w:val="24"/>
          <w:szCs w:val="24"/>
        </w:rPr>
        <w:t xml:space="preserve"> Bu nedenle de da</w:t>
      </w:r>
      <w:r w:rsidR="003A7344">
        <w:rPr>
          <w:rFonts w:ascii="Courier New" w:hAnsi="Courier New" w:cs="Courier New"/>
          <w:sz w:val="24"/>
          <w:szCs w:val="24"/>
        </w:rPr>
        <w:t>va konusu işlemde bir hukuksuzlu</w:t>
      </w:r>
      <w:r w:rsidR="001D4331">
        <w:rPr>
          <w:rFonts w:ascii="Courier New" w:hAnsi="Courier New" w:cs="Courier New"/>
          <w:sz w:val="24"/>
          <w:szCs w:val="24"/>
        </w:rPr>
        <w:t>k bulunmamaktadır</w:t>
      </w:r>
      <w:r w:rsidR="003A7344">
        <w:rPr>
          <w:rFonts w:ascii="Courier New" w:hAnsi="Courier New" w:cs="Courier New"/>
          <w:sz w:val="24"/>
          <w:szCs w:val="24"/>
        </w:rPr>
        <w:t>.</w:t>
      </w:r>
    </w:p>
    <w:p w:rsidR="002F14C5" w:rsidRDefault="006D131F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Yukarıya özet olarak aktarılan bu meseledeki tarafların farklı </w:t>
      </w:r>
      <w:r w:rsidR="00A8233D">
        <w:rPr>
          <w:rFonts w:ascii="Courier New" w:hAnsi="Courier New" w:cs="Courier New"/>
          <w:sz w:val="24"/>
          <w:szCs w:val="24"/>
        </w:rPr>
        <w:t>argümanlarını değerlendirirken</w:t>
      </w:r>
      <w:r w:rsidR="000B5844">
        <w:rPr>
          <w:rFonts w:ascii="Courier New" w:hAnsi="Courier New" w:cs="Courier New"/>
          <w:sz w:val="24"/>
          <w:szCs w:val="24"/>
        </w:rPr>
        <w:t>,</w:t>
      </w:r>
      <w:r w:rsidR="00A82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7/1979 sayılı Yasa</w:t>
      </w:r>
      <w:r w:rsidR="000B5844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 58.</w:t>
      </w:r>
      <w:r w:rsidR="00A82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maddesinin (1.)fık</w:t>
      </w:r>
      <w:r w:rsidR="000B5844">
        <w:rPr>
          <w:rFonts w:ascii="Courier New" w:hAnsi="Courier New" w:cs="Courier New"/>
          <w:sz w:val="24"/>
          <w:szCs w:val="24"/>
        </w:rPr>
        <w:t>rasının Mahkeme tarafından yorumlanması kaçınıl</w:t>
      </w:r>
      <w:r>
        <w:rPr>
          <w:rFonts w:ascii="Courier New" w:hAnsi="Courier New" w:cs="Courier New"/>
          <w:sz w:val="24"/>
          <w:szCs w:val="24"/>
        </w:rPr>
        <w:t>mazdır.</w:t>
      </w:r>
      <w:r w:rsidR="003256CF">
        <w:rPr>
          <w:rFonts w:ascii="Courier New" w:hAnsi="Courier New" w:cs="Courier New"/>
          <w:sz w:val="24"/>
          <w:szCs w:val="24"/>
        </w:rPr>
        <w:t xml:space="preserve"> </w:t>
      </w:r>
    </w:p>
    <w:p w:rsidR="002F14C5" w:rsidRDefault="003A7344" w:rsidP="002F14C5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Y</w:t>
      </w:r>
      <w:r w:rsidR="002F14C5">
        <w:rPr>
          <w:rFonts w:ascii="Courier New" w:hAnsi="Courier New" w:cs="Courier New"/>
          <w:sz w:val="24"/>
          <w:szCs w:val="24"/>
        </w:rPr>
        <w:t>orum kurallarına göre, yasada kullanılan deyim veya söz</w:t>
      </w:r>
      <w:r>
        <w:rPr>
          <w:rFonts w:ascii="Courier New" w:hAnsi="Courier New" w:cs="Courier New"/>
          <w:sz w:val="24"/>
          <w:szCs w:val="24"/>
        </w:rPr>
        <w:t>-</w:t>
      </w:r>
      <w:r w:rsidR="002F14C5">
        <w:rPr>
          <w:rFonts w:ascii="Courier New" w:hAnsi="Courier New" w:cs="Courier New"/>
          <w:sz w:val="24"/>
          <w:szCs w:val="24"/>
        </w:rPr>
        <w:t>cükler birden fazla anlam taşımadıkları ve onlara doğal sözlük anlamları verilmesi halinde ortaya saçma bir anlam çıkmadığı sürece, onla</w:t>
      </w:r>
      <w:r>
        <w:rPr>
          <w:rFonts w:ascii="Courier New" w:hAnsi="Courier New" w:cs="Courier New"/>
          <w:sz w:val="24"/>
          <w:szCs w:val="24"/>
        </w:rPr>
        <w:t>ra öncelikle doğal ve sözlük an</w:t>
      </w:r>
      <w:r w:rsidR="002F14C5">
        <w:rPr>
          <w:rFonts w:ascii="Courier New" w:hAnsi="Courier New" w:cs="Courier New"/>
          <w:sz w:val="24"/>
          <w:szCs w:val="24"/>
        </w:rPr>
        <w:t>lamları verilmeli</w:t>
      </w:r>
      <w:r>
        <w:rPr>
          <w:rFonts w:ascii="Courier New" w:hAnsi="Courier New" w:cs="Courier New"/>
          <w:sz w:val="24"/>
          <w:szCs w:val="24"/>
        </w:rPr>
        <w:t>-</w:t>
      </w:r>
      <w:r w:rsidR="002F14C5">
        <w:rPr>
          <w:rFonts w:ascii="Courier New" w:hAnsi="Courier New" w:cs="Courier New"/>
          <w:sz w:val="24"/>
          <w:szCs w:val="24"/>
        </w:rPr>
        <w:t>dir.</w:t>
      </w:r>
    </w:p>
    <w:p w:rsidR="002F14C5" w:rsidRDefault="00DB365E" w:rsidP="002F14C5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Bir</w:t>
      </w:r>
      <w:r w:rsidR="002F14C5">
        <w:rPr>
          <w:rFonts w:ascii="Courier New" w:hAnsi="Courier New" w:cs="Courier New"/>
          <w:sz w:val="24"/>
          <w:szCs w:val="24"/>
        </w:rPr>
        <w:t>çok içtihat kararında yasalar ile ilgili yorum kural-ları serdedilmiştir. YİM 98/1979 (D.29/1980) sayılı kararda, YİM 99/1978 sayılı davaya atıfta bulunularak şöyle denmiştir:</w:t>
      </w:r>
    </w:p>
    <w:p w:rsidR="002F14C5" w:rsidRPr="00DE4206" w:rsidRDefault="002F14C5" w:rsidP="002F14C5">
      <w:pPr>
        <w:spacing w:after="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DE4206">
        <w:rPr>
          <w:rFonts w:ascii="Courier New" w:hAnsi="Courier New"/>
          <w:b/>
          <w:sz w:val="24"/>
        </w:rPr>
        <w:t xml:space="preserve">"Tefsir kurallarına göre bir yasa veya maddesi tefsir     </w:t>
      </w:r>
    </w:p>
    <w:p w:rsidR="002F14C5" w:rsidRPr="00DE4206" w:rsidRDefault="002F14C5" w:rsidP="002F14C5">
      <w:pPr>
        <w:spacing w:after="0"/>
        <w:ind w:left="708"/>
        <w:jc w:val="both"/>
        <w:rPr>
          <w:rFonts w:ascii="Courier New" w:hAnsi="Courier New"/>
          <w:b/>
          <w:sz w:val="24"/>
        </w:rPr>
      </w:pPr>
      <w:r w:rsidRPr="00DE4206">
        <w:rPr>
          <w:rFonts w:ascii="Courier New" w:hAnsi="Courier New"/>
          <w:b/>
          <w:sz w:val="24"/>
        </w:rPr>
        <w:t>edilirken o yasa veya maddede yer alan sözcüklere ilkin  basit lûgati anlamı verilmesi gereklidir. Yasa veya  mad-dede yer alan sözcüklere basit ve lûgati anlam verildiği takdirde bir anlam  çıkarsa, veya çıkan anlam saçma veya gülünç değilse o takdirde, çıkacak mana makûl, adil, keyfi veya uygunsuz olup olmadığına bakılmaksızın Mahkemeler ilgili Yasa veya maddeyi olduğu gibi uygulamakla zorunlu-durlar.”</w:t>
      </w:r>
    </w:p>
    <w:p w:rsidR="002F14C5" w:rsidRDefault="002F14C5" w:rsidP="00535E12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Maxwell on the Interpretation of Statutes 10.th Edition sayfa 3’te ise şu ifade yer almaktadır:</w:t>
      </w:r>
    </w:p>
    <w:p w:rsidR="002F14C5" w:rsidRDefault="002F14C5" w:rsidP="002F14C5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 w:rsidRPr="00766CE0">
        <w:rPr>
          <w:rFonts w:ascii="Courier New" w:hAnsi="Courier New" w:cs="Courier New"/>
          <w:b/>
          <w:sz w:val="24"/>
          <w:szCs w:val="24"/>
        </w:rPr>
        <w:t xml:space="preserve">“The first and most elementary rule of construction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F14C5" w:rsidRDefault="002F14C5" w:rsidP="002F14C5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is that it is to be assumed that the words and phrases </w:t>
      </w:r>
    </w:p>
    <w:p w:rsidR="002F14C5" w:rsidRDefault="002F14C5" w:rsidP="002F14C5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of technical legislation are used in their technical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F14C5" w:rsidRDefault="002F14C5" w:rsidP="002F14C5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meaning if they have acquired one, and, otherwise, </w:t>
      </w:r>
    </w:p>
    <w:p w:rsidR="002F14C5" w:rsidRDefault="002F14C5" w:rsidP="002F14C5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in their ordinary meaning; and, secondly, that </w:t>
      </w:r>
    </w:p>
    <w:p w:rsidR="002F14C5" w:rsidRDefault="002F14C5" w:rsidP="002F14C5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the phrases and sentences are to be construed according </w:t>
      </w:r>
    </w:p>
    <w:p w:rsidR="002F14C5" w:rsidRDefault="002F14C5" w:rsidP="002F14C5">
      <w:pPr>
        <w:tabs>
          <w:tab w:val="left" w:pos="851"/>
        </w:tabs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to the rules of grammar. </w:t>
      </w:r>
    </w:p>
    <w:p w:rsidR="002F14C5" w:rsidRPr="00766CE0" w:rsidRDefault="002F14C5" w:rsidP="002F14C5">
      <w:pPr>
        <w:tabs>
          <w:tab w:val="left" w:pos="851"/>
        </w:tabs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 w:rsidRPr="00766CE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F14C5" w:rsidRDefault="002F14C5" w:rsidP="002F14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“It is very desirable in all cases to adhere to the words </w:t>
      </w:r>
      <w:r>
        <w:rPr>
          <w:rFonts w:ascii="Courier New" w:hAnsi="Courier New" w:cs="Courier New"/>
          <w:b/>
          <w:sz w:val="24"/>
          <w:szCs w:val="24"/>
        </w:rPr>
        <w:t xml:space="preserve">     </w:t>
      </w:r>
    </w:p>
    <w:p w:rsidR="002F14C5" w:rsidRDefault="002F14C5" w:rsidP="002F14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of an Act of Parliament, giving to them that sense which </w:t>
      </w:r>
    </w:p>
    <w:p w:rsidR="002F14C5" w:rsidRDefault="002F14C5" w:rsidP="002F14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is their natural import in the order in which they are </w:t>
      </w:r>
    </w:p>
    <w:p w:rsidR="002F14C5" w:rsidRDefault="002F14C5" w:rsidP="002F14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placed.”  From these presumptions it is not allowable to </w:t>
      </w:r>
    </w:p>
    <w:p w:rsidR="002F14C5" w:rsidRPr="00766CE0" w:rsidRDefault="002F14C5" w:rsidP="002F14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Pr="00766CE0">
        <w:rPr>
          <w:rFonts w:ascii="Courier New" w:hAnsi="Courier New" w:cs="Courier New"/>
          <w:b/>
          <w:sz w:val="24"/>
          <w:szCs w:val="24"/>
        </w:rPr>
        <w:t>depart where the language admits of no other meaning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766CE0">
        <w:rPr>
          <w:rFonts w:ascii="Courier New" w:hAnsi="Courier New" w:cs="Courier New"/>
          <w:b/>
          <w:sz w:val="24"/>
          <w:szCs w:val="24"/>
        </w:rPr>
        <w:t xml:space="preserve">”  </w:t>
      </w:r>
    </w:p>
    <w:p w:rsidR="002F14C5" w:rsidRDefault="002F14C5" w:rsidP="003A734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B305D1" w:rsidRDefault="003256CF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Bir yasaya ili</w:t>
      </w:r>
      <w:r w:rsidR="00DB365E">
        <w:rPr>
          <w:rFonts w:ascii="Courier New" w:hAnsi="Courier New" w:cs="Courier New"/>
          <w:sz w:val="24"/>
          <w:szCs w:val="24"/>
        </w:rPr>
        <w:t>şkin yorum yapılırken şüphesiz y</w:t>
      </w:r>
      <w:r>
        <w:rPr>
          <w:rFonts w:ascii="Courier New" w:hAnsi="Courier New" w:cs="Courier New"/>
          <w:sz w:val="24"/>
          <w:szCs w:val="24"/>
        </w:rPr>
        <w:t>asa</w:t>
      </w:r>
      <w:r w:rsidR="00DB365E">
        <w:rPr>
          <w:rFonts w:ascii="Courier New" w:hAnsi="Courier New" w:cs="Courier New"/>
          <w:sz w:val="24"/>
          <w:szCs w:val="24"/>
        </w:rPr>
        <w:t xml:space="preserve"> k</w:t>
      </w:r>
      <w:r>
        <w:rPr>
          <w:rFonts w:ascii="Courier New" w:hAnsi="Courier New" w:cs="Courier New"/>
          <w:sz w:val="24"/>
          <w:szCs w:val="24"/>
        </w:rPr>
        <w:t>oyucu</w:t>
      </w:r>
      <w:r w:rsidR="00A8233D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nun ilgili düzenleme ile ne murat ettiği de önem arz</w:t>
      </w:r>
      <w:r w:rsidR="00DB365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etmekte</w:t>
      </w:r>
      <w:r w:rsidR="00A8233D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dir. Bu nedenle, bir yasa maddesi yorumlanırken yasanın tümü dikkate alınmalıdır.</w:t>
      </w:r>
      <w:r w:rsidR="0021637E">
        <w:rPr>
          <w:rFonts w:ascii="Courier New" w:hAnsi="Courier New" w:cs="Courier New"/>
          <w:sz w:val="24"/>
          <w:szCs w:val="24"/>
        </w:rPr>
        <w:t xml:space="preserve"> Yasaların yorumuna ilişkin bu genel</w:t>
      </w:r>
      <w:r w:rsidR="002F14C5">
        <w:rPr>
          <w:rFonts w:ascii="Courier New" w:hAnsi="Courier New" w:cs="Courier New"/>
          <w:sz w:val="24"/>
          <w:szCs w:val="24"/>
        </w:rPr>
        <w:t xml:space="preserve"> ku</w:t>
      </w:r>
      <w:r w:rsidR="00485DCA">
        <w:rPr>
          <w:rFonts w:ascii="Courier New" w:hAnsi="Courier New" w:cs="Courier New"/>
          <w:sz w:val="24"/>
          <w:szCs w:val="24"/>
        </w:rPr>
        <w:t>-</w:t>
      </w:r>
      <w:r w:rsidR="002F14C5">
        <w:rPr>
          <w:rFonts w:ascii="Courier New" w:hAnsi="Courier New" w:cs="Courier New"/>
          <w:sz w:val="24"/>
          <w:szCs w:val="24"/>
        </w:rPr>
        <w:t>ralı meselemize uyguladığım</w:t>
      </w:r>
      <w:r w:rsidR="0021637E">
        <w:rPr>
          <w:rFonts w:ascii="Courier New" w:hAnsi="Courier New" w:cs="Courier New"/>
          <w:sz w:val="24"/>
          <w:szCs w:val="24"/>
        </w:rPr>
        <w:t xml:space="preserve"> zaman</w:t>
      </w:r>
      <w:r w:rsidR="00DB365E">
        <w:rPr>
          <w:rFonts w:ascii="Courier New" w:hAnsi="Courier New" w:cs="Courier New"/>
          <w:sz w:val="24"/>
          <w:szCs w:val="24"/>
        </w:rPr>
        <w:t>,</w:t>
      </w:r>
      <w:r w:rsidR="0021637E">
        <w:rPr>
          <w:rFonts w:ascii="Courier New" w:hAnsi="Courier New" w:cs="Courier New"/>
          <w:sz w:val="24"/>
          <w:szCs w:val="24"/>
        </w:rPr>
        <w:t xml:space="preserve"> 7/1979 sayılı Yasanın </w:t>
      </w:r>
      <w:r w:rsidR="0021637E" w:rsidRPr="008E361F">
        <w:rPr>
          <w:rFonts w:ascii="Courier New" w:hAnsi="Courier New" w:cs="Courier New"/>
          <w:b/>
          <w:sz w:val="24"/>
          <w:szCs w:val="24"/>
        </w:rPr>
        <w:t>“Hizmet Koşulları ve Şekilleri”</w:t>
      </w:r>
      <w:r w:rsidR="002F14C5">
        <w:rPr>
          <w:rFonts w:ascii="Courier New" w:hAnsi="Courier New" w:cs="Courier New"/>
          <w:sz w:val="24"/>
          <w:szCs w:val="24"/>
        </w:rPr>
        <w:t xml:space="preserve"> başlıklı beş</w:t>
      </w:r>
      <w:r w:rsidR="0021637E">
        <w:rPr>
          <w:rFonts w:ascii="Courier New" w:hAnsi="Courier New" w:cs="Courier New"/>
          <w:sz w:val="24"/>
          <w:szCs w:val="24"/>
        </w:rPr>
        <w:t xml:space="preserve">inci kısmında </w:t>
      </w:r>
      <w:r w:rsidR="0021637E" w:rsidRPr="008E361F">
        <w:rPr>
          <w:rFonts w:ascii="Courier New" w:hAnsi="Courier New" w:cs="Courier New"/>
          <w:b/>
          <w:sz w:val="24"/>
          <w:szCs w:val="24"/>
        </w:rPr>
        <w:t>“Yer Değiştirmeler”</w:t>
      </w:r>
      <w:r w:rsidR="0021637E">
        <w:rPr>
          <w:rFonts w:ascii="Courier New" w:hAnsi="Courier New" w:cs="Courier New"/>
          <w:sz w:val="24"/>
          <w:szCs w:val="24"/>
        </w:rPr>
        <w:t xml:space="preserve">e ilişkin düzenlemeyle karşılaşmaktayım. </w:t>
      </w:r>
      <w:r w:rsidR="0021637E" w:rsidRPr="008E361F">
        <w:rPr>
          <w:rFonts w:ascii="Courier New" w:hAnsi="Courier New" w:cs="Courier New"/>
          <w:b/>
          <w:sz w:val="24"/>
          <w:szCs w:val="24"/>
        </w:rPr>
        <w:t>“Yer Değiştirmeler”</w:t>
      </w:r>
      <w:r w:rsidR="0021637E">
        <w:rPr>
          <w:rFonts w:ascii="Courier New" w:hAnsi="Courier New" w:cs="Courier New"/>
          <w:sz w:val="24"/>
          <w:szCs w:val="24"/>
        </w:rPr>
        <w:t xml:space="preserve"> bölümünde </w:t>
      </w:r>
      <w:r w:rsidR="0021637E" w:rsidRPr="008E361F">
        <w:rPr>
          <w:rFonts w:ascii="Courier New" w:hAnsi="Courier New" w:cs="Courier New"/>
          <w:b/>
          <w:sz w:val="24"/>
          <w:szCs w:val="24"/>
        </w:rPr>
        <w:t>“Nakiller”</w:t>
      </w:r>
      <w:r w:rsidR="0021637E">
        <w:rPr>
          <w:rFonts w:ascii="Courier New" w:hAnsi="Courier New" w:cs="Courier New"/>
          <w:sz w:val="24"/>
          <w:szCs w:val="24"/>
        </w:rPr>
        <w:t xml:space="preserve"> yan başlıklı 76.madde şöy</w:t>
      </w:r>
      <w:r w:rsidR="00485DCA">
        <w:rPr>
          <w:rFonts w:ascii="Courier New" w:hAnsi="Courier New" w:cs="Courier New"/>
          <w:sz w:val="24"/>
          <w:szCs w:val="24"/>
        </w:rPr>
        <w:t>-</w:t>
      </w:r>
      <w:r w:rsidR="0021637E">
        <w:rPr>
          <w:rFonts w:ascii="Courier New" w:hAnsi="Courier New" w:cs="Courier New"/>
          <w:sz w:val="24"/>
          <w:szCs w:val="24"/>
        </w:rPr>
        <w:t>ledir: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"/>
        <w:gridCol w:w="649"/>
        <w:gridCol w:w="649"/>
        <w:gridCol w:w="5991"/>
      </w:tblGrid>
      <w:tr w:rsidR="00B305D1" w:rsidTr="00485DCA">
        <w:tc>
          <w:tcPr>
            <w:tcW w:w="649" w:type="dxa"/>
          </w:tcPr>
          <w:p w:rsidR="00B305D1" w:rsidRDefault="00B305D1" w:rsidP="00CE54A2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b/>
                <w:sz w:val="24"/>
                <w:szCs w:val="24"/>
              </w:rPr>
              <w:t>76.</w:t>
            </w:r>
          </w:p>
        </w:tc>
        <w:tc>
          <w:tcPr>
            <w:tcW w:w="649" w:type="dxa"/>
          </w:tcPr>
          <w:p w:rsidR="00B305D1" w:rsidRDefault="00B305D1" w:rsidP="00CE54A2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b/>
                <w:sz w:val="24"/>
                <w:szCs w:val="24"/>
              </w:rPr>
              <w:t>(1)</w:t>
            </w:r>
          </w:p>
        </w:tc>
        <w:tc>
          <w:tcPr>
            <w:tcW w:w="649" w:type="dxa"/>
          </w:tcPr>
          <w:p w:rsidR="00B305D1" w:rsidRDefault="00B305D1" w:rsidP="00CE54A2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b/>
                <w:sz w:val="24"/>
                <w:szCs w:val="24"/>
              </w:rPr>
              <w:t>(A)</w:t>
            </w:r>
          </w:p>
        </w:tc>
        <w:tc>
          <w:tcPr>
            <w:tcW w:w="5991" w:type="dxa"/>
          </w:tcPr>
          <w:p w:rsidR="00B305D1" w:rsidRDefault="00B305D1" w:rsidP="00B90C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995"/>
              </w:tabs>
              <w:ind w:left="1168" w:hanging="116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sz w:val="24"/>
                <w:szCs w:val="24"/>
              </w:rPr>
              <w:t>Personel Dairesi ge</w:t>
            </w:r>
            <w:r>
              <w:rPr>
                <w:rFonts w:ascii="Courier New" w:hAnsi="Courier New" w:cs="Courier New"/>
                <w:sz w:val="24"/>
                <w:szCs w:val="24"/>
              </w:rPr>
              <w:t>rekli gördüğü haller-</w:t>
            </w:r>
          </w:p>
          <w:p w:rsidR="00B305D1" w:rsidRDefault="00B305D1" w:rsidP="00B305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995"/>
              </w:tabs>
              <w:ind w:left="1168" w:hanging="116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sz w:val="24"/>
                <w:szCs w:val="24"/>
              </w:rPr>
              <w:t>de ve hizmetin daha iyi yürütülme</w:t>
            </w:r>
            <w:r>
              <w:rPr>
                <w:rFonts w:ascii="Courier New" w:hAnsi="Courier New" w:cs="Courier New"/>
                <w:sz w:val="24"/>
                <w:szCs w:val="24"/>
              </w:rPr>
              <w:t>sini</w:t>
            </w:r>
          </w:p>
          <w:p w:rsidR="00B305D1" w:rsidRDefault="00B305D1" w:rsidP="00B305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995"/>
              </w:tabs>
              <w:ind w:left="1168" w:hanging="116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sz w:val="24"/>
                <w:szCs w:val="24"/>
              </w:rPr>
              <w:t>sağlamak amacıyla,  bu  yasada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yer alan</w:t>
            </w:r>
          </w:p>
          <w:p w:rsidR="00B305D1" w:rsidRPr="00B305D1" w:rsidRDefault="00B305D1" w:rsidP="00B305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995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sz w:val="24"/>
                <w:szCs w:val="24"/>
              </w:rPr>
              <w:t>İdari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Hizmetler Sınıfına bağlı idare</w:t>
            </w:r>
          </w:p>
        </w:tc>
      </w:tr>
      <w:tr w:rsidR="00B305D1" w:rsidTr="00485DCA">
        <w:tc>
          <w:tcPr>
            <w:tcW w:w="649" w:type="dxa"/>
          </w:tcPr>
          <w:p w:rsidR="00B305D1" w:rsidRPr="00B305D1" w:rsidRDefault="00B305D1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B305D1" w:rsidRPr="00B305D1" w:rsidRDefault="00B305D1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B305D1" w:rsidRPr="00B305D1" w:rsidRDefault="00B305D1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B305D1" w:rsidRPr="00B305D1" w:rsidRDefault="00B305D1" w:rsidP="00B305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sz w:val="24"/>
                <w:szCs w:val="24"/>
              </w:rPr>
              <w:t>memurlarının, Kitabet Hizmetleri Sınıfı</w:t>
            </w:r>
            <w:r w:rsidR="00600072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305D1">
              <w:rPr>
                <w:rFonts w:ascii="Courier New" w:hAnsi="Courier New" w:cs="Courier New"/>
                <w:sz w:val="24"/>
                <w:szCs w:val="24"/>
              </w:rPr>
              <w:t>na bağlı kitabet memurlarının ve odacı ve şoför hizmetleri sınıfına bağlı odacı ve odacı şoförlerin nakillerini, ilgili  kurumla da istişare ederek, Kamu Hizmeti Komisyonu'ndan ister.</w:t>
            </w:r>
          </w:p>
        </w:tc>
      </w:tr>
      <w:tr w:rsidR="00600072" w:rsidTr="00485DCA"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b/>
                <w:sz w:val="24"/>
                <w:szCs w:val="24"/>
              </w:rPr>
              <w:t>(B)</w:t>
            </w:r>
          </w:p>
        </w:tc>
        <w:tc>
          <w:tcPr>
            <w:tcW w:w="5991" w:type="dxa"/>
          </w:tcPr>
          <w:p w:rsidR="00600072" w:rsidRPr="00B305D1" w:rsidRDefault="00600072" w:rsidP="00B305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sz w:val="24"/>
                <w:szCs w:val="24"/>
              </w:rPr>
              <w:t>Yukarıdaki (A) bendinde belirtilen hiz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305D1">
              <w:rPr>
                <w:rFonts w:ascii="Courier New" w:hAnsi="Courier New" w:cs="Courier New"/>
                <w:sz w:val="24"/>
                <w:szCs w:val="24"/>
              </w:rPr>
              <w:t>met sınıflarının dışında kalan kamu gö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305D1">
              <w:rPr>
                <w:rFonts w:ascii="Courier New" w:hAnsi="Courier New" w:cs="Courier New"/>
                <w:sz w:val="24"/>
                <w:szCs w:val="24"/>
              </w:rPr>
              <w:t>revlilerinin bir yerden başka bir yere nakillerini ise, bağlı bulundukları ku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305D1">
              <w:rPr>
                <w:rFonts w:ascii="Courier New" w:hAnsi="Courier New" w:cs="Courier New"/>
                <w:sz w:val="24"/>
                <w:szCs w:val="24"/>
              </w:rPr>
              <w:t>rumlar, gerekli gördükleri hallerde ve hizmetin daha iyi yürütülmesini sağlamak amacıyla, Kamu Hizmeti Komisyonu'ndan isterler.</w:t>
            </w:r>
            <w:r w:rsidRPr="00B305D1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</w:tr>
      <w:tr w:rsidR="00600072" w:rsidTr="00485DCA"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b/>
                <w:sz w:val="24"/>
                <w:szCs w:val="24"/>
              </w:rPr>
              <w:t>(C)</w:t>
            </w:r>
          </w:p>
        </w:tc>
        <w:tc>
          <w:tcPr>
            <w:tcW w:w="5991" w:type="dxa"/>
          </w:tcPr>
          <w:p w:rsidR="00600072" w:rsidRPr="00B305D1" w:rsidRDefault="00600072" w:rsidP="00B305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sz w:val="24"/>
                <w:szCs w:val="24"/>
              </w:rPr>
              <w:t>Kurumlar, hizmetlerin daha iyi yürütül</w:t>
            </w:r>
            <w:r w:rsidR="006C3CB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305D1">
              <w:rPr>
                <w:rFonts w:ascii="Courier New" w:hAnsi="Courier New" w:cs="Courier New"/>
                <w:sz w:val="24"/>
                <w:szCs w:val="24"/>
              </w:rPr>
              <w:t>mesini sağlamak amacıyla ve birbirle</w:t>
            </w:r>
            <w:r w:rsidR="006C3CB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305D1">
              <w:rPr>
                <w:rFonts w:ascii="Courier New" w:hAnsi="Courier New" w:cs="Courier New"/>
                <w:sz w:val="24"/>
                <w:szCs w:val="24"/>
              </w:rPr>
              <w:t>riyle istişare ederek, kamu görevlileri</w:t>
            </w:r>
            <w:r w:rsidR="006C3CB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305D1">
              <w:rPr>
                <w:rFonts w:ascii="Courier New" w:hAnsi="Courier New" w:cs="Courier New"/>
                <w:sz w:val="24"/>
                <w:szCs w:val="24"/>
              </w:rPr>
              <w:t>nin bulundukları aynı hizmet sınıfında açık kadrosu bulunan başka bir kuruma görevlendirme veya nakillerini Kamu Hizmeti Komisyonu'ndan isterler</w:t>
            </w:r>
          </w:p>
        </w:tc>
      </w:tr>
      <w:tr w:rsidR="00600072" w:rsidRPr="00600072" w:rsidTr="00485DCA"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b/>
                <w:sz w:val="24"/>
                <w:szCs w:val="24"/>
              </w:rPr>
              <w:t>(Ç)</w:t>
            </w:r>
          </w:p>
        </w:tc>
        <w:tc>
          <w:tcPr>
            <w:tcW w:w="5991" w:type="dxa"/>
          </w:tcPr>
          <w:p w:rsidR="00600072" w:rsidRPr="00600072" w:rsidRDefault="00600072" w:rsidP="00B305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072">
              <w:rPr>
                <w:rFonts w:ascii="Courier New" w:hAnsi="Courier New" w:cs="Courier New"/>
                <w:sz w:val="24"/>
                <w:szCs w:val="24"/>
              </w:rPr>
              <w:t>Kurumlararası ortak sınıflarda çalışan ve görev yerleri başka başka olan kamu görevlileri ile aynı kurumun başka başka yerlerde bulunan aynı sınıftaki kamu görevlileri, karşılıklı olarak yer de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600072">
              <w:rPr>
                <w:rFonts w:ascii="Courier New" w:hAnsi="Courier New" w:cs="Courier New"/>
                <w:sz w:val="24"/>
                <w:szCs w:val="24"/>
              </w:rPr>
              <w:t>ğiştirmek suretiyle atanmalarını, bağlı bulundukları kurum veya kurumlardan is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600072">
              <w:rPr>
                <w:rFonts w:ascii="Courier New" w:hAnsi="Courier New" w:cs="Courier New"/>
                <w:sz w:val="24"/>
                <w:szCs w:val="24"/>
              </w:rPr>
              <w:t>teyebilirler. İlgili kurum, nakil iste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600072">
              <w:rPr>
                <w:rFonts w:ascii="Courier New" w:hAnsi="Courier New" w:cs="Courier New"/>
                <w:sz w:val="24"/>
                <w:szCs w:val="24"/>
              </w:rPr>
              <w:t>mini kendinin yazılı önerisiyle birlikte Kamu Hizmeti Komisyonu'na iletir.</w:t>
            </w:r>
          </w:p>
        </w:tc>
      </w:tr>
      <w:tr w:rsidR="00600072" w:rsidRPr="00600072" w:rsidTr="00485DCA"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b/>
                <w:sz w:val="24"/>
                <w:szCs w:val="24"/>
              </w:rPr>
              <w:t>(D)</w:t>
            </w:r>
          </w:p>
        </w:tc>
        <w:tc>
          <w:tcPr>
            <w:tcW w:w="5991" w:type="dxa"/>
          </w:tcPr>
          <w:p w:rsidR="00600072" w:rsidRPr="00600072" w:rsidRDefault="00600072" w:rsidP="00B305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00072">
              <w:rPr>
                <w:rFonts w:ascii="Courier New" w:hAnsi="Courier New" w:cs="Courier New"/>
                <w:sz w:val="24"/>
                <w:szCs w:val="24"/>
              </w:rPr>
              <w:t>Bu Yasanın 75’inci maddesi kurallarına bakılmaksızın kurumlar, hizmetlerin daha iyi yürütülmesini sağlamak amacıyla bir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600072">
              <w:rPr>
                <w:rFonts w:ascii="Courier New" w:hAnsi="Courier New" w:cs="Courier New"/>
                <w:sz w:val="24"/>
                <w:szCs w:val="24"/>
              </w:rPr>
              <w:t>biriyle istişare ederek ve Personel Dairesinden uygunluk bildirimi alarak, aynı öğrenim koşulu gerektiren hizmet sınıfı içerisindeki (yüksek öğrenim ge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600072">
              <w:rPr>
                <w:rFonts w:ascii="Courier New" w:hAnsi="Courier New" w:cs="Courier New"/>
                <w:sz w:val="24"/>
                <w:szCs w:val="24"/>
              </w:rPr>
              <w:t>rektiren hizmet sınıfları veya orta öğ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600072">
              <w:rPr>
                <w:rFonts w:ascii="Courier New" w:hAnsi="Courier New" w:cs="Courier New"/>
                <w:sz w:val="24"/>
                <w:szCs w:val="24"/>
              </w:rPr>
              <w:t>retim veya ortaokul öğrenimi gerektiren hizmet sınıfları) kamu görevlilerinin eşit dereceler arasında açık kadrosu bu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600072">
              <w:rPr>
                <w:rFonts w:ascii="Courier New" w:hAnsi="Courier New" w:cs="Courier New"/>
                <w:sz w:val="24"/>
                <w:szCs w:val="24"/>
              </w:rPr>
              <w:t>lunan başka bir kuruma görevlendirme veya nakillerini, ilçelerarası görevlen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600072">
              <w:rPr>
                <w:rFonts w:ascii="Courier New" w:hAnsi="Courier New" w:cs="Courier New"/>
                <w:sz w:val="24"/>
                <w:szCs w:val="24"/>
              </w:rPr>
              <w:t>dirmelerde veya nakillerde personelin de rızasını almak koşuluyla, Kamu Hizmeti Komisyonundan isterler. Bu durumda sı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600072">
              <w:rPr>
                <w:rFonts w:ascii="Courier New" w:hAnsi="Courier New" w:cs="Courier New"/>
                <w:sz w:val="24"/>
                <w:szCs w:val="24"/>
              </w:rPr>
              <w:t>nıfları değişenler bu Yasanın 123’üncü maddesi kuralları uyarınca işlem görür.”</w:t>
            </w:r>
          </w:p>
        </w:tc>
      </w:tr>
      <w:tr w:rsidR="00600072" w:rsidRPr="00600072" w:rsidTr="00485DCA"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00072" w:rsidRPr="00B305D1" w:rsidRDefault="00600072" w:rsidP="00CE54A2">
            <w:pPr>
              <w:spacing w:line="36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305D1">
              <w:rPr>
                <w:rFonts w:ascii="Courier New" w:hAnsi="Courier New" w:cs="Courier New"/>
                <w:b/>
                <w:sz w:val="24"/>
                <w:szCs w:val="24"/>
              </w:rPr>
              <w:t>(E)</w:t>
            </w:r>
          </w:p>
        </w:tc>
        <w:tc>
          <w:tcPr>
            <w:tcW w:w="5991" w:type="dxa"/>
          </w:tcPr>
          <w:p w:rsidR="00600072" w:rsidRPr="00E94625" w:rsidRDefault="00600072" w:rsidP="00B305D1">
            <w:pPr>
              <w:tabs>
                <w:tab w:val="left" w:pos="397"/>
                <w:tab w:val="left" w:pos="794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94625">
              <w:rPr>
                <w:rFonts w:ascii="Courier New" w:hAnsi="Courier New" w:cs="Courier New"/>
                <w:sz w:val="24"/>
                <w:szCs w:val="24"/>
              </w:rPr>
              <w:t>Kamu Hizmeti Komisyonu, yukarıdaki bent</w:t>
            </w:r>
            <w:r w:rsidR="006C3CB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E94625">
              <w:rPr>
                <w:rFonts w:ascii="Courier New" w:hAnsi="Courier New" w:cs="Courier New"/>
                <w:sz w:val="24"/>
                <w:szCs w:val="24"/>
              </w:rPr>
              <w:t>lerin kuralları uyarınca kendisine ile</w:t>
            </w:r>
            <w:r w:rsidR="006C3CB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E94625">
              <w:rPr>
                <w:rFonts w:ascii="Courier New" w:hAnsi="Courier New" w:cs="Courier New"/>
                <w:sz w:val="24"/>
                <w:szCs w:val="24"/>
              </w:rPr>
              <w:t>tilen tüm nakil istemlerini, gereklilik ve hizmet yararı açısından değerlendirir ve uygun gördüğü takdirde, gerekli nakilleri yapar.</w:t>
            </w:r>
            <w:r w:rsidR="00535E12">
              <w:rPr>
                <w:rFonts w:ascii="Courier New" w:hAnsi="Courier New" w:cs="Courier New"/>
                <w:sz w:val="24"/>
                <w:szCs w:val="24"/>
              </w:rPr>
              <w:t>”</w:t>
            </w:r>
          </w:p>
        </w:tc>
      </w:tr>
    </w:tbl>
    <w:p w:rsidR="00535E12" w:rsidRDefault="00535E12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1637E" w:rsidRDefault="0021637E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Yukarıya aktarılan 76.madde incelendiği</w:t>
      </w:r>
      <w:r w:rsidR="002F14C5">
        <w:rPr>
          <w:rFonts w:ascii="Courier New" w:hAnsi="Courier New" w:cs="Courier New"/>
          <w:sz w:val="24"/>
          <w:szCs w:val="24"/>
        </w:rPr>
        <w:t>nde</w:t>
      </w:r>
      <w:r w:rsidR="003612A6">
        <w:rPr>
          <w:rFonts w:ascii="Courier New" w:hAnsi="Courier New" w:cs="Courier New"/>
          <w:sz w:val="24"/>
          <w:szCs w:val="24"/>
        </w:rPr>
        <w:t>,</w:t>
      </w:r>
      <w:r w:rsidR="002F14C5">
        <w:rPr>
          <w:rFonts w:ascii="Courier New" w:hAnsi="Courier New" w:cs="Courier New"/>
          <w:sz w:val="24"/>
          <w:szCs w:val="24"/>
        </w:rPr>
        <w:t xml:space="preserve"> </w:t>
      </w:r>
      <w:r w:rsidR="003612A6">
        <w:rPr>
          <w:rFonts w:ascii="Courier New" w:hAnsi="Courier New" w:cs="Courier New"/>
          <w:sz w:val="24"/>
          <w:szCs w:val="24"/>
        </w:rPr>
        <w:t xml:space="preserve"> yasa k</w:t>
      </w:r>
      <w:r>
        <w:rPr>
          <w:rFonts w:ascii="Courier New" w:hAnsi="Courier New" w:cs="Courier New"/>
          <w:sz w:val="24"/>
          <w:szCs w:val="24"/>
        </w:rPr>
        <w:t>oyucu</w:t>
      </w:r>
      <w:r w:rsidR="003612A6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nun kamu görevlilerinin “Yer Değiştirmeleri”ne ilişkin bir</w:t>
      </w:r>
      <w:r w:rsidR="003612A6">
        <w:rPr>
          <w:rFonts w:ascii="Courier New" w:hAnsi="Courier New" w:cs="Courier New"/>
          <w:sz w:val="24"/>
          <w:szCs w:val="24"/>
        </w:rPr>
        <w:t xml:space="preserve">-takım </w:t>
      </w:r>
      <w:r>
        <w:rPr>
          <w:rFonts w:ascii="Courier New" w:hAnsi="Courier New" w:cs="Courier New"/>
          <w:sz w:val="24"/>
          <w:szCs w:val="24"/>
        </w:rPr>
        <w:t>kurallar getirdiği görülmektedir. Bunlardan biri</w:t>
      </w:r>
      <w:r w:rsidR="003612A6">
        <w:rPr>
          <w:rFonts w:ascii="Courier New" w:hAnsi="Courier New" w:cs="Courier New"/>
          <w:sz w:val="24"/>
          <w:szCs w:val="24"/>
        </w:rPr>
        <w:t>, 76’</w:t>
      </w:r>
      <w:r>
        <w:rPr>
          <w:rFonts w:ascii="Courier New" w:hAnsi="Courier New" w:cs="Courier New"/>
          <w:sz w:val="24"/>
          <w:szCs w:val="24"/>
        </w:rPr>
        <w:t>ncı maddenin (1.)fıkrasın</w:t>
      </w:r>
      <w:r w:rsidR="00485DCA">
        <w:rPr>
          <w:rFonts w:ascii="Courier New" w:hAnsi="Courier New" w:cs="Courier New"/>
          <w:sz w:val="24"/>
          <w:szCs w:val="24"/>
        </w:rPr>
        <w:t>ın (e)bendinde “tüm nakil işlem</w:t>
      </w:r>
      <w:r>
        <w:rPr>
          <w:rFonts w:ascii="Courier New" w:hAnsi="Courier New" w:cs="Courier New"/>
          <w:sz w:val="24"/>
          <w:szCs w:val="24"/>
        </w:rPr>
        <w:t xml:space="preserve">lerinin gereklilik ve hizmet yararı açısından değerlendirildiği </w:t>
      </w:r>
      <w:r w:rsidR="008C08F0">
        <w:rPr>
          <w:rFonts w:ascii="Courier New" w:hAnsi="Courier New" w:cs="Courier New"/>
          <w:sz w:val="24"/>
          <w:szCs w:val="24"/>
        </w:rPr>
        <w:t>ve uy</w:t>
      </w:r>
      <w:r w:rsidR="00535E12">
        <w:rPr>
          <w:rFonts w:ascii="Courier New" w:hAnsi="Courier New" w:cs="Courier New"/>
          <w:sz w:val="24"/>
          <w:szCs w:val="24"/>
        </w:rPr>
        <w:t>-</w:t>
      </w:r>
      <w:r w:rsidR="008C08F0">
        <w:rPr>
          <w:rFonts w:ascii="Courier New" w:hAnsi="Courier New" w:cs="Courier New"/>
          <w:sz w:val="24"/>
          <w:szCs w:val="24"/>
        </w:rPr>
        <w:lastRenderedPageBreak/>
        <w:t>gun görüldüğü halde gerekli nakillerin yapıldığı</w:t>
      </w:r>
      <w:r w:rsidR="003A7344">
        <w:rPr>
          <w:rFonts w:ascii="Courier New" w:hAnsi="Courier New" w:cs="Courier New"/>
          <w:sz w:val="24"/>
          <w:szCs w:val="24"/>
        </w:rPr>
        <w:t>”na</w:t>
      </w:r>
      <w:r w:rsidR="008C08F0">
        <w:rPr>
          <w:rFonts w:ascii="Courier New" w:hAnsi="Courier New" w:cs="Courier New"/>
          <w:sz w:val="24"/>
          <w:szCs w:val="24"/>
        </w:rPr>
        <w:t xml:space="preserve"> ilişkin düzenlemedir. 76.maddenin koyduğu bir diğer kural ise</w:t>
      </w:r>
      <w:r w:rsidR="003612A6">
        <w:rPr>
          <w:rFonts w:ascii="Courier New" w:hAnsi="Courier New" w:cs="Courier New"/>
          <w:sz w:val="24"/>
          <w:szCs w:val="24"/>
        </w:rPr>
        <w:t>,</w:t>
      </w:r>
      <w:r w:rsidR="008C08F0">
        <w:rPr>
          <w:rFonts w:ascii="Courier New" w:hAnsi="Courier New" w:cs="Courier New"/>
          <w:sz w:val="24"/>
          <w:szCs w:val="24"/>
        </w:rPr>
        <w:t xml:space="preserve"> (</w:t>
      </w:r>
      <w:r w:rsidR="003A7344">
        <w:rPr>
          <w:rFonts w:ascii="Courier New" w:hAnsi="Courier New" w:cs="Courier New"/>
          <w:sz w:val="24"/>
          <w:szCs w:val="24"/>
        </w:rPr>
        <w:t>c) bendinde yer alan “kurumlar</w:t>
      </w:r>
      <w:r w:rsidR="008C08F0">
        <w:rPr>
          <w:rFonts w:ascii="Courier New" w:hAnsi="Courier New" w:cs="Courier New"/>
          <w:sz w:val="24"/>
          <w:szCs w:val="24"/>
        </w:rPr>
        <w:t xml:space="preserve"> hizmetlerin daha iyi yürütülmesini sağlamak amacıyla ve birbiriyle istişare  ederek kamu görevli</w:t>
      </w:r>
      <w:r w:rsidR="003612A6">
        <w:rPr>
          <w:rFonts w:ascii="Courier New" w:hAnsi="Courier New" w:cs="Courier New"/>
          <w:sz w:val="24"/>
          <w:szCs w:val="24"/>
        </w:rPr>
        <w:t>-</w:t>
      </w:r>
      <w:r w:rsidR="008C08F0">
        <w:rPr>
          <w:rFonts w:ascii="Courier New" w:hAnsi="Courier New" w:cs="Courier New"/>
          <w:sz w:val="24"/>
          <w:szCs w:val="24"/>
        </w:rPr>
        <w:t>lerinin bulundukları aynı hizmet sın</w:t>
      </w:r>
      <w:r w:rsidR="00A8233D">
        <w:rPr>
          <w:rFonts w:ascii="Courier New" w:hAnsi="Courier New" w:cs="Courier New"/>
          <w:sz w:val="24"/>
          <w:szCs w:val="24"/>
        </w:rPr>
        <w:t>ıfında açık kad</w:t>
      </w:r>
      <w:r w:rsidR="008C08F0">
        <w:rPr>
          <w:rFonts w:ascii="Courier New" w:hAnsi="Courier New" w:cs="Courier New"/>
          <w:sz w:val="24"/>
          <w:szCs w:val="24"/>
        </w:rPr>
        <w:t>rosu bulu</w:t>
      </w:r>
      <w:r w:rsidR="003612A6">
        <w:rPr>
          <w:rFonts w:ascii="Courier New" w:hAnsi="Courier New" w:cs="Courier New"/>
          <w:sz w:val="24"/>
          <w:szCs w:val="24"/>
        </w:rPr>
        <w:t>-</w:t>
      </w:r>
      <w:r w:rsidR="008C08F0">
        <w:rPr>
          <w:rFonts w:ascii="Courier New" w:hAnsi="Courier New" w:cs="Courier New"/>
          <w:sz w:val="24"/>
          <w:szCs w:val="24"/>
        </w:rPr>
        <w:t>nan başka bir kuruma, görevlendirme veya nakillerini Kamu Hizme</w:t>
      </w:r>
      <w:r w:rsidR="00DA36D4">
        <w:rPr>
          <w:rFonts w:ascii="Courier New" w:hAnsi="Courier New" w:cs="Courier New"/>
          <w:sz w:val="24"/>
          <w:szCs w:val="24"/>
        </w:rPr>
        <w:t>ti Komisyonunda</w:t>
      </w:r>
      <w:r w:rsidR="000C4965">
        <w:rPr>
          <w:rFonts w:ascii="Courier New" w:hAnsi="Courier New" w:cs="Courier New"/>
          <w:sz w:val="24"/>
          <w:szCs w:val="24"/>
        </w:rPr>
        <w:t>n isterler” şeklindeki düzenlemedir.</w:t>
      </w:r>
    </w:p>
    <w:p w:rsidR="00D95997" w:rsidRDefault="00CE506E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Başka bir ifadeyle, bir kamu görevlisinin “yer değiştirme”</w:t>
      </w:r>
      <w:r w:rsidR="000C4965">
        <w:rPr>
          <w:rFonts w:ascii="Courier New" w:hAnsi="Courier New" w:cs="Courier New"/>
          <w:sz w:val="24"/>
          <w:szCs w:val="24"/>
        </w:rPr>
        <w:t xml:space="preserve"> arzusunda olması halinde </w:t>
      </w:r>
      <w:r>
        <w:rPr>
          <w:rFonts w:ascii="Courier New" w:hAnsi="Courier New" w:cs="Courier New"/>
          <w:sz w:val="24"/>
          <w:szCs w:val="24"/>
        </w:rPr>
        <w:t>bulunduğu kurum ve gitmek istediği kurum</w:t>
      </w:r>
      <w:r w:rsidR="000C4965">
        <w:rPr>
          <w:rFonts w:ascii="Courier New" w:hAnsi="Courier New" w:cs="Courier New"/>
          <w:sz w:val="24"/>
          <w:szCs w:val="24"/>
        </w:rPr>
        <w:t>un</w:t>
      </w:r>
      <w:r>
        <w:rPr>
          <w:rFonts w:ascii="Courier New" w:hAnsi="Courier New" w:cs="Courier New"/>
          <w:sz w:val="24"/>
          <w:szCs w:val="24"/>
        </w:rPr>
        <w:t xml:space="preserve"> istişaresiyle ve ancak ilgili kurumların gerekli gör</w:t>
      </w:r>
      <w:r w:rsidR="00535E12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mesi ve hizmetin daha iyi yürütülmesini</w:t>
      </w:r>
      <w:r w:rsidR="003612A6">
        <w:rPr>
          <w:rFonts w:ascii="Courier New" w:hAnsi="Courier New" w:cs="Courier New"/>
          <w:sz w:val="24"/>
          <w:szCs w:val="24"/>
        </w:rPr>
        <w:t xml:space="preserve"> sağlamak amacıyla bunu Davalı K</w:t>
      </w:r>
      <w:r>
        <w:rPr>
          <w:rFonts w:ascii="Courier New" w:hAnsi="Courier New" w:cs="Courier New"/>
          <w:sz w:val="24"/>
          <w:szCs w:val="24"/>
        </w:rPr>
        <w:t>omisyon</w:t>
      </w:r>
      <w:r w:rsidR="00421F0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an istem</w:t>
      </w:r>
      <w:r w:rsidR="003612A6">
        <w:rPr>
          <w:rFonts w:ascii="Courier New" w:hAnsi="Courier New" w:cs="Courier New"/>
          <w:sz w:val="24"/>
          <w:szCs w:val="24"/>
        </w:rPr>
        <w:t>eleri halinde; Davalı K</w:t>
      </w:r>
      <w:r w:rsidR="000C4965">
        <w:rPr>
          <w:rFonts w:ascii="Courier New" w:hAnsi="Courier New" w:cs="Courier New"/>
          <w:sz w:val="24"/>
          <w:szCs w:val="24"/>
        </w:rPr>
        <w:t>omisyon tara</w:t>
      </w:r>
      <w:r w:rsidR="00535E12">
        <w:rPr>
          <w:rFonts w:ascii="Courier New" w:hAnsi="Courier New" w:cs="Courier New"/>
          <w:sz w:val="24"/>
          <w:szCs w:val="24"/>
        </w:rPr>
        <w:t>-</w:t>
      </w:r>
      <w:r w:rsidR="000C4965">
        <w:rPr>
          <w:rFonts w:ascii="Courier New" w:hAnsi="Courier New" w:cs="Courier New"/>
          <w:sz w:val="24"/>
          <w:szCs w:val="24"/>
        </w:rPr>
        <w:t>fından</w:t>
      </w:r>
      <w:r>
        <w:rPr>
          <w:rFonts w:ascii="Courier New" w:hAnsi="Courier New" w:cs="Courier New"/>
          <w:sz w:val="24"/>
          <w:szCs w:val="24"/>
        </w:rPr>
        <w:t xml:space="preserve"> da “gereklilik ve hizmet yararı açısından uygun görül</w:t>
      </w:r>
      <w:r w:rsidR="008204E2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mesi halinde” mümkün olduğu</w:t>
      </w:r>
      <w:r w:rsidR="00D95997">
        <w:rPr>
          <w:rFonts w:ascii="Courier New" w:hAnsi="Courier New" w:cs="Courier New"/>
          <w:sz w:val="24"/>
          <w:szCs w:val="24"/>
        </w:rPr>
        <w:t xml:space="preserve"> görülmektedir.</w:t>
      </w:r>
    </w:p>
    <w:p w:rsidR="00D95997" w:rsidRDefault="00D95997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Davacının talep ve iddialarına bakıldığı zaman Mahkemeler bünyesinde IV.Derece Stenograf görevini yürütmekte olduğu ve yine IV.Derece Stenograf görevini Cumhuriyet Meclisinde yürüt</w:t>
      </w:r>
      <w:r w:rsidR="00E94625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mek istediği ve bu bağlamda yapılacak sınava girmek istediği anlaşılmaktadır.</w:t>
      </w:r>
    </w:p>
    <w:p w:rsidR="00D95997" w:rsidRDefault="00D95997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Belirtilen koşullarda, Davacının talebi esasen bir yer değiştirme talebidir ve ilk nazarda, 76.madde kuralları kapsa</w:t>
      </w:r>
      <w:r w:rsidR="00E94625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mında değerlendiril</w:t>
      </w:r>
      <w:r w:rsidR="000C4965">
        <w:rPr>
          <w:rFonts w:ascii="Courier New" w:hAnsi="Courier New" w:cs="Courier New"/>
          <w:sz w:val="24"/>
          <w:szCs w:val="24"/>
        </w:rPr>
        <w:t xml:space="preserve">memesi için bir neden </w:t>
      </w:r>
      <w:r>
        <w:rPr>
          <w:rFonts w:ascii="Courier New" w:hAnsi="Courier New" w:cs="Courier New"/>
          <w:sz w:val="24"/>
          <w:szCs w:val="24"/>
        </w:rPr>
        <w:t>görülme</w:t>
      </w:r>
      <w:r w:rsidR="000C4965">
        <w:rPr>
          <w:rFonts w:ascii="Courier New" w:hAnsi="Courier New" w:cs="Courier New"/>
          <w:sz w:val="24"/>
          <w:szCs w:val="24"/>
        </w:rPr>
        <w:t>me</w:t>
      </w:r>
      <w:r>
        <w:rPr>
          <w:rFonts w:ascii="Courier New" w:hAnsi="Courier New" w:cs="Courier New"/>
          <w:sz w:val="24"/>
          <w:szCs w:val="24"/>
        </w:rPr>
        <w:t>ktedir.</w:t>
      </w:r>
    </w:p>
    <w:p w:rsidR="00D95997" w:rsidRDefault="00D95997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Bu bakış açısıyla mesele incelenmeye devam edildiği zaman, bir kamu görevlisinin yer değiştirebilmesi için </w:t>
      </w:r>
      <w:r w:rsidR="000C4965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gereklilik ve hizmet yararı</w:t>
      </w:r>
      <w:r w:rsidR="00575CA9">
        <w:rPr>
          <w:rFonts w:ascii="Courier New" w:hAnsi="Courier New" w:cs="Courier New"/>
          <w:sz w:val="24"/>
          <w:szCs w:val="24"/>
        </w:rPr>
        <w:t>” unsurları</w:t>
      </w:r>
      <w:r>
        <w:rPr>
          <w:rFonts w:ascii="Courier New" w:hAnsi="Courier New" w:cs="Courier New"/>
          <w:sz w:val="24"/>
          <w:szCs w:val="24"/>
        </w:rPr>
        <w:t xml:space="preserve"> aranırken ve bunun ancak Kamu Hizmeti Komisyonunun uygun görmesi halinde gerçekleşmesi mümkün iken, kamu görevlisinin ilk kez kamu görevine girer gibi sınava gire</w:t>
      </w:r>
      <w:r w:rsidR="003612A6">
        <w:rPr>
          <w:rFonts w:ascii="Courier New" w:hAnsi="Courier New" w:cs="Courier New"/>
          <w:sz w:val="24"/>
          <w:szCs w:val="24"/>
        </w:rPr>
        <w:t>rek aynı sonuca varabilmesinin yasa k</w:t>
      </w:r>
      <w:r>
        <w:rPr>
          <w:rFonts w:ascii="Courier New" w:hAnsi="Courier New" w:cs="Courier New"/>
          <w:sz w:val="24"/>
          <w:szCs w:val="24"/>
        </w:rPr>
        <w:t>oyucu tarafından murat edildiği olası</w:t>
      </w:r>
      <w:r w:rsidR="00575CA9">
        <w:rPr>
          <w:rFonts w:ascii="Courier New" w:hAnsi="Courier New" w:cs="Courier New"/>
          <w:sz w:val="24"/>
          <w:szCs w:val="24"/>
        </w:rPr>
        <w:t>lık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B2CEE">
        <w:rPr>
          <w:rFonts w:ascii="Courier New" w:hAnsi="Courier New" w:cs="Courier New"/>
          <w:sz w:val="24"/>
          <w:szCs w:val="24"/>
        </w:rPr>
        <w:t xml:space="preserve">dahilinde </w:t>
      </w:r>
      <w:r>
        <w:rPr>
          <w:rFonts w:ascii="Courier New" w:hAnsi="Courier New" w:cs="Courier New"/>
          <w:sz w:val="24"/>
          <w:szCs w:val="24"/>
        </w:rPr>
        <w:t>görülmemektedir.</w:t>
      </w:r>
    </w:p>
    <w:p w:rsidR="00885AAA" w:rsidRDefault="00D95997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doğrultuda, 58.maddenin 1.fıkrasında yer alan “ilk ata</w:t>
      </w:r>
      <w:r w:rsidR="00575CA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ma yeri kadroları için hizmet içinden yapılan atam</w:t>
      </w:r>
      <w:r w:rsidR="003612A6">
        <w:rPr>
          <w:rFonts w:ascii="Courier New" w:hAnsi="Courier New" w:cs="Courier New"/>
          <w:sz w:val="24"/>
          <w:szCs w:val="24"/>
        </w:rPr>
        <w:t>anın, Davalı K</w:t>
      </w:r>
      <w:r>
        <w:rPr>
          <w:rFonts w:ascii="Courier New" w:hAnsi="Courier New" w:cs="Courier New"/>
          <w:sz w:val="24"/>
          <w:szCs w:val="24"/>
        </w:rPr>
        <w:t>omisyon tarafından 76.madde kuralları uy</w:t>
      </w:r>
      <w:r w:rsidR="00DE0E97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rınca oraya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geçiş yapma şeklinde </w:t>
      </w:r>
      <w:r w:rsidR="00885AAA">
        <w:rPr>
          <w:rFonts w:ascii="Courier New" w:hAnsi="Courier New" w:cs="Courier New"/>
          <w:sz w:val="24"/>
          <w:szCs w:val="24"/>
        </w:rPr>
        <w:t xml:space="preserve">yorumlanır olmasının, ilk </w:t>
      </w:r>
      <w:r w:rsidR="003612A6">
        <w:rPr>
          <w:rFonts w:ascii="Courier New" w:hAnsi="Courier New" w:cs="Courier New"/>
          <w:sz w:val="24"/>
          <w:szCs w:val="24"/>
        </w:rPr>
        <w:t>nazarda yasa k</w:t>
      </w:r>
      <w:r w:rsidR="006C3CBB">
        <w:rPr>
          <w:rFonts w:ascii="Courier New" w:hAnsi="Courier New" w:cs="Courier New"/>
          <w:sz w:val="24"/>
          <w:szCs w:val="24"/>
        </w:rPr>
        <w:t>oyucunun niyetiyle</w:t>
      </w:r>
      <w:r w:rsidR="00885AAA">
        <w:rPr>
          <w:rFonts w:ascii="Courier New" w:hAnsi="Courier New" w:cs="Courier New"/>
          <w:sz w:val="24"/>
          <w:szCs w:val="24"/>
        </w:rPr>
        <w:t xml:space="preserve"> örtüştüğü kanaatindeyim.</w:t>
      </w:r>
    </w:p>
    <w:p w:rsidR="00885AAA" w:rsidRDefault="00885AAA" w:rsidP="00575CA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575CA9">
        <w:rPr>
          <w:rFonts w:ascii="Courier New" w:hAnsi="Courier New" w:cs="Courier New"/>
          <w:sz w:val="24"/>
          <w:szCs w:val="24"/>
        </w:rPr>
        <w:t xml:space="preserve">58.maddenin 1.fıkrasının Davacının argümanı doğrultusunda yorumlanması ise </w:t>
      </w:r>
      <w:r>
        <w:rPr>
          <w:rFonts w:ascii="Courier New" w:hAnsi="Courier New" w:cs="Courier New"/>
          <w:sz w:val="24"/>
          <w:szCs w:val="24"/>
        </w:rPr>
        <w:t>halen kamu görevlisi olan bir kimsenin kamu görevlisi olmak için sınava gi</w:t>
      </w:r>
      <w:r w:rsidR="00C4634E">
        <w:rPr>
          <w:rFonts w:ascii="Courier New" w:hAnsi="Courier New" w:cs="Courier New"/>
          <w:sz w:val="24"/>
          <w:szCs w:val="24"/>
        </w:rPr>
        <w:t>rmesi anlamını taşıyacaktır</w:t>
      </w:r>
      <w:r w:rsidR="00DE0E97">
        <w:rPr>
          <w:rFonts w:ascii="Courier New" w:hAnsi="Courier New" w:cs="Courier New"/>
          <w:sz w:val="24"/>
          <w:szCs w:val="24"/>
        </w:rPr>
        <w:t>,</w:t>
      </w:r>
      <w:r w:rsidR="00C4634E">
        <w:rPr>
          <w:rFonts w:ascii="Courier New" w:hAnsi="Courier New" w:cs="Courier New"/>
          <w:sz w:val="24"/>
          <w:szCs w:val="24"/>
        </w:rPr>
        <w:t xml:space="preserve"> ki böylesi bir yorumun anlamsız olacağı çok açık bir şekilde gö-rülmektedir.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90CD1" w:rsidRDefault="00C4634E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Bunun ötesinde, Davacı</w:t>
      </w:r>
      <w:r w:rsidR="00DE0E97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iddiaları doğrultusunda yapılan yorumla</w:t>
      </w:r>
      <w:r w:rsidR="00DE0E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76.madde tahtında yapılan yasal düzenleme bertaraf edilmiş olacaktır. Bu noktada belirtmeliyim ki</w:t>
      </w:r>
      <w:r w:rsidR="00DE0E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meselede yokluk</w:t>
      </w:r>
      <w:r w:rsidR="00B90CD1">
        <w:rPr>
          <w:rFonts w:ascii="Courier New" w:hAnsi="Courier New" w:cs="Courier New"/>
          <w:sz w:val="24"/>
          <w:szCs w:val="24"/>
        </w:rPr>
        <w:t xml:space="preserve"> boyutunda bir hukuksuzluktan söz etmek de olası değil-dir.</w:t>
      </w:r>
    </w:p>
    <w:p w:rsidR="00C4634E" w:rsidRDefault="00B90CD1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aşamaya kadar vurgulananlardan, 7/1979 sayılı Yasa’nın 58. maddesinin 1.fıkrasında</w:t>
      </w:r>
      <w:r w:rsidR="00DE0E97">
        <w:rPr>
          <w:rFonts w:ascii="Courier New" w:hAnsi="Courier New" w:cs="Courier New"/>
          <w:sz w:val="24"/>
          <w:szCs w:val="24"/>
        </w:rPr>
        <w:t>ki düzenlemenin yorumu konusunda Davalı Komisyonun</w:t>
      </w:r>
      <w:r>
        <w:rPr>
          <w:rFonts w:ascii="Courier New" w:hAnsi="Courier New" w:cs="Courier New"/>
          <w:sz w:val="24"/>
          <w:szCs w:val="24"/>
        </w:rPr>
        <w:t xml:space="preserve"> ilk nazarda hata yaptığını söylemek olası görülmemektedir. Bu doğrultuda, Davacının ciddi bir dava </w:t>
      </w:r>
      <w:r w:rsidR="002B2CEE">
        <w:rPr>
          <w:rFonts w:ascii="Courier New" w:hAnsi="Courier New" w:cs="Courier New"/>
          <w:sz w:val="24"/>
          <w:szCs w:val="24"/>
        </w:rPr>
        <w:t>sebebi ve haklılığına dair belirtilerden söz etmek de mümkün değildir.</w:t>
      </w:r>
      <w:r w:rsidR="00C4634E">
        <w:rPr>
          <w:rFonts w:ascii="Courier New" w:hAnsi="Courier New" w:cs="Courier New"/>
          <w:sz w:val="24"/>
          <w:szCs w:val="24"/>
        </w:rPr>
        <w:t xml:space="preserve"> </w:t>
      </w:r>
    </w:p>
    <w:p w:rsidR="00A365E1" w:rsidRDefault="00885AAA" w:rsidP="004A5C27">
      <w:pPr>
        <w:tabs>
          <w:tab w:val="left" w:pos="709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Davacının bir diğer iddiası dava konusu kararın gerekçesiz olduğu şeklindedir.</w:t>
      </w:r>
      <w:r w:rsidR="00DE0E97">
        <w:rPr>
          <w:rFonts w:ascii="Courier New" w:hAnsi="Courier New" w:cs="Courier New"/>
          <w:sz w:val="24"/>
          <w:szCs w:val="24"/>
        </w:rPr>
        <w:t xml:space="preserve"> Dava konusu Emare 3 K</w:t>
      </w:r>
      <w:r w:rsidR="002B2CEE">
        <w:rPr>
          <w:rFonts w:ascii="Courier New" w:hAnsi="Courier New" w:cs="Courier New"/>
          <w:sz w:val="24"/>
          <w:szCs w:val="24"/>
        </w:rPr>
        <w:t>arar şöyledir:</w:t>
      </w:r>
    </w:p>
    <w:p w:rsidR="00A365E1" w:rsidRDefault="00A365E1" w:rsidP="004A5C27">
      <w:pPr>
        <w:tabs>
          <w:tab w:val="left" w:pos="709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B2CEE" w:rsidRPr="004A5C27" w:rsidRDefault="004A5C27" w:rsidP="004A5C27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A5C27">
        <w:rPr>
          <w:rFonts w:ascii="Courier New" w:hAnsi="Courier New" w:cs="Courier New"/>
          <w:b/>
          <w:sz w:val="24"/>
          <w:szCs w:val="24"/>
        </w:rPr>
        <w:t>“KAMU HİZMETİ KOMİSYONU BAŞKANLIĞI</w:t>
      </w:r>
    </w:p>
    <w:p w:rsidR="004A5C27" w:rsidRPr="004A5C27" w:rsidRDefault="004A5C27" w:rsidP="004A5C2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4A5C27">
        <w:rPr>
          <w:rFonts w:ascii="Courier New" w:hAnsi="Courier New" w:cs="Courier New"/>
        </w:rPr>
        <w:t>Sayı:KHK/0/00/18/68/4-A/17                21 Aralık,2017</w:t>
      </w:r>
    </w:p>
    <w:p w:rsidR="002B2CEE" w:rsidRPr="004A5C27" w:rsidRDefault="004A5C27" w:rsidP="004A5C27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4A5C27">
        <w:rPr>
          <w:rFonts w:ascii="Courier New" w:hAnsi="Courier New" w:cs="Courier New"/>
        </w:rPr>
        <w:t>Sn.Sevil Seferber,</w:t>
      </w:r>
    </w:p>
    <w:p w:rsidR="004A5C27" w:rsidRPr="004A5C27" w:rsidRDefault="004A5C27" w:rsidP="004A5C27">
      <w:pPr>
        <w:spacing w:after="0" w:line="240" w:lineRule="auto"/>
        <w:jc w:val="both"/>
        <w:rPr>
          <w:rFonts w:ascii="Courier New" w:hAnsi="Courier New" w:cs="Courier New"/>
        </w:rPr>
      </w:pPr>
      <w:r w:rsidRPr="004A5C27">
        <w:rPr>
          <w:rFonts w:ascii="Courier New" w:hAnsi="Courier New" w:cs="Courier New"/>
        </w:rPr>
        <w:t xml:space="preserve">     Gülhane Sk.Baraj Bölgesi,</w:t>
      </w:r>
    </w:p>
    <w:p w:rsidR="004A5C27" w:rsidRPr="004A5C27" w:rsidRDefault="004A5C27" w:rsidP="004A5C27">
      <w:pPr>
        <w:spacing w:line="240" w:lineRule="auto"/>
        <w:jc w:val="both"/>
        <w:rPr>
          <w:rFonts w:ascii="Courier New" w:hAnsi="Courier New" w:cs="Courier New"/>
        </w:rPr>
      </w:pPr>
      <w:r w:rsidRPr="004A5C27">
        <w:rPr>
          <w:rFonts w:ascii="Courier New" w:hAnsi="Courier New" w:cs="Courier New"/>
        </w:rPr>
        <w:t xml:space="preserve">     Gönyeli-Lefkoşa.</w:t>
      </w:r>
    </w:p>
    <w:p w:rsidR="004A5C27" w:rsidRDefault="004A5C27" w:rsidP="004A5C27">
      <w:pPr>
        <w:spacing w:after="0" w:line="240" w:lineRule="auto"/>
        <w:jc w:val="both"/>
        <w:rPr>
          <w:rFonts w:ascii="Courier New" w:hAnsi="Courier New" w:cs="Courier New"/>
        </w:rPr>
      </w:pPr>
      <w:r w:rsidRPr="004A5C27">
        <w:rPr>
          <w:rFonts w:ascii="Courier New" w:hAnsi="Courier New" w:cs="Courier New"/>
        </w:rPr>
        <w:tab/>
      </w:r>
      <w:r w:rsidRPr="004A5C27">
        <w:rPr>
          <w:rFonts w:ascii="Courier New" w:hAnsi="Courier New" w:cs="Courier New"/>
        </w:rPr>
        <w:tab/>
        <w:t>Cumhuriyet Meclisi</w:t>
      </w:r>
      <w:r>
        <w:rPr>
          <w:rFonts w:ascii="Courier New" w:hAnsi="Courier New" w:cs="Courier New"/>
        </w:rPr>
        <w:t xml:space="preserve"> Genel Sekreterliği Örgütü kadrosunda          </w:t>
      </w:r>
    </w:p>
    <w:p w:rsidR="004A5C27" w:rsidRDefault="004A5C27" w:rsidP="004A5C27">
      <w:pPr>
        <w:spacing w:after="0" w:line="240" w:lineRule="auto"/>
        <w:ind w:left="67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münhal bulunan IV.Derece Setenograf mevkiiyle ilgili olarak yapmış olduğunuz başvurunuz Komisyonumuz tarafından incelenmiş olup yürürlükteki yasal mevzuat gereği, konu mevki ile ilgili olarak yapılacak yazılı sınava çağrılmanıza imkan görülmemiş-tir.</w:t>
      </w:r>
    </w:p>
    <w:p w:rsidR="004A5C27" w:rsidRDefault="004A5C27" w:rsidP="004A5C27">
      <w:pPr>
        <w:spacing w:after="0" w:line="240" w:lineRule="auto"/>
        <w:ind w:left="675"/>
        <w:jc w:val="both"/>
        <w:rPr>
          <w:rFonts w:ascii="Courier New" w:hAnsi="Courier New" w:cs="Courier New"/>
        </w:rPr>
      </w:pPr>
    </w:p>
    <w:p w:rsidR="00A365E1" w:rsidRDefault="00A365E1" w:rsidP="004A5C27">
      <w:pPr>
        <w:spacing w:after="0" w:line="240" w:lineRule="auto"/>
        <w:ind w:left="675"/>
        <w:jc w:val="both"/>
        <w:rPr>
          <w:rFonts w:ascii="Courier New" w:hAnsi="Courier New" w:cs="Courier New"/>
        </w:rPr>
      </w:pPr>
    </w:p>
    <w:p w:rsidR="004A5C27" w:rsidRDefault="004A5C27" w:rsidP="00A365E1">
      <w:pPr>
        <w:spacing w:after="0" w:line="240" w:lineRule="auto"/>
        <w:ind w:left="67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>Bilgi edinmeniz saygıyla rica olunur.</w:t>
      </w:r>
    </w:p>
    <w:p w:rsidR="00A365E1" w:rsidRDefault="00A365E1" w:rsidP="00A365E1">
      <w:pPr>
        <w:spacing w:after="0" w:line="240" w:lineRule="auto"/>
        <w:ind w:left="675"/>
        <w:jc w:val="both"/>
        <w:rPr>
          <w:rFonts w:ascii="Courier New" w:hAnsi="Courier New" w:cs="Courier New"/>
        </w:rPr>
      </w:pPr>
    </w:p>
    <w:p w:rsidR="004A5C27" w:rsidRDefault="004A5C27" w:rsidP="004A5C27">
      <w:pPr>
        <w:spacing w:after="0" w:line="240" w:lineRule="auto"/>
        <w:ind w:left="67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 w:rsidR="007A62DC"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Metin Gültekin</w:t>
      </w:r>
    </w:p>
    <w:p w:rsidR="004A5C27" w:rsidRDefault="004A5C27" w:rsidP="004A5C27">
      <w:pPr>
        <w:spacing w:after="0" w:line="240" w:lineRule="auto"/>
        <w:ind w:left="67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Kamu Hizmeti Komisyonu </w:t>
      </w:r>
    </w:p>
    <w:p w:rsidR="004A5C27" w:rsidRDefault="007A62DC" w:rsidP="007A62DC">
      <w:pPr>
        <w:spacing w:after="0" w:line="240" w:lineRule="auto"/>
        <w:ind w:left="67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Genel Sekreteri “</w:t>
      </w:r>
    </w:p>
    <w:p w:rsidR="00DE0E97" w:rsidRDefault="00DE0E97" w:rsidP="007A62DC">
      <w:pPr>
        <w:spacing w:after="0" w:line="240" w:lineRule="auto"/>
        <w:ind w:left="675"/>
        <w:jc w:val="both"/>
        <w:rPr>
          <w:rFonts w:ascii="Courier New" w:hAnsi="Courier New" w:cs="Courier New"/>
        </w:rPr>
      </w:pPr>
    </w:p>
    <w:p w:rsidR="00A365E1" w:rsidRPr="007A62DC" w:rsidRDefault="00A365E1" w:rsidP="007A62DC">
      <w:pPr>
        <w:spacing w:after="0" w:line="240" w:lineRule="auto"/>
        <w:ind w:left="675"/>
        <w:jc w:val="both"/>
        <w:rPr>
          <w:rFonts w:ascii="Courier New" w:hAnsi="Courier New" w:cs="Courier New"/>
        </w:rPr>
      </w:pPr>
    </w:p>
    <w:p w:rsidR="00885AAA" w:rsidRDefault="002B2CEE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Emare 3 karar incelendiğinde, yürürlükteki</w:t>
      </w:r>
      <w:r w:rsidR="00885AAA">
        <w:rPr>
          <w:rFonts w:ascii="Courier New" w:hAnsi="Courier New" w:cs="Courier New"/>
          <w:sz w:val="24"/>
          <w:szCs w:val="24"/>
        </w:rPr>
        <w:t xml:space="preserve"> yasal mevzuat</w:t>
      </w:r>
      <w:r>
        <w:rPr>
          <w:rFonts w:ascii="Courier New" w:hAnsi="Courier New" w:cs="Courier New"/>
          <w:sz w:val="24"/>
          <w:szCs w:val="24"/>
        </w:rPr>
        <w:t>ın gerekçe gösterildiği anlaşılmaktadır.</w:t>
      </w:r>
    </w:p>
    <w:p w:rsidR="00885AAA" w:rsidRDefault="00885AAA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Mahkemeye Ema</w:t>
      </w:r>
      <w:r w:rsidR="00DE0E97">
        <w:rPr>
          <w:rFonts w:ascii="Courier New" w:hAnsi="Courier New" w:cs="Courier New"/>
          <w:sz w:val="24"/>
          <w:szCs w:val="24"/>
        </w:rPr>
        <w:t>re 6 olarak ibraz edilmiş olan Y</w:t>
      </w:r>
      <w:r>
        <w:rPr>
          <w:rFonts w:ascii="Courier New" w:hAnsi="Courier New" w:cs="Courier New"/>
          <w:sz w:val="24"/>
          <w:szCs w:val="24"/>
        </w:rPr>
        <w:t>azının içeriğind</w:t>
      </w:r>
      <w:r w:rsidR="00DE0E97">
        <w:rPr>
          <w:rFonts w:ascii="Courier New" w:hAnsi="Courier New" w:cs="Courier New"/>
          <w:sz w:val="24"/>
          <w:szCs w:val="24"/>
        </w:rPr>
        <w:t>en de “yasal mevzuat”ın Davalı K</w:t>
      </w:r>
      <w:r>
        <w:rPr>
          <w:rFonts w:ascii="Courier New" w:hAnsi="Courier New" w:cs="Courier New"/>
          <w:sz w:val="24"/>
          <w:szCs w:val="24"/>
        </w:rPr>
        <w:t>omisyon tarafından ne şekilde yorumlanmış olduğu ve kararın gerekçesi daha açık bir şekilde anlaşılır haldedir. Başka bir ifadeyle</w:t>
      </w:r>
      <w:r w:rsidR="00DE0E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 konusu idari kararın gerekçesinin Mahkeme huzurundaki tutanaklardan görülmediğini söylemek </w:t>
      </w:r>
      <w:r w:rsidR="002B2CEE">
        <w:rPr>
          <w:rFonts w:ascii="Courier New" w:hAnsi="Courier New" w:cs="Courier New"/>
          <w:sz w:val="24"/>
          <w:szCs w:val="24"/>
        </w:rPr>
        <w:t xml:space="preserve">ilk nazarda da olsa </w:t>
      </w:r>
      <w:r>
        <w:rPr>
          <w:rFonts w:ascii="Courier New" w:hAnsi="Courier New" w:cs="Courier New"/>
          <w:sz w:val="24"/>
          <w:szCs w:val="24"/>
        </w:rPr>
        <w:t>mümkün değildir.</w:t>
      </w:r>
      <w:r w:rsidR="002B2CEE">
        <w:rPr>
          <w:rFonts w:ascii="Courier New" w:hAnsi="Courier New" w:cs="Courier New"/>
          <w:sz w:val="24"/>
          <w:szCs w:val="24"/>
        </w:rPr>
        <w:t xml:space="preserve"> Bu nedenle, gerekçesiz karar bağlamında da Davacının ciddi bir dava sebebi ve haklı olduğuna dair belirtilerin mevcudiyeti </w:t>
      </w:r>
      <w:r w:rsidR="00DA36D4">
        <w:rPr>
          <w:rFonts w:ascii="Courier New" w:hAnsi="Courier New" w:cs="Courier New"/>
          <w:sz w:val="24"/>
          <w:szCs w:val="24"/>
        </w:rPr>
        <w:t>bulunmamaktadır.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57573" w:rsidRDefault="00885AAA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357573">
        <w:rPr>
          <w:rFonts w:ascii="Courier New" w:hAnsi="Courier New" w:cs="Courier New"/>
          <w:sz w:val="24"/>
          <w:szCs w:val="24"/>
        </w:rPr>
        <w:t>Davacının telafisi imkânsız zarar ve geriye dönüşün imkân</w:t>
      </w:r>
      <w:r w:rsidR="006C3CBB">
        <w:rPr>
          <w:rFonts w:ascii="Courier New" w:hAnsi="Courier New" w:cs="Courier New"/>
          <w:sz w:val="24"/>
          <w:szCs w:val="24"/>
        </w:rPr>
        <w:t>-</w:t>
      </w:r>
      <w:r w:rsidR="00357573">
        <w:rPr>
          <w:rFonts w:ascii="Courier New" w:hAnsi="Courier New" w:cs="Courier New"/>
          <w:sz w:val="24"/>
          <w:szCs w:val="24"/>
        </w:rPr>
        <w:t>sızlığı kriterini değerlendirdiğim zaman, Davacının bulunduğu kadronun hizmet şemasıyla aynı hizmet şemasına sahip bu kadro</w:t>
      </w:r>
      <w:r w:rsidR="006C3CBB">
        <w:rPr>
          <w:rFonts w:ascii="Courier New" w:hAnsi="Courier New" w:cs="Courier New"/>
          <w:sz w:val="24"/>
          <w:szCs w:val="24"/>
        </w:rPr>
        <w:t>-</w:t>
      </w:r>
      <w:r w:rsidR="00357573">
        <w:rPr>
          <w:rFonts w:ascii="Courier New" w:hAnsi="Courier New" w:cs="Courier New"/>
          <w:sz w:val="24"/>
          <w:szCs w:val="24"/>
        </w:rPr>
        <w:t>ya ge</w:t>
      </w:r>
      <w:r w:rsidR="006C3CBB">
        <w:rPr>
          <w:rFonts w:ascii="Courier New" w:hAnsi="Courier New" w:cs="Courier New"/>
          <w:sz w:val="24"/>
          <w:szCs w:val="24"/>
        </w:rPr>
        <w:t>çmesiyle herhangi maddi bir kayb</w:t>
      </w:r>
      <w:r w:rsidR="00357573">
        <w:rPr>
          <w:rFonts w:ascii="Courier New" w:hAnsi="Courier New" w:cs="Courier New"/>
          <w:sz w:val="24"/>
          <w:szCs w:val="24"/>
        </w:rPr>
        <w:t xml:space="preserve">ı olmayacağı çok açıktır. Maddi kayıp dışında herhangi manevi bir kayba ilişkin </w:t>
      </w:r>
      <w:r w:rsidR="00DA36D4">
        <w:rPr>
          <w:rFonts w:ascii="Courier New" w:hAnsi="Courier New" w:cs="Courier New"/>
          <w:sz w:val="24"/>
          <w:szCs w:val="24"/>
        </w:rPr>
        <w:t>herhangi bir şahadet yokluğunda</w:t>
      </w:r>
      <w:r w:rsidR="00357573">
        <w:rPr>
          <w:rFonts w:ascii="Courier New" w:hAnsi="Courier New" w:cs="Courier New"/>
          <w:sz w:val="24"/>
          <w:szCs w:val="24"/>
        </w:rPr>
        <w:t xml:space="preserve"> bu kriterin varlığından söz etmek de mümkün değildir.</w:t>
      </w:r>
    </w:p>
    <w:p w:rsidR="00357573" w:rsidRDefault="00357573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Belirtilenler ışığında, bu meselede ara emrinin verilme</w:t>
      </w:r>
      <w:r w:rsidR="00E94625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sini gerektirecek kriterler mevcut olmadığından, istidanın reddedilmesi kaçınılmazdır. </w:t>
      </w:r>
    </w:p>
    <w:p w:rsidR="00357573" w:rsidRDefault="00357573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Sonuç olarak istida ret ve iptal edilir.</w:t>
      </w:r>
    </w:p>
    <w:p w:rsidR="007A62DC" w:rsidRDefault="00357573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İstida masrafları Davacı tarafından ödenecektir.</w:t>
      </w:r>
    </w:p>
    <w:p w:rsidR="00A365E1" w:rsidRDefault="00A365E1" w:rsidP="007A62D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365E1" w:rsidRDefault="00357573" w:rsidP="007A62D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</w:p>
    <w:p w:rsidR="00357573" w:rsidRDefault="00A365E1" w:rsidP="007A62D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357573">
        <w:rPr>
          <w:rFonts w:ascii="Courier New" w:hAnsi="Courier New" w:cs="Courier New"/>
          <w:sz w:val="24"/>
          <w:szCs w:val="24"/>
        </w:rPr>
        <w:t xml:space="preserve">                                       Beril Çağdal</w:t>
      </w:r>
    </w:p>
    <w:p w:rsidR="00357573" w:rsidRDefault="00357573" w:rsidP="007A62D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Yargıç</w:t>
      </w:r>
    </w:p>
    <w:p w:rsidR="00357573" w:rsidRDefault="00357573" w:rsidP="0035757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 Şubat, 2018</w:t>
      </w:r>
    </w:p>
    <w:p w:rsidR="008C08F0" w:rsidRDefault="008C08F0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:rsidR="00CE54A2" w:rsidRPr="00CE54A2" w:rsidRDefault="00CE54A2" w:rsidP="00CE54A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sectPr w:rsidR="00CE54A2" w:rsidRPr="00CE54A2" w:rsidSect="008C08F0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AC" w:rsidRDefault="00F840AC" w:rsidP="008C08F0">
      <w:pPr>
        <w:spacing w:after="0" w:line="240" w:lineRule="auto"/>
      </w:pPr>
      <w:r>
        <w:separator/>
      </w:r>
    </w:p>
  </w:endnote>
  <w:endnote w:type="continuationSeparator" w:id="1">
    <w:p w:rsidR="00F840AC" w:rsidRDefault="00F840AC" w:rsidP="008C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AC" w:rsidRDefault="00F840AC" w:rsidP="008C08F0">
      <w:pPr>
        <w:spacing w:after="0" w:line="240" w:lineRule="auto"/>
      </w:pPr>
      <w:r>
        <w:separator/>
      </w:r>
    </w:p>
  </w:footnote>
  <w:footnote w:type="continuationSeparator" w:id="1">
    <w:p w:rsidR="00F840AC" w:rsidRDefault="00F840AC" w:rsidP="008C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4751"/>
      <w:docPartObj>
        <w:docPartGallery w:val="Page Numbers (Top of Page)"/>
        <w:docPartUnique/>
      </w:docPartObj>
    </w:sdtPr>
    <w:sdtContent>
      <w:p w:rsidR="004A5C27" w:rsidRDefault="00E860CF">
        <w:pPr>
          <w:pStyle w:val="Header"/>
          <w:jc w:val="center"/>
        </w:pPr>
        <w:fldSimple w:instr=" PAGE   \* MERGEFORMAT ">
          <w:r w:rsidR="00665673">
            <w:rPr>
              <w:noProof/>
            </w:rPr>
            <w:t>8</w:t>
          </w:r>
        </w:fldSimple>
      </w:p>
    </w:sdtContent>
  </w:sdt>
  <w:p w:rsidR="004A5C27" w:rsidRDefault="004A5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15D"/>
    <w:multiLevelType w:val="hybridMultilevel"/>
    <w:tmpl w:val="1688E7A4"/>
    <w:lvl w:ilvl="0" w:tplc="C4D6C0AC">
      <w:start w:val="4"/>
      <w:numFmt w:val="bullet"/>
      <w:lvlText w:val="-"/>
      <w:lvlJc w:val="left"/>
      <w:pPr>
        <w:ind w:left="3945" w:hanging="360"/>
      </w:pPr>
      <w:rPr>
        <w:rFonts w:ascii="Courier New" w:eastAsia="Times New Roman" w:hAnsi="Courier New" w:cs="Courier New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13A72"/>
    <w:multiLevelType w:val="hybridMultilevel"/>
    <w:tmpl w:val="FAF4251E"/>
    <w:lvl w:ilvl="0" w:tplc="F5207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4A2"/>
    <w:rsid w:val="00061F3C"/>
    <w:rsid w:val="00074723"/>
    <w:rsid w:val="000B5844"/>
    <w:rsid w:val="000C4965"/>
    <w:rsid w:val="000E0C6B"/>
    <w:rsid w:val="000E3B1A"/>
    <w:rsid w:val="00187442"/>
    <w:rsid w:val="001D4331"/>
    <w:rsid w:val="0021637E"/>
    <w:rsid w:val="00234744"/>
    <w:rsid w:val="00246A39"/>
    <w:rsid w:val="00247A65"/>
    <w:rsid w:val="002B2CEE"/>
    <w:rsid w:val="002E0EB2"/>
    <w:rsid w:val="002F14C5"/>
    <w:rsid w:val="003256CF"/>
    <w:rsid w:val="00357573"/>
    <w:rsid w:val="003612A6"/>
    <w:rsid w:val="003A7344"/>
    <w:rsid w:val="00421F06"/>
    <w:rsid w:val="00485DCA"/>
    <w:rsid w:val="004A5C27"/>
    <w:rsid w:val="004F1EC9"/>
    <w:rsid w:val="00535E12"/>
    <w:rsid w:val="00575CA9"/>
    <w:rsid w:val="00600072"/>
    <w:rsid w:val="00665673"/>
    <w:rsid w:val="00670A61"/>
    <w:rsid w:val="00691762"/>
    <w:rsid w:val="006B5E4A"/>
    <w:rsid w:val="006C3CBB"/>
    <w:rsid w:val="006D131F"/>
    <w:rsid w:val="006E42DB"/>
    <w:rsid w:val="006F63EB"/>
    <w:rsid w:val="00705868"/>
    <w:rsid w:val="00741512"/>
    <w:rsid w:val="0078499E"/>
    <w:rsid w:val="007A62DC"/>
    <w:rsid w:val="007E7FD1"/>
    <w:rsid w:val="008104F5"/>
    <w:rsid w:val="008204E2"/>
    <w:rsid w:val="008775E0"/>
    <w:rsid w:val="00885AAA"/>
    <w:rsid w:val="008C08F0"/>
    <w:rsid w:val="008E361F"/>
    <w:rsid w:val="009403E1"/>
    <w:rsid w:val="009559D1"/>
    <w:rsid w:val="00A365E1"/>
    <w:rsid w:val="00A64F76"/>
    <w:rsid w:val="00A8233D"/>
    <w:rsid w:val="00AB45D6"/>
    <w:rsid w:val="00AF0F7B"/>
    <w:rsid w:val="00B03BAF"/>
    <w:rsid w:val="00B3042F"/>
    <w:rsid w:val="00B305D1"/>
    <w:rsid w:val="00B90CD1"/>
    <w:rsid w:val="00BD33CE"/>
    <w:rsid w:val="00C007D7"/>
    <w:rsid w:val="00C02EA7"/>
    <w:rsid w:val="00C4634E"/>
    <w:rsid w:val="00CE506E"/>
    <w:rsid w:val="00CE54A2"/>
    <w:rsid w:val="00D14CFD"/>
    <w:rsid w:val="00D95997"/>
    <w:rsid w:val="00DA36D4"/>
    <w:rsid w:val="00DB365E"/>
    <w:rsid w:val="00DE0E97"/>
    <w:rsid w:val="00E34AAC"/>
    <w:rsid w:val="00E43406"/>
    <w:rsid w:val="00E860CF"/>
    <w:rsid w:val="00E94625"/>
    <w:rsid w:val="00E94675"/>
    <w:rsid w:val="00ED70E0"/>
    <w:rsid w:val="00F175EF"/>
    <w:rsid w:val="00F840AC"/>
    <w:rsid w:val="00FE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4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CE54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E946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C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8F0"/>
  </w:style>
  <w:style w:type="table" w:styleId="TableGrid">
    <w:name w:val="Table Grid"/>
    <w:basedOn w:val="TableNormal"/>
    <w:uiPriority w:val="59"/>
    <w:rsid w:val="00E34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40BC-CA93-4341-847F-72FA3AFF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22 84 231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steno12</dc:creator>
  <cp:keywords/>
  <dc:description/>
  <cp:lastModifiedBy>steno12</cp:lastModifiedBy>
  <cp:revision>2</cp:revision>
  <cp:lastPrinted>2018-02-23T10:06:00Z</cp:lastPrinted>
  <dcterms:created xsi:type="dcterms:W3CDTF">2018-04-02T11:35:00Z</dcterms:created>
  <dcterms:modified xsi:type="dcterms:W3CDTF">2018-04-02T11:35:00Z</dcterms:modified>
</cp:coreProperties>
</file>