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4E" w:rsidRDefault="009C5F4E" w:rsidP="00A40B3D">
      <w:pPr>
        <w:rPr>
          <w:rFonts w:ascii="Courier New" w:hAnsi="Courier New" w:cs="Courier New"/>
        </w:rPr>
      </w:pPr>
      <w:r>
        <w:rPr>
          <w:rFonts w:ascii="Courier New" w:hAnsi="Courier New" w:cs="Courier New"/>
        </w:rPr>
        <w:t xml:space="preserve">D.5/2015               </w:t>
      </w:r>
      <w:r>
        <w:rPr>
          <w:rFonts w:ascii="Courier New" w:hAnsi="Courier New" w:cs="Courier New"/>
        </w:rPr>
        <w:tab/>
      </w:r>
      <w:r>
        <w:rPr>
          <w:rFonts w:ascii="Courier New" w:hAnsi="Courier New" w:cs="Courier New"/>
        </w:rPr>
        <w:tab/>
      </w:r>
      <w:r>
        <w:rPr>
          <w:rFonts w:ascii="Courier New" w:hAnsi="Courier New" w:cs="Courier New"/>
        </w:rPr>
        <w:tab/>
        <w:t xml:space="preserve">   Yargıtay/Hukuk 144/2011</w:t>
      </w:r>
    </w:p>
    <w:p w:rsidR="009C5F4E" w:rsidRDefault="009C5F4E" w:rsidP="00A40B3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Dava No: 1404/2009)</w:t>
      </w:r>
    </w:p>
    <w:p w:rsidR="009C5F4E" w:rsidRDefault="009C5F4E" w:rsidP="00A40B3D">
      <w:pPr>
        <w:rPr>
          <w:rFonts w:ascii="Courier New" w:hAnsi="Courier New" w:cs="Courier New"/>
        </w:rPr>
      </w:pPr>
    </w:p>
    <w:p w:rsidR="009C5F4E" w:rsidRDefault="009C5F4E">
      <w:pPr>
        <w:rPr>
          <w:rFonts w:ascii="Courier New" w:hAnsi="Courier New" w:cs="Courier New"/>
        </w:rPr>
      </w:pPr>
    </w:p>
    <w:p w:rsidR="009C5F4E" w:rsidRDefault="009C5F4E">
      <w:pPr>
        <w:rPr>
          <w:rFonts w:ascii="Courier New" w:hAnsi="Courier New" w:cs="Courier New"/>
        </w:rPr>
      </w:pPr>
      <w:r w:rsidRPr="00CB0A09">
        <w:rPr>
          <w:rFonts w:ascii="Courier New" w:hAnsi="Courier New" w:cs="Courier New"/>
        </w:rPr>
        <w:t>Yük</w:t>
      </w:r>
      <w:r>
        <w:rPr>
          <w:rFonts w:ascii="Courier New" w:hAnsi="Courier New" w:cs="Courier New"/>
        </w:rPr>
        <w:t>sek Mahkeme Huzurunda.</w:t>
      </w:r>
    </w:p>
    <w:p w:rsidR="009C5F4E" w:rsidRDefault="009C5F4E" w:rsidP="00A40B3D">
      <w:pPr>
        <w:spacing w:line="360" w:lineRule="auto"/>
        <w:rPr>
          <w:rFonts w:ascii="Courier New" w:hAnsi="Courier New" w:cs="Courier New"/>
        </w:rPr>
      </w:pPr>
    </w:p>
    <w:p w:rsidR="009C5F4E" w:rsidRDefault="009C5F4E">
      <w:pPr>
        <w:rPr>
          <w:rFonts w:ascii="Courier New" w:hAnsi="Courier New" w:cs="Courier New"/>
        </w:rPr>
      </w:pPr>
      <w:r>
        <w:rPr>
          <w:rFonts w:ascii="Courier New" w:hAnsi="Courier New" w:cs="Courier New"/>
        </w:rPr>
        <w:t>Mahkeme Heyeti:Hüseyin Besimoğlu,Ahmet Kalkan,Emine Dizdarlı</w:t>
      </w:r>
    </w:p>
    <w:p w:rsidR="009C5F4E" w:rsidRDefault="009C5F4E" w:rsidP="00A40B3D">
      <w:pPr>
        <w:spacing w:line="360" w:lineRule="auto"/>
        <w:rPr>
          <w:rFonts w:ascii="Courier New" w:hAnsi="Courier New" w:cs="Courier New"/>
        </w:rPr>
      </w:pPr>
    </w:p>
    <w:p w:rsidR="009C5F4E" w:rsidRDefault="009C5F4E">
      <w:pPr>
        <w:rPr>
          <w:rFonts w:ascii="Courier New" w:hAnsi="Courier New" w:cs="Courier New"/>
        </w:rPr>
      </w:pPr>
      <w:r>
        <w:rPr>
          <w:rFonts w:ascii="Courier New" w:hAnsi="Courier New" w:cs="Courier New"/>
        </w:rPr>
        <w:t xml:space="preserve">İstinaf eden: Simbury Park Limited, Nurullak Ataç Sokak Ömür </w:t>
      </w:r>
    </w:p>
    <w:p w:rsidR="009C5F4E" w:rsidRDefault="009C5F4E">
      <w:pPr>
        <w:rPr>
          <w:rFonts w:ascii="Courier New" w:hAnsi="Courier New" w:cs="Courier New"/>
        </w:rPr>
      </w:pPr>
      <w:r>
        <w:rPr>
          <w:rFonts w:ascii="Courier New" w:hAnsi="Courier New" w:cs="Courier New"/>
        </w:rPr>
        <w:t xml:space="preserve">              Apt., 24/A1, Köşklüçiftlik-Lefkoşa</w:t>
      </w:r>
    </w:p>
    <w:p w:rsidR="009C5F4E" w:rsidRDefault="009C5F4E">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(Davacı)</w:t>
      </w: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-ile-</w:t>
      </w:r>
    </w:p>
    <w:p w:rsidR="009C5F4E" w:rsidRDefault="009C5F4E">
      <w:pPr>
        <w:rPr>
          <w:rFonts w:ascii="Courier New" w:hAnsi="Courier New" w:cs="Courier New"/>
        </w:rPr>
      </w:pP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 xml:space="preserve">Aleyhine istinaf edilen: Barbara  Ann King, Kemal Kayacan Sokak </w:t>
      </w:r>
    </w:p>
    <w:p w:rsidR="009C5F4E" w:rsidRDefault="009C5F4E">
      <w:pPr>
        <w:rPr>
          <w:rFonts w:ascii="Courier New" w:hAnsi="Courier New" w:cs="Courier New"/>
        </w:rPr>
      </w:pPr>
      <w:r>
        <w:rPr>
          <w:rFonts w:ascii="Courier New" w:hAnsi="Courier New" w:cs="Courier New"/>
        </w:rPr>
        <w:t xml:space="preserve">                         No.20 Karaoğlanoğlu-Girne</w:t>
      </w:r>
    </w:p>
    <w:p w:rsidR="009C5F4E" w:rsidRDefault="009C5F4E">
      <w:pPr>
        <w:rPr>
          <w:rFonts w:ascii="Courier New" w:hAnsi="Courier New" w:cs="Courier New"/>
        </w:rPr>
      </w:pPr>
      <w:r>
        <w:rPr>
          <w:rFonts w:ascii="Courier New" w:hAnsi="Courier New" w:cs="Courier New"/>
        </w:rPr>
        <w:t xml:space="preserve">                                               (Davalı)</w:t>
      </w: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w:t>
      </w: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İstinaf eden namına: Avukat Tevfik Mut</w:t>
      </w: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Aleyhine istinaf edilen namına: Avukat Mustafa Güryel ve Avukat Leyla Bahar</w:t>
      </w:r>
    </w:p>
    <w:p w:rsidR="009C5F4E" w:rsidRDefault="009C5F4E">
      <w:pPr>
        <w:rPr>
          <w:rFonts w:ascii="Courier New" w:hAnsi="Courier New" w:cs="Courier New"/>
        </w:rPr>
      </w:pPr>
    </w:p>
    <w:p w:rsidR="009C5F4E" w:rsidRDefault="009C5F4E">
      <w:pPr>
        <w:rPr>
          <w:rFonts w:ascii="Courier New" w:hAnsi="Courier New" w:cs="Courier New"/>
        </w:rPr>
      </w:pPr>
      <w:r>
        <w:rPr>
          <w:rFonts w:ascii="Courier New" w:hAnsi="Courier New" w:cs="Courier New"/>
        </w:rPr>
        <w:t>Girne Kaza Mahkemesi Yargıcı Melek Esendağlı’nın 1404/2009 sayılı davada, 28.10.2011 tarihinde verdiği karara karşı Davacı tarafından  yapılan istinaftır.</w:t>
      </w:r>
    </w:p>
    <w:p w:rsidR="009C5F4E" w:rsidRDefault="009C5F4E">
      <w:pPr>
        <w:rPr>
          <w:rFonts w:ascii="Courier New" w:hAnsi="Courier New" w:cs="Courier New"/>
        </w:rPr>
      </w:pPr>
    </w:p>
    <w:p w:rsidR="009C5F4E" w:rsidRDefault="009C5F4E" w:rsidP="004968D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9C5F4E" w:rsidRDefault="009C5F4E" w:rsidP="004968D5">
      <w:pPr>
        <w:rPr>
          <w:rFonts w:ascii="Courier New" w:hAnsi="Courier New" w:cs="Courier New"/>
        </w:rPr>
      </w:pPr>
    </w:p>
    <w:p w:rsidR="009C5F4E" w:rsidRDefault="009C5F4E" w:rsidP="004968D5">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CB0A09">
        <w:rPr>
          <w:rFonts w:ascii="Courier New" w:hAnsi="Courier New" w:cs="Courier New"/>
          <w:u w:val="single"/>
        </w:rPr>
        <w:t>K A R A R</w:t>
      </w:r>
    </w:p>
    <w:p w:rsidR="009C5F4E" w:rsidRDefault="009C5F4E" w:rsidP="004968D5">
      <w:pPr>
        <w:rPr>
          <w:rFonts w:ascii="Courier New" w:hAnsi="Courier New" w:cs="Courier New"/>
          <w:u w:val="single"/>
        </w:rPr>
      </w:pPr>
    </w:p>
    <w:p w:rsidR="009C5F4E" w:rsidRDefault="009C5F4E">
      <w:pPr>
        <w:rPr>
          <w:rFonts w:ascii="Courier New" w:hAnsi="Courier New" w:cs="Courier New"/>
          <w:u w:val="single"/>
        </w:rPr>
      </w:pPr>
    </w:p>
    <w:p w:rsidR="009C5F4E" w:rsidRDefault="009C5F4E" w:rsidP="00CB0A09">
      <w:pPr>
        <w:spacing w:line="360" w:lineRule="auto"/>
        <w:rPr>
          <w:rFonts w:ascii="Courier New" w:hAnsi="Courier New" w:cs="Courier New"/>
        </w:rPr>
      </w:pPr>
      <w:r>
        <w:rPr>
          <w:rFonts w:ascii="Courier New" w:hAnsi="Courier New" w:cs="Courier New"/>
          <w:u w:val="single"/>
        </w:rPr>
        <w:t>Hüseyin Besimoğlu</w:t>
      </w:r>
      <w:r w:rsidRPr="00CB0A09">
        <w:rPr>
          <w:rFonts w:ascii="Courier New" w:hAnsi="Courier New" w:cs="Courier New"/>
        </w:rPr>
        <w:t>:</w:t>
      </w:r>
      <w:r>
        <w:rPr>
          <w:rFonts w:ascii="Courier New" w:hAnsi="Courier New" w:cs="Courier New"/>
        </w:rPr>
        <w:t xml:space="preserve"> Bu istinaf, Girne Kaza Mahkemesinin 1404/2009 sayılı davada vediği karara karşı, Davacı tarafından yapılmıştır.</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KKTC Şirketler Mukayyitliğinde kayıtlı limited bir şirket olan Davacı, mal sahibi olduğu Girne-Çatalköy, Pafta/Harita No.XII/24.W2 ,Parsel 27/2, koçan No 5848 olarak kayıtlı olan arazi üzerine yapılacak olan B/7 No.lu villanın satılması konusunda, 3.11.2006 tarihinde Davacı ile bir ön anlaşma (Reservation Agreement) imzaladı. Bu anlaşmanın imzalanması üzerine Davalı, HSBC Bankasına ait 200706 numaralı ve 3.11.2006 tarihli 5,000 sterlinlik çeki imza edip Davacıya verdi ve Davacı da konu çeki aldığına dair Davalıya, 3.11.2006 tarihli bir makbuz tevdi etti.</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Taraflar arasındaki imzalanan ön anlaşma gereğince, 15 gün içerisinde ana sözleşmenin imzalanması gerekirken, Davalı, bu sözleşmeyi imzalamadı ve Davacıya tevdi ettiği ve karşılığında makbuz aldığı HSBC Banka ait 200706 seri No.lu çekin ödenmesini durdurdu(Payment stopped).</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Davacı, bunun üzerine huzurumuzdaki davayı ikame etti ve Davalının sözleşmedeki yükümlülüklerini ihlal ettiğini, 5,000 sterlinlik çekin ödenmesini durdurduğunu, bu nedenle zarara uğradığını ileri sürdü ve Davacı lehine, Davalı aleyhine Davalının 3.11.2006 tarihli sözleşmeyi haksız olarak feshettiğine dair bir tespit emri; sözleşmenin haksız olarak ihlal edilmiş olması nedeniyle uğramış olduğu zarar-ziyan; alternatif olarak 285,000 stg. üzerinden %25 faiz; 5,000 stg. ve  3.11.2006 tarihinden itibaren %25 faiz için hüküm talep etti.</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Davalı, 10.9.2009 tarihinde dosyaladığı Müdafaa Layihasında sair şeyler yanında, 3.11.2006 tarihinde, Davacı ile Davalı arasında Reservation Agreement yapıldığını, 5,000 stg. meblağı çekle ödediğini, bu çekin daha sonra stop payment yapıldığının doğru olduğunu, ancak 5,000 stg.nin depozito veya kapora değil, Holding veya Reservation free olarak kabul edildiğini, Reservation ücreti ödenmediğinden 3.11.2006 tarihli anlaşmanın hükümsüz olduğunu, 3.11.2006 tarihli anlaşmaya konu villanın ön cephesine başka inşaat yapılacağından deniz manzarasının kesileceğini, bu nedenle esas sözleşmenin imzalanmasından vazgeçildiğini, dolayısıyla anlaşma yapmaktan vazgeçtiği için Davacıya tevdi ettiği 5,000 sterlinlik çekin ödenmesini durdurduğunu, 3.11.2006 tarihli anlaşmaya konu villanın başka birisine satıldığını ileri sürdü ve davanın iptalini talep etti.</w:t>
      </w:r>
    </w:p>
    <w:p w:rsidR="009C5F4E" w:rsidRDefault="009C5F4E" w:rsidP="00CB0A09">
      <w:pPr>
        <w:spacing w:line="360" w:lineRule="auto"/>
        <w:rPr>
          <w:rFonts w:ascii="Courier New" w:hAnsi="Courier New" w:cs="Courier New"/>
        </w:rPr>
      </w:pPr>
      <w:r>
        <w:rPr>
          <w:rFonts w:ascii="Courier New" w:hAnsi="Courier New" w:cs="Courier New"/>
        </w:rPr>
        <w:tab/>
        <w:t>Davanın duruşması yapıldı. Alt Mahkeme, 3.11.2006 tarihli anlaşmanın koşula bağlı bir anlaşma olduğunu, koşulun gerçekleşmemesi nedeniyle anlaşmanın geçersiz olduğunu, her halûkarda karşılıksız çek davası ile ilgili herhangi bir talep olmadığından, Davacının davasını reddetti.</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Alt Mahkemenin ret kararı üzerine, Davacı huzurumuzdaki istinafı dosyaladı.</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ab/>
        <w:t>İstinaf Eden/Davacının istinafı 10 istinaf sebebi içermekle birlikte, istinaf sırasında ileri sürülen argümanları dikkate alarak, istinaf sebeplerini iki başlık altında ele alıp incelemeyi uygun görürüz:</w:t>
      </w:r>
    </w:p>
    <w:p w:rsidR="009C5F4E" w:rsidRDefault="009C5F4E" w:rsidP="00CB0A09">
      <w:pPr>
        <w:spacing w:line="360" w:lineRule="auto"/>
        <w:rPr>
          <w:rFonts w:ascii="Courier New" w:hAnsi="Courier New" w:cs="Courier New"/>
        </w:rPr>
      </w:pPr>
    </w:p>
    <w:p w:rsidR="009C5F4E" w:rsidRDefault="009C5F4E" w:rsidP="00C5161F">
      <w:pPr>
        <w:numPr>
          <w:ilvl w:val="0"/>
          <w:numId w:val="1"/>
        </w:numPr>
        <w:spacing w:line="360" w:lineRule="auto"/>
        <w:rPr>
          <w:rFonts w:ascii="Courier New" w:hAnsi="Courier New" w:cs="Courier New"/>
        </w:rPr>
      </w:pPr>
      <w:r>
        <w:rPr>
          <w:rFonts w:ascii="Courier New" w:hAnsi="Courier New" w:cs="Courier New"/>
        </w:rPr>
        <w:t>Alt Mahkeme, Davacının davasındaki talebinin karşılıksız çeke dayandığı ve bu hususta talep takririnde yeterli bilgi ve tafsilat bulunduğu hususunu  dikkate almayıp, Davacının davasındaki talebin sözleşmenin ihlalinden kaynaklanan bir talep olduğu hususunda bulgu yapması ve Davacının davasını iptal etmesi hatalıdır.</w:t>
      </w:r>
    </w:p>
    <w:p w:rsidR="009C5F4E" w:rsidRDefault="009C5F4E" w:rsidP="000B6F4E">
      <w:pPr>
        <w:spacing w:line="360" w:lineRule="auto"/>
        <w:ind w:left="360"/>
        <w:rPr>
          <w:rFonts w:ascii="Courier New" w:hAnsi="Courier New" w:cs="Courier New"/>
        </w:rPr>
      </w:pPr>
    </w:p>
    <w:p w:rsidR="009C5F4E" w:rsidRDefault="009C5F4E" w:rsidP="00C5161F">
      <w:pPr>
        <w:numPr>
          <w:ilvl w:val="0"/>
          <w:numId w:val="1"/>
        </w:numPr>
        <w:spacing w:line="360" w:lineRule="auto"/>
        <w:rPr>
          <w:rFonts w:ascii="Courier New" w:hAnsi="Courier New" w:cs="Courier New"/>
        </w:rPr>
      </w:pPr>
      <w:r>
        <w:rPr>
          <w:rFonts w:ascii="Courier New" w:hAnsi="Courier New" w:cs="Courier New"/>
        </w:rPr>
        <w:t>Alt Mahkeme, Davacı lehine masraf emri takdir etmemekle hatalı hareket etmiştir.</w:t>
      </w:r>
    </w:p>
    <w:p w:rsidR="009C5F4E" w:rsidRDefault="009C5F4E" w:rsidP="00CB0A09">
      <w:pPr>
        <w:spacing w:line="360" w:lineRule="auto"/>
        <w:rPr>
          <w:rFonts w:ascii="Courier New" w:hAnsi="Courier New" w:cs="Courier New"/>
        </w:rPr>
      </w:pPr>
    </w:p>
    <w:p w:rsidR="009C5F4E" w:rsidRDefault="009C5F4E" w:rsidP="00CB0A09">
      <w:pPr>
        <w:spacing w:line="360" w:lineRule="auto"/>
        <w:rPr>
          <w:rFonts w:ascii="Courier New" w:hAnsi="Courier New" w:cs="Courier New"/>
        </w:rPr>
      </w:pPr>
      <w:r>
        <w:rPr>
          <w:rFonts w:ascii="Courier New" w:hAnsi="Courier New" w:cs="Courier New"/>
        </w:rPr>
        <w:t>İNCELEME</w:t>
      </w:r>
    </w:p>
    <w:p w:rsidR="009C5F4E" w:rsidRDefault="009C5F4E" w:rsidP="00CB0A09">
      <w:pPr>
        <w:spacing w:line="360" w:lineRule="auto"/>
        <w:rPr>
          <w:rFonts w:ascii="Courier New" w:hAnsi="Courier New" w:cs="Courier New"/>
        </w:rPr>
      </w:pPr>
    </w:p>
    <w:p w:rsidR="009C5F4E" w:rsidRDefault="009C5F4E" w:rsidP="0091210A">
      <w:pPr>
        <w:numPr>
          <w:ilvl w:val="0"/>
          <w:numId w:val="2"/>
        </w:numPr>
        <w:spacing w:line="360" w:lineRule="auto"/>
        <w:rPr>
          <w:rFonts w:ascii="Courier New" w:hAnsi="Courier New" w:cs="Courier New"/>
        </w:rPr>
      </w:pPr>
      <w:r>
        <w:rPr>
          <w:rFonts w:ascii="Courier New" w:hAnsi="Courier New" w:cs="Courier New"/>
        </w:rPr>
        <w:t>başlık altındaki istinaf sebebinin incelenmesi:</w:t>
      </w:r>
    </w:p>
    <w:p w:rsidR="009C5F4E" w:rsidRDefault="009C5F4E" w:rsidP="0091210A">
      <w:pPr>
        <w:spacing w:line="360" w:lineRule="auto"/>
        <w:rPr>
          <w:rFonts w:ascii="Courier New" w:hAnsi="Courier New" w:cs="Courier New"/>
        </w:rPr>
      </w:pPr>
    </w:p>
    <w:p w:rsidR="009C5F4E" w:rsidRPr="00B46594" w:rsidRDefault="009C5F4E" w:rsidP="000B6F4E">
      <w:pPr>
        <w:ind w:left="795"/>
        <w:rPr>
          <w:rFonts w:ascii="Courier New" w:hAnsi="Courier New" w:cs="Courier New"/>
          <w:b/>
          <w:bCs/>
        </w:rPr>
      </w:pPr>
      <w:r>
        <w:rPr>
          <w:rFonts w:ascii="Courier New" w:hAnsi="Courier New" w:cs="Courier New"/>
          <w:b/>
          <w:bCs/>
        </w:rPr>
        <w:t>“</w:t>
      </w:r>
      <w:r w:rsidRPr="00B46594">
        <w:rPr>
          <w:rFonts w:ascii="Courier New" w:hAnsi="Courier New" w:cs="Courier New"/>
          <w:b/>
          <w:bCs/>
        </w:rPr>
        <w:t>Alt Mahkeme, Davacının davasındaki talebinin karşılıksız çeke dayandığı ve bu hususta talep takririnde yeterli bilgi ve tafsilat bulunduğu</w:t>
      </w:r>
      <w:r>
        <w:rPr>
          <w:rFonts w:ascii="Courier New" w:hAnsi="Courier New" w:cs="Courier New"/>
          <w:b/>
          <w:bCs/>
        </w:rPr>
        <w:t xml:space="preserve"> hususunu </w:t>
      </w:r>
      <w:r w:rsidRPr="00B46594">
        <w:rPr>
          <w:rFonts w:ascii="Courier New" w:hAnsi="Courier New" w:cs="Courier New"/>
          <w:b/>
          <w:bCs/>
        </w:rPr>
        <w:t>dikkate almayıp,</w:t>
      </w:r>
      <w:r>
        <w:rPr>
          <w:rFonts w:ascii="Courier New" w:hAnsi="Courier New" w:cs="Courier New"/>
          <w:b/>
          <w:bCs/>
        </w:rPr>
        <w:t xml:space="preserve"> </w:t>
      </w:r>
      <w:r w:rsidRPr="00B46594">
        <w:rPr>
          <w:rFonts w:ascii="Courier New" w:hAnsi="Courier New" w:cs="Courier New"/>
          <w:b/>
          <w:bCs/>
        </w:rPr>
        <w:t>Davacının davasındaki talebin sözleşmenin ihlalinden kaynaklanan bir talep olduğu hususunda bulgu yapması ve Davacının davasını iptal etmesi ha</w:t>
      </w:r>
      <w:r>
        <w:rPr>
          <w:rFonts w:ascii="Courier New" w:hAnsi="Courier New" w:cs="Courier New"/>
          <w:b/>
          <w:bCs/>
        </w:rPr>
        <w:t>talıdır.”</w:t>
      </w:r>
    </w:p>
    <w:p w:rsidR="009C5F4E" w:rsidRPr="00B46594" w:rsidRDefault="009C5F4E" w:rsidP="0091210A">
      <w:pPr>
        <w:spacing w:line="360" w:lineRule="auto"/>
        <w:rPr>
          <w:rFonts w:ascii="Courier New" w:hAnsi="Courier New" w:cs="Courier New"/>
          <w:b/>
          <w:bCs/>
        </w:rPr>
      </w:pPr>
    </w:p>
    <w:p w:rsidR="009C5F4E" w:rsidRDefault="009C5F4E" w:rsidP="0091210A">
      <w:pPr>
        <w:spacing w:line="360" w:lineRule="auto"/>
        <w:rPr>
          <w:rFonts w:ascii="Courier New" w:hAnsi="Courier New" w:cs="Courier New"/>
        </w:rPr>
      </w:pPr>
      <w:r>
        <w:rPr>
          <w:rFonts w:ascii="Courier New" w:hAnsi="Courier New" w:cs="Courier New"/>
        </w:rPr>
        <w:tab/>
        <w:t>İstinaf Eden/Davacı, dava sebebinin karşılıksız çeke dayandığını, Alt Mahkemenin bu hususu dikkate almadığını, Davacının dava sebebinin sözleşmenin ihlalinden kaynaklandığı bulgusundan hareketle, Davacının davasını iptal etmekle Alt Mahkemenin hatalı olduğunu iddia etmektedir.</w:t>
      </w:r>
    </w:p>
    <w:p w:rsidR="009C5F4E" w:rsidRDefault="009C5F4E" w:rsidP="0091210A">
      <w:pPr>
        <w:spacing w:line="360" w:lineRule="auto"/>
        <w:rPr>
          <w:rFonts w:ascii="Courier New" w:hAnsi="Courier New" w:cs="Courier New"/>
        </w:rPr>
      </w:pPr>
    </w:p>
    <w:p w:rsidR="009C5F4E" w:rsidRDefault="009C5F4E" w:rsidP="0091210A">
      <w:pPr>
        <w:spacing w:line="360" w:lineRule="auto"/>
        <w:rPr>
          <w:rFonts w:ascii="Courier New" w:hAnsi="Courier New" w:cs="Courier New"/>
        </w:rPr>
      </w:pPr>
      <w:r>
        <w:rPr>
          <w:rFonts w:ascii="Courier New" w:hAnsi="Courier New" w:cs="Courier New"/>
        </w:rPr>
        <w:tab/>
        <w:t xml:space="preserve">Çatalköy’de kâin 5848 kayıt No.lu taşınmaz mal üzerine İstinaf Eden/Davacı tarafından yapılacak olan B/7 No.lu villanın satılması konusunda İstinaf Eden/Davacı ile Aleyhine İstinaf Edilen/Davalı arasında ön satış sözleşmesi imzalandığı, aynı gün Aleyhine İstinaf Edilen/Davalının, İstinaf Eden/Davacıya 5,000 sterlinlik bir çeki keşide edip verdiği (Emare No.3 Mavi 53) ve karşılığında bir makbuz aldığı (Emare No.4, Mavi 54), 15 gün içerisinde taraflar arasında esas sözleşmenin imzalanmadığı, Emare No.3 çekin  bilahare Aleyhine İstinaf Edilen Davalı tarafından ödenmesinin durdurulduğu (Emare No.5, Mavi 55-56) ihtilaflı olmayan hususlardır. </w:t>
      </w:r>
    </w:p>
    <w:p w:rsidR="009C5F4E" w:rsidRDefault="009C5F4E" w:rsidP="0091210A">
      <w:pPr>
        <w:spacing w:line="360" w:lineRule="auto"/>
        <w:rPr>
          <w:rFonts w:ascii="Courier New" w:hAnsi="Courier New" w:cs="Courier New"/>
        </w:rPr>
      </w:pPr>
    </w:p>
    <w:p w:rsidR="009C5F4E" w:rsidRDefault="009C5F4E" w:rsidP="0091210A">
      <w:pPr>
        <w:spacing w:line="360" w:lineRule="auto"/>
        <w:rPr>
          <w:rFonts w:ascii="Courier New" w:hAnsi="Courier New" w:cs="Courier New"/>
        </w:rPr>
      </w:pPr>
      <w:r>
        <w:rPr>
          <w:rFonts w:ascii="Courier New" w:hAnsi="Courier New" w:cs="Courier New"/>
        </w:rPr>
        <w:t xml:space="preserve">       İstinaf Eden Davacı ile Aleyhine İstinaf Edilen Davalı arasında yapılmış olan ve “Reservation Agreement” olarak isimlendirilen sözleşmenin ne tür bir sözleşme olduğu konusunda esaslı bir ihtilaf olmamakla birlikte, bir karışıklığa mahal vermemek için dava ile ilgili layihalar ve tarafların argümanlarını dikkate alıp bir değerlendirme yaptığımızda, bu hususun, bir adet villanın satılması için yapılmış bir ön anlaşma olduğu, 5,000 sterlinin ise bu ön anlaşma için ödenen bir kapora olduğu kabul edilmelidir. </w:t>
      </w:r>
    </w:p>
    <w:p w:rsidR="009C5F4E" w:rsidRDefault="009C5F4E" w:rsidP="0091210A">
      <w:pPr>
        <w:spacing w:line="360" w:lineRule="auto"/>
        <w:rPr>
          <w:rFonts w:ascii="Courier New" w:hAnsi="Courier New" w:cs="Courier New"/>
        </w:rPr>
      </w:pPr>
      <w:r>
        <w:rPr>
          <w:rFonts w:ascii="Courier New" w:hAnsi="Courier New" w:cs="Courier New"/>
        </w:rPr>
        <w:tab/>
      </w:r>
    </w:p>
    <w:p w:rsidR="009C5F4E" w:rsidRDefault="009C5F4E" w:rsidP="0091210A">
      <w:pPr>
        <w:spacing w:line="360" w:lineRule="auto"/>
        <w:rPr>
          <w:rFonts w:ascii="Courier New" w:hAnsi="Courier New" w:cs="Courier New"/>
        </w:rPr>
      </w:pPr>
      <w:r>
        <w:rPr>
          <w:rFonts w:ascii="Courier New" w:hAnsi="Courier New" w:cs="Courier New"/>
        </w:rPr>
        <w:t xml:space="preserve">     Bu istinafta taraflar arasındaki ihtilafın dayanağını teşkil eden Emare No.2 Sözleşmenin “F” maddesi aynen şöyledir:</w:t>
      </w:r>
    </w:p>
    <w:p w:rsidR="009C5F4E" w:rsidRDefault="009C5F4E" w:rsidP="0091210A">
      <w:pPr>
        <w:spacing w:line="360" w:lineRule="auto"/>
        <w:rPr>
          <w:rFonts w:ascii="Courier New" w:hAnsi="Courier New" w:cs="Courier New"/>
        </w:rPr>
      </w:pPr>
    </w:p>
    <w:p w:rsidR="009C5F4E" w:rsidRPr="00734BF5" w:rsidRDefault="009C5F4E" w:rsidP="002D19B1">
      <w:pPr>
        <w:rPr>
          <w:rFonts w:ascii="Courier New" w:hAnsi="Courier New" w:cs="Courier New"/>
          <w:b/>
          <w:bCs/>
        </w:rPr>
      </w:pPr>
      <w:r>
        <w:rPr>
          <w:rFonts w:ascii="Courier New" w:hAnsi="Courier New" w:cs="Courier New"/>
        </w:rPr>
        <w:t xml:space="preserve">     “</w:t>
      </w:r>
      <w:r w:rsidRPr="00734BF5">
        <w:rPr>
          <w:rFonts w:ascii="Courier New" w:hAnsi="Courier New" w:cs="Courier New"/>
          <w:b/>
          <w:bCs/>
        </w:rPr>
        <w:t xml:space="preserve">F. Should the Purchaser decide not to buy the Plot he </w:t>
      </w:r>
    </w:p>
    <w:p w:rsidR="009C5F4E" w:rsidRPr="00734BF5" w:rsidRDefault="009C5F4E" w:rsidP="002D19B1">
      <w:pPr>
        <w:rPr>
          <w:rFonts w:ascii="Courier New" w:hAnsi="Courier New" w:cs="Courier New"/>
          <w:b/>
          <w:bCs/>
        </w:rPr>
      </w:pPr>
      <w:r w:rsidRPr="00734BF5">
        <w:rPr>
          <w:rFonts w:ascii="Courier New" w:hAnsi="Courier New" w:cs="Courier New"/>
          <w:b/>
          <w:bCs/>
        </w:rPr>
        <w:t xml:space="preserve">         will automatically forfeit the non-refundable 5,000   </w:t>
      </w:r>
    </w:p>
    <w:p w:rsidR="009C5F4E" w:rsidRPr="00734BF5" w:rsidRDefault="009C5F4E" w:rsidP="002D19B1">
      <w:pPr>
        <w:rPr>
          <w:rFonts w:ascii="Courier New" w:hAnsi="Courier New" w:cs="Courier New"/>
          <w:b/>
          <w:bCs/>
        </w:rPr>
      </w:pPr>
      <w:r w:rsidRPr="00734BF5">
        <w:rPr>
          <w:rFonts w:ascii="Courier New" w:hAnsi="Courier New" w:cs="Courier New"/>
          <w:b/>
          <w:bCs/>
        </w:rPr>
        <w:t xml:space="preserve">         Reservation Fee as agreed compensation to the Vendor.    </w:t>
      </w:r>
    </w:p>
    <w:p w:rsidR="009C5F4E" w:rsidRPr="00734BF5" w:rsidRDefault="009C5F4E" w:rsidP="002D19B1">
      <w:pPr>
        <w:rPr>
          <w:rFonts w:ascii="Courier New" w:hAnsi="Courier New" w:cs="Courier New"/>
          <w:b/>
          <w:bCs/>
        </w:rPr>
      </w:pPr>
      <w:r w:rsidRPr="00734BF5">
        <w:rPr>
          <w:rFonts w:ascii="Courier New" w:hAnsi="Courier New" w:cs="Courier New"/>
          <w:b/>
          <w:bCs/>
        </w:rPr>
        <w:t xml:space="preserve">         This Agreement, whether signed or not is of no effect </w:t>
      </w:r>
    </w:p>
    <w:p w:rsidR="009C5F4E" w:rsidRPr="00734BF5" w:rsidRDefault="009C5F4E" w:rsidP="002D19B1">
      <w:pPr>
        <w:rPr>
          <w:rFonts w:ascii="Courier New" w:hAnsi="Courier New" w:cs="Courier New"/>
          <w:b/>
          <w:bCs/>
        </w:rPr>
      </w:pPr>
      <w:r w:rsidRPr="00734BF5">
        <w:rPr>
          <w:rFonts w:ascii="Courier New" w:hAnsi="Courier New" w:cs="Courier New"/>
          <w:b/>
          <w:bCs/>
        </w:rPr>
        <w:t xml:space="preserve">         until the Reservation Fee is paid by the Purchaser.”</w:t>
      </w:r>
    </w:p>
    <w:p w:rsidR="009C5F4E" w:rsidRDefault="009C5F4E" w:rsidP="002D29D4">
      <w:pPr>
        <w:spacing w:line="360" w:lineRule="auto"/>
        <w:rPr>
          <w:rFonts w:ascii="Courier New" w:hAnsi="Courier New" w:cs="Courier New"/>
        </w:rPr>
      </w:pPr>
      <w:r>
        <w:rPr>
          <w:rFonts w:ascii="Courier New" w:hAnsi="Courier New" w:cs="Courier New"/>
        </w:rPr>
        <w:tab/>
        <w:t>Buna göre, alıcı (Aleyhine İstinaf Edilen/Davalı) sözleşmede ifade edilen parseli satın almaktan vazgeçtiği takdirde, 5,000 sterlin ödenmiş meblağ veya kapora iade edilmeyecek ve uyuşulmuş zarar-ziyan olarak satıcıda (İstinaf Eden/Davacı) kalacaktır. Ancak bu anlaşma imzalanmış olsun veya olmasın ödenen ücret(kapora veya rezerve ücreti), alıcı tarafından ödeninceye kadar hiçbir geçerliliği olmayacaktır.</w:t>
      </w:r>
    </w:p>
    <w:p w:rsidR="009C5F4E" w:rsidRDefault="009C5F4E" w:rsidP="002D29D4">
      <w:pPr>
        <w:spacing w:line="360" w:lineRule="auto"/>
        <w:rPr>
          <w:rFonts w:ascii="Courier New" w:hAnsi="Courier New" w:cs="Courier New"/>
        </w:rPr>
      </w:pPr>
    </w:p>
    <w:p w:rsidR="009C5F4E" w:rsidRDefault="009C5F4E" w:rsidP="002D29D4">
      <w:pPr>
        <w:spacing w:line="360" w:lineRule="auto"/>
        <w:rPr>
          <w:rFonts w:ascii="Courier New" w:hAnsi="Courier New" w:cs="Courier New"/>
        </w:rPr>
      </w:pPr>
      <w:r>
        <w:rPr>
          <w:rFonts w:ascii="Courier New" w:hAnsi="Courier New" w:cs="Courier New"/>
        </w:rPr>
        <w:tab/>
        <w:t>İstinafa konu dava kayıtlarından görüleceği üzere, Emare No.3’ün imzalanmasından sonra Aleyhine İstinaf Edilen/Davalı, İstinaf Eden /Davacıya keşide etmiş olduğu HSBC Bankasının, 3.11.2006 tarihli ve 101126 No.lu 5,000 sterlinlik çekin ödenmesini, bankasına vermiş olduğu talimatla durdurmuştur.</w:t>
      </w:r>
    </w:p>
    <w:p w:rsidR="009C5F4E" w:rsidRDefault="009C5F4E" w:rsidP="002D29D4">
      <w:pPr>
        <w:spacing w:line="360" w:lineRule="auto"/>
        <w:rPr>
          <w:rFonts w:ascii="Courier New" w:hAnsi="Courier New" w:cs="Courier New"/>
        </w:rPr>
      </w:pPr>
      <w:r>
        <w:rPr>
          <w:rFonts w:ascii="Courier New" w:hAnsi="Courier New" w:cs="Courier New"/>
        </w:rPr>
        <w:t xml:space="preserve"> </w:t>
      </w:r>
    </w:p>
    <w:p w:rsidR="009C5F4E" w:rsidRDefault="009C5F4E" w:rsidP="002D29D4">
      <w:pPr>
        <w:spacing w:line="360" w:lineRule="auto"/>
        <w:rPr>
          <w:rFonts w:ascii="Courier New" w:hAnsi="Courier New" w:cs="Courier New"/>
        </w:rPr>
      </w:pPr>
      <w:r>
        <w:rPr>
          <w:rFonts w:ascii="Courier New" w:hAnsi="Courier New" w:cs="Courier New"/>
        </w:rPr>
        <w:tab/>
        <w:t xml:space="preserve">İstinafa konu davanın ikame edilmesinden sonra, Emare </w:t>
      </w:r>
    </w:p>
    <w:p w:rsidR="009C5F4E" w:rsidRDefault="009C5F4E" w:rsidP="002D29D4">
      <w:pPr>
        <w:spacing w:line="360" w:lineRule="auto"/>
        <w:rPr>
          <w:rFonts w:ascii="Courier New" w:hAnsi="Courier New" w:cs="Courier New"/>
        </w:rPr>
      </w:pPr>
      <w:r>
        <w:rPr>
          <w:rFonts w:ascii="Courier New" w:hAnsi="Courier New" w:cs="Courier New"/>
        </w:rPr>
        <w:t>No.1 Sözleşmeye konu taşınmaz malın, İstinaf Eden/Davacı tarafından bir üçüncü şahsa satılıp devredildiği, dava dosyasındaki kayıtlardan görülmektedir. Esasen bu hususu İstinaf Eden/Davacı Avukatı da kabul etmektedir.</w:t>
      </w:r>
    </w:p>
    <w:p w:rsidR="009C5F4E" w:rsidRDefault="009C5F4E" w:rsidP="002D29D4">
      <w:pPr>
        <w:spacing w:line="360" w:lineRule="auto"/>
        <w:rPr>
          <w:rFonts w:ascii="Courier New" w:hAnsi="Courier New" w:cs="Courier New"/>
        </w:rPr>
      </w:pPr>
    </w:p>
    <w:p w:rsidR="009C5F4E" w:rsidRDefault="009C5F4E" w:rsidP="002D29D4">
      <w:pPr>
        <w:spacing w:line="360" w:lineRule="auto"/>
        <w:rPr>
          <w:rFonts w:ascii="Courier New" w:hAnsi="Courier New" w:cs="Courier New"/>
        </w:rPr>
      </w:pPr>
      <w:r>
        <w:rPr>
          <w:rFonts w:ascii="Courier New" w:hAnsi="Courier New" w:cs="Courier New"/>
        </w:rPr>
        <w:tab/>
        <w:t>İstinaf Eden/Davacı Avukatı, istinafa konu davanın  duruşmasından önce, olguların daraltıldığını, Davacının zarar-ziyan talebinin geri çekildiğini ve davanın çek davasına dönüştürüldüğünü, kayıtlarda ve layihalarda bu hususun açıklıkla görülebileceğini ve davanın bir çek davası olduğunu iddia etmiştir.</w:t>
      </w:r>
    </w:p>
    <w:p w:rsidR="009C5F4E" w:rsidRDefault="009C5F4E" w:rsidP="00CF2938">
      <w:pPr>
        <w:rPr>
          <w:rFonts w:ascii="Courier New" w:hAnsi="Courier New" w:cs="Courier New"/>
        </w:rPr>
      </w:pPr>
    </w:p>
    <w:p w:rsidR="009C5F4E" w:rsidRDefault="009C5F4E" w:rsidP="002D29D4">
      <w:pPr>
        <w:spacing w:line="360" w:lineRule="auto"/>
        <w:rPr>
          <w:rFonts w:ascii="Courier New" w:hAnsi="Courier New" w:cs="Courier New"/>
        </w:rPr>
      </w:pPr>
      <w:r>
        <w:rPr>
          <w:rFonts w:ascii="Courier New" w:hAnsi="Courier New" w:cs="Courier New"/>
        </w:rPr>
        <w:t xml:space="preserve">      İstinaf konusu dava dosyasına bakıldığında, olguların daraltılması ile ilgili 23.03.2011 tarihli yazılı evrak ile  tarafların mutabakata vardıklarını görürüz. Bu mutabakta göre, İstinaf Eden/Davacı yalnızca Tafsilatlı Talep Takririndeki  7(C)’de olan talebini geri çekmiştir. Bu nedenle İstinaf Eden/Davacı Avukatının Tafsilatlı Talep Takririnin zarar-ziyanla ilgili tüm taleplerini geri çektiğine dair mutabakat olduğu konusundaki beyanlarına katılmayız.</w:t>
      </w:r>
    </w:p>
    <w:p w:rsidR="009C5F4E" w:rsidRDefault="009C5F4E" w:rsidP="002D29D4">
      <w:pPr>
        <w:spacing w:line="360" w:lineRule="auto"/>
        <w:rPr>
          <w:rFonts w:ascii="Courier New" w:hAnsi="Courier New" w:cs="Courier New"/>
        </w:rPr>
      </w:pPr>
      <w:r>
        <w:rPr>
          <w:rFonts w:ascii="Courier New" w:hAnsi="Courier New" w:cs="Courier New"/>
        </w:rPr>
        <w:t xml:space="preserve">     İstinaf Eden /Davacı, Tafsilatlı Talep Takriri 7(C)’deki taleplerini geri çekmesine rağmen, Emare No.3’e konu 5,000 sterlinlik çekle ilgili talebini geri çekmemiştir. Konu çek bedeli dava tarihine kadar ödenmemiştir. Emare No.2 Sözleşmenin ‘’F’’ maddesine göre, İstinaf Eden /Davacının, bu çek bedelini almaya hakkı olduğu görülmektedir. </w:t>
      </w:r>
    </w:p>
    <w:p w:rsidR="009C5F4E" w:rsidRDefault="009C5F4E" w:rsidP="002D29D4">
      <w:pPr>
        <w:spacing w:line="360" w:lineRule="auto"/>
        <w:rPr>
          <w:rFonts w:ascii="Courier New" w:hAnsi="Courier New" w:cs="Courier New"/>
        </w:rPr>
      </w:pPr>
    </w:p>
    <w:p w:rsidR="009C5F4E" w:rsidRDefault="009C5F4E" w:rsidP="002D29D4">
      <w:pPr>
        <w:spacing w:line="360" w:lineRule="auto"/>
        <w:rPr>
          <w:rFonts w:ascii="Courier New" w:hAnsi="Courier New" w:cs="Courier New"/>
        </w:rPr>
      </w:pPr>
      <w:r>
        <w:rPr>
          <w:rFonts w:ascii="Courier New" w:hAnsi="Courier New" w:cs="Courier New"/>
        </w:rPr>
        <w:t xml:space="preserve">      Alt Mahkeme, istinaf konusu davadaki talebin sözleşmenin ihlalinden kaynaklanan zarar-ziyanla ilgili olduğunu belirtikten sonra, sözleşmenin geçerli veya uygulanabilecek bir sözleşme olup olmadığını incelemiştir.</w:t>
      </w:r>
    </w:p>
    <w:p w:rsidR="009C5F4E" w:rsidRDefault="009C5F4E" w:rsidP="002D29D4">
      <w:pPr>
        <w:spacing w:line="360" w:lineRule="auto"/>
        <w:rPr>
          <w:rFonts w:ascii="Courier New" w:hAnsi="Courier New" w:cs="Courier New"/>
        </w:rPr>
      </w:pPr>
    </w:p>
    <w:p w:rsidR="009C5F4E" w:rsidRDefault="009C5F4E" w:rsidP="00F721C0">
      <w:pPr>
        <w:spacing w:line="360" w:lineRule="auto"/>
        <w:rPr>
          <w:rFonts w:ascii="Courier New" w:hAnsi="Courier New" w:cs="Courier New"/>
        </w:rPr>
      </w:pPr>
      <w:r>
        <w:rPr>
          <w:rFonts w:ascii="Courier New" w:hAnsi="Courier New" w:cs="Courier New"/>
        </w:rPr>
        <w:t xml:space="preserve">     Alt Mahkeme, Emare No.2 Sözleşmenin geçerli olabilmesi için 5,000 sterlinin ödenmesi gerektiğini, Aleyhine İstinaf Edilen /Davalının, sözleşmeyi imzalamasına rağmen 5,000 sterlini ödemediğini, bu nedenle Fasıl 149 madde 31 ve 32 altında sözleşme geçersiz olduğu cihetle, İstinaf Eden/Davacının bu konudaki taleplerini reddetmiştir.</w:t>
      </w:r>
    </w:p>
    <w:p w:rsidR="009C5F4E" w:rsidRDefault="009C5F4E" w:rsidP="00F721C0">
      <w:pPr>
        <w:spacing w:line="360" w:lineRule="auto"/>
        <w:rPr>
          <w:rFonts w:ascii="Courier New" w:hAnsi="Courier New" w:cs="Courier New"/>
        </w:rPr>
      </w:pPr>
      <w:r>
        <w:rPr>
          <w:rFonts w:ascii="Courier New" w:hAnsi="Courier New" w:cs="Courier New"/>
        </w:rPr>
        <w:tab/>
      </w:r>
    </w:p>
    <w:p w:rsidR="009C5F4E" w:rsidRDefault="009C5F4E" w:rsidP="00F721C0">
      <w:pPr>
        <w:spacing w:line="360" w:lineRule="auto"/>
        <w:rPr>
          <w:rFonts w:ascii="Courier New" w:hAnsi="Courier New" w:cs="Courier New"/>
        </w:rPr>
      </w:pPr>
      <w:r>
        <w:rPr>
          <w:rFonts w:ascii="Courier New" w:hAnsi="Courier New" w:cs="Courier New"/>
        </w:rPr>
        <w:tab/>
        <w:t xml:space="preserve">Koşula bağlı sözleşmelerde, koşul yerine getirilmedikçe sözleşmenin nihai olmadığı ve mahkemenin böyle bir sözleşmeyi </w:t>
      </w:r>
    </w:p>
    <w:p w:rsidR="009C5F4E" w:rsidRDefault="009C5F4E" w:rsidP="00F721C0">
      <w:pPr>
        <w:spacing w:line="360" w:lineRule="auto"/>
        <w:rPr>
          <w:rFonts w:ascii="Courier New" w:hAnsi="Courier New" w:cs="Courier New"/>
        </w:rPr>
      </w:pPr>
      <w:r>
        <w:rPr>
          <w:rFonts w:ascii="Courier New" w:hAnsi="Courier New" w:cs="Courier New"/>
        </w:rPr>
        <w:t>geçerli ve uygulanabilir bir sözleşme olarak kabul edemeyeceği birçok içtihat kararında benimsenen prensiplerdir (gör.Yargıtay /Hukuk 17/81 (D.39/81).</w:t>
      </w:r>
    </w:p>
    <w:p w:rsidR="009C5F4E" w:rsidRDefault="009C5F4E" w:rsidP="00F721C0">
      <w:pPr>
        <w:rPr>
          <w:rFonts w:ascii="Courier New" w:hAnsi="Courier New" w:cs="Courier New"/>
        </w:rPr>
      </w:pPr>
    </w:p>
    <w:p w:rsidR="009C5F4E" w:rsidRDefault="009C5F4E" w:rsidP="00F721C0">
      <w:pPr>
        <w:spacing w:line="360" w:lineRule="auto"/>
        <w:rPr>
          <w:rFonts w:ascii="Courier New" w:hAnsi="Courier New" w:cs="Courier New"/>
        </w:rPr>
      </w:pPr>
      <w:r>
        <w:rPr>
          <w:rFonts w:ascii="Courier New" w:hAnsi="Courier New" w:cs="Courier New"/>
        </w:rPr>
        <w:tab/>
        <w:t>Aleyhine İstinaf Edilen/Davalı tarafından, Emare No.3 Çekin ödenmesinin durdurulduğu ihtilaflı değildir.</w:t>
      </w:r>
    </w:p>
    <w:p w:rsidR="009C5F4E" w:rsidRDefault="009C5F4E" w:rsidP="00F721C0">
      <w:pPr>
        <w:spacing w:line="360" w:lineRule="auto"/>
        <w:rPr>
          <w:rFonts w:ascii="Courier New" w:hAnsi="Courier New" w:cs="Courier New"/>
        </w:rPr>
      </w:pPr>
    </w:p>
    <w:p w:rsidR="009C5F4E" w:rsidRDefault="009C5F4E" w:rsidP="00F721C0">
      <w:pPr>
        <w:spacing w:line="360" w:lineRule="auto"/>
        <w:rPr>
          <w:rFonts w:ascii="Courier New" w:hAnsi="Courier New" w:cs="Courier New"/>
        </w:rPr>
      </w:pPr>
      <w:r>
        <w:rPr>
          <w:rFonts w:ascii="Courier New" w:hAnsi="Courier New" w:cs="Courier New"/>
        </w:rPr>
        <w:t xml:space="preserve">     Alt Mahkeme, taraflar arasındaki ilişkiyi, Sözleşmeler Yasası kapsamında değerlendirmiş ve Emare No.2 Sözleşmeye konu 5,000 sterlin ödenmediğinden, Emare No.2 Sözleşmenin uygulamasının zorlanamayacağı ve geçerli olamayacağı bulgusunu yapmıştır.</w:t>
      </w:r>
    </w:p>
    <w:p w:rsidR="009C5F4E" w:rsidRDefault="009C5F4E" w:rsidP="00F721C0">
      <w:pPr>
        <w:rPr>
          <w:rFonts w:ascii="Courier New" w:hAnsi="Courier New" w:cs="Courier New"/>
        </w:rPr>
      </w:pPr>
    </w:p>
    <w:p w:rsidR="009C5F4E" w:rsidRDefault="009C5F4E" w:rsidP="00F721C0">
      <w:pPr>
        <w:spacing w:line="360" w:lineRule="auto"/>
        <w:rPr>
          <w:rFonts w:ascii="Courier New" w:hAnsi="Courier New" w:cs="Courier New"/>
        </w:rPr>
      </w:pPr>
      <w:r>
        <w:rPr>
          <w:rFonts w:ascii="Courier New" w:hAnsi="Courier New" w:cs="Courier New"/>
        </w:rPr>
        <w:tab/>
        <w:t>Alt Mahkemenin bu bulgusuna karşı istinaf sebebi dosyalanmamıştır. İstinaf sebebi yokluğunda Alt Mahkemenin bulgusunun doğru olup olmadığını bu safhada incelemek hukuken mümkün olmadığından, bu bulgunun hatalı olup olmadığını incelemeyi uygun bulmayız.</w:t>
      </w:r>
    </w:p>
    <w:p w:rsidR="009C5F4E" w:rsidRDefault="009C5F4E" w:rsidP="00F721C0">
      <w:pPr>
        <w:spacing w:line="360" w:lineRule="auto"/>
        <w:rPr>
          <w:rFonts w:ascii="Courier New" w:hAnsi="Courier New" w:cs="Courier New"/>
        </w:rPr>
      </w:pPr>
    </w:p>
    <w:p w:rsidR="009C5F4E" w:rsidRDefault="009C5F4E" w:rsidP="00F721C0">
      <w:pPr>
        <w:spacing w:line="360" w:lineRule="auto"/>
        <w:rPr>
          <w:rFonts w:ascii="Courier New" w:hAnsi="Courier New" w:cs="Courier New"/>
        </w:rPr>
      </w:pPr>
      <w:r>
        <w:rPr>
          <w:rFonts w:ascii="Courier New" w:hAnsi="Courier New" w:cs="Courier New"/>
        </w:rPr>
        <w:t xml:space="preserve">     İstinaf yokluğunda, Alt Mahkemenin bu bulgusunun doğru olduğu kabul edilmelidir. </w:t>
      </w:r>
    </w:p>
    <w:p w:rsidR="009C5F4E" w:rsidRDefault="009C5F4E" w:rsidP="00F721C0">
      <w:pPr>
        <w:spacing w:line="360" w:lineRule="auto"/>
        <w:rPr>
          <w:rFonts w:ascii="Courier New" w:hAnsi="Courier New" w:cs="Courier New"/>
        </w:rPr>
      </w:pPr>
    </w:p>
    <w:p w:rsidR="009C5F4E" w:rsidRDefault="009C5F4E" w:rsidP="00EE67BB">
      <w:pPr>
        <w:spacing w:line="360" w:lineRule="auto"/>
        <w:rPr>
          <w:rFonts w:ascii="Courier New" w:hAnsi="Courier New" w:cs="Courier New"/>
        </w:rPr>
      </w:pPr>
      <w:r>
        <w:rPr>
          <w:rFonts w:ascii="Courier New" w:hAnsi="Courier New" w:cs="Courier New"/>
        </w:rPr>
        <w:t xml:space="preserve">     İstinaf Eden/Davacı, alternatif olarak, dava sebebini çeke dayandırdığını iddia etmektedir.</w:t>
      </w:r>
    </w:p>
    <w:p w:rsidR="009C5F4E" w:rsidRDefault="009C5F4E" w:rsidP="00EE67BB">
      <w:pPr>
        <w:spacing w:line="360" w:lineRule="auto"/>
        <w:rPr>
          <w:rFonts w:ascii="Courier New" w:hAnsi="Courier New" w:cs="Courier New"/>
        </w:rPr>
      </w:pPr>
    </w:p>
    <w:p w:rsidR="009C5F4E" w:rsidRDefault="009C5F4E" w:rsidP="00EE67BB">
      <w:pPr>
        <w:spacing w:line="360" w:lineRule="auto"/>
        <w:rPr>
          <w:rFonts w:ascii="Courier New" w:hAnsi="Courier New" w:cs="Courier New"/>
        </w:rPr>
      </w:pPr>
      <w:r>
        <w:rPr>
          <w:rFonts w:ascii="Courier New" w:hAnsi="Courier New" w:cs="Courier New"/>
        </w:rPr>
        <w:t xml:space="preserve">     Davacının davasını alternatif dava sebebi olduğu ileri sürülen karşılığı ödenmemiş çeke dayandırabilmesi için, talep takririnde bu konuda tam bir dava sebebi teşkil eden olguların yer alması gerekmektedir.</w:t>
      </w:r>
    </w:p>
    <w:p w:rsidR="009C5F4E" w:rsidRDefault="009C5F4E" w:rsidP="00EE67BB">
      <w:pPr>
        <w:spacing w:line="360" w:lineRule="auto"/>
        <w:rPr>
          <w:rFonts w:ascii="Courier New" w:hAnsi="Courier New" w:cs="Courier New"/>
        </w:rPr>
      </w:pPr>
    </w:p>
    <w:p w:rsidR="009C5F4E" w:rsidRDefault="009C5F4E" w:rsidP="00EE67BB">
      <w:pPr>
        <w:spacing w:line="360" w:lineRule="auto"/>
        <w:rPr>
          <w:rFonts w:ascii="Courier New" w:hAnsi="Courier New" w:cs="Courier New"/>
        </w:rPr>
      </w:pPr>
      <w:r>
        <w:rPr>
          <w:rFonts w:ascii="Courier New" w:hAnsi="Courier New" w:cs="Courier New"/>
        </w:rPr>
        <w:t xml:space="preserve">     Talep Takririnde, çekin stop payment yapıldığının ileri sürülmesi yeterli değildir. Karşılığı ödenmemiş çeke istinaden dava sebebi oluşabilmesi için, Davacının çeki meşru ivaz karşılığı elde ettiğini ileri sürmesi ve meşru hamil olduğunu kanıtlaması gerekirken, talep takririnde böyle bir iddia yer almamaktadır. Layihalarda yer almayan bir konunun istinafta tartışılması mümkün olmadığından, Davacının iddiası mesnetsizdir.</w:t>
      </w:r>
    </w:p>
    <w:p w:rsidR="009C5F4E" w:rsidRDefault="009C5F4E" w:rsidP="00EE67BB">
      <w:pPr>
        <w:spacing w:line="360" w:lineRule="auto"/>
        <w:rPr>
          <w:rFonts w:ascii="Courier New" w:hAnsi="Courier New" w:cs="Courier New"/>
        </w:rPr>
      </w:pPr>
    </w:p>
    <w:p w:rsidR="009C5F4E" w:rsidRDefault="009C5F4E" w:rsidP="00EE67BB">
      <w:pPr>
        <w:spacing w:line="360" w:lineRule="auto"/>
        <w:rPr>
          <w:rFonts w:ascii="Courier New" w:hAnsi="Courier New" w:cs="Courier New"/>
        </w:rPr>
      </w:pPr>
      <w:r>
        <w:rPr>
          <w:rFonts w:ascii="Courier New" w:hAnsi="Courier New" w:cs="Courier New"/>
        </w:rPr>
        <w:t xml:space="preserve">     Bunula birlikte, Mahkemenin istinaf edilmeyen yukarıdaki bulgusuna göre, Davacı ile Davalı arasında ifa edilebilir bir sözleşme oluşmamıştır. Bu sonuca göre, Davacının çekin meşru hamili olması mümkün görülmediğinden, çeke istinaden Davacı lehine hüküm verilemezdi.</w:t>
      </w:r>
    </w:p>
    <w:p w:rsidR="009C5F4E" w:rsidRDefault="009C5F4E" w:rsidP="00EE67BB">
      <w:pPr>
        <w:spacing w:line="360" w:lineRule="auto"/>
        <w:rPr>
          <w:rFonts w:ascii="Courier New" w:hAnsi="Courier New" w:cs="Courier New"/>
        </w:rPr>
      </w:pPr>
    </w:p>
    <w:p w:rsidR="009C5F4E" w:rsidRDefault="009C5F4E" w:rsidP="00EE67BB">
      <w:pPr>
        <w:spacing w:line="360" w:lineRule="auto"/>
        <w:rPr>
          <w:rFonts w:ascii="Courier New" w:hAnsi="Courier New" w:cs="Courier New"/>
        </w:rPr>
      </w:pPr>
      <w:r>
        <w:rPr>
          <w:rFonts w:ascii="Courier New" w:hAnsi="Courier New" w:cs="Courier New"/>
        </w:rPr>
        <w:t xml:space="preserve">      Davacının, Alt Mahkemenin, sözleşmenin oluşmadığına ilişkin bulgusunun hatalı olduğunun istinaf sebepleri arasında yer almadığını dikkate aldığımızda ve yukarıdakiler ışığında İstinaf Eden/Davacının birinci başlık altındaki istinaf sebebi reddedilmelidir. </w:t>
      </w:r>
    </w:p>
    <w:p w:rsidR="009C5F4E" w:rsidRDefault="009C5F4E" w:rsidP="00FD5939">
      <w:pPr>
        <w:spacing w:line="360" w:lineRule="auto"/>
        <w:rPr>
          <w:rFonts w:ascii="Courier New" w:hAnsi="Courier New" w:cs="Courier New"/>
        </w:rPr>
      </w:pPr>
    </w:p>
    <w:p w:rsidR="009C5F4E" w:rsidRDefault="009C5F4E" w:rsidP="00FD5939">
      <w:pPr>
        <w:spacing w:line="360" w:lineRule="auto"/>
        <w:rPr>
          <w:rFonts w:ascii="Courier New" w:hAnsi="Courier New" w:cs="Courier New"/>
        </w:rPr>
      </w:pPr>
      <w:r>
        <w:rPr>
          <w:rFonts w:ascii="Courier New" w:hAnsi="Courier New" w:cs="Courier New"/>
        </w:rPr>
        <w:t xml:space="preserve">     İstinaf Eden/Davacının 1. İstinaf sebebi reddedilir.</w:t>
      </w:r>
    </w:p>
    <w:p w:rsidR="009C5F4E" w:rsidRDefault="009C5F4E" w:rsidP="00FE2D8A">
      <w:pPr>
        <w:spacing w:line="360" w:lineRule="auto"/>
        <w:rPr>
          <w:rFonts w:ascii="Courier New" w:hAnsi="Courier New" w:cs="Courier New"/>
        </w:rPr>
      </w:pPr>
    </w:p>
    <w:p w:rsidR="009C5F4E" w:rsidRDefault="009C5F4E" w:rsidP="003E5B27">
      <w:pPr>
        <w:numPr>
          <w:ilvl w:val="0"/>
          <w:numId w:val="2"/>
        </w:numPr>
        <w:spacing w:line="360" w:lineRule="auto"/>
        <w:rPr>
          <w:rFonts w:ascii="Courier New" w:hAnsi="Courier New" w:cs="Courier New"/>
        </w:rPr>
      </w:pPr>
      <w:r w:rsidRPr="00875EA3">
        <w:rPr>
          <w:rFonts w:ascii="Courier New" w:hAnsi="Courier New" w:cs="Courier New"/>
        </w:rPr>
        <w:t>başlık altındaki istinaf sebebinin incelenmesi</w:t>
      </w:r>
      <w:r>
        <w:rPr>
          <w:rFonts w:ascii="Courier New" w:hAnsi="Courier New" w:cs="Courier New"/>
        </w:rPr>
        <w:t>:</w:t>
      </w:r>
    </w:p>
    <w:p w:rsidR="009C5F4E" w:rsidRDefault="009C5F4E" w:rsidP="00F447A9">
      <w:pPr>
        <w:spacing w:line="360" w:lineRule="auto"/>
        <w:rPr>
          <w:rFonts w:ascii="Courier New" w:hAnsi="Courier New" w:cs="Courier New"/>
        </w:rPr>
      </w:pPr>
    </w:p>
    <w:p w:rsidR="009C5F4E" w:rsidRPr="00875EA3" w:rsidRDefault="009C5F4E" w:rsidP="00F447A9">
      <w:pPr>
        <w:spacing w:line="360" w:lineRule="auto"/>
        <w:rPr>
          <w:rFonts w:ascii="Courier New" w:hAnsi="Courier New" w:cs="Courier New"/>
        </w:rPr>
      </w:pPr>
    </w:p>
    <w:p w:rsidR="009C5F4E" w:rsidRDefault="009C5F4E" w:rsidP="00CF2938">
      <w:pPr>
        <w:ind w:left="795"/>
        <w:rPr>
          <w:rFonts w:ascii="Courier New" w:hAnsi="Courier New" w:cs="Courier New"/>
        </w:rPr>
      </w:pPr>
    </w:p>
    <w:p w:rsidR="009C5F4E" w:rsidRPr="00875EA3" w:rsidRDefault="009C5F4E" w:rsidP="000B6F4E">
      <w:pPr>
        <w:spacing w:line="360" w:lineRule="auto"/>
        <w:ind w:firstLine="795"/>
        <w:rPr>
          <w:rFonts w:ascii="Courier New" w:hAnsi="Courier New" w:cs="Courier New"/>
        </w:rPr>
      </w:pPr>
      <w:r w:rsidRPr="00875EA3">
        <w:rPr>
          <w:rFonts w:ascii="Courier New" w:hAnsi="Courier New" w:cs="Courier New"/>
        </w:rPr>
        <w:t>Alt Mahkeme, Davacı lehine masraf emri takdir etmemekle hatalı hareket etmiştir.</w:t>
      </w:r>
    </w:p>
    <w:p w:rsidR="009C5F4E" w:rsidRDefault="009C5F4E" w:rsidP="00CF2938">
      <w:pPr>
        <w:rPr>
          <w:rFonts w:ascii="Courier New" w:hAnsi="Courier New" w:cs="Courier New"/>
        </w:rPr>
      </w:pPr>
    </w:p>
    <w:p w:rsidR="009C5F4E" w:rsidRDefault="009C5F4E" w:rsidP="00AD64D2">
      <w:pPr>
        <w:spacing w:line="360" w:lineRule="auto"/>
        <w:rPr>
          <w:rFonts w:ascii="Courier New" w:hAnsi="Courier New" w:cs="Courier New"/>
        </w:rPr>
      </w:pPr>
      <w:r>
        <w:rPr>
          <w:rFonts w:ascii="Courier New" w:hAnsi="Courier New" w:cs="Courier New"/>
        </w:rPr>
        <w:t xml:space="preserve">     Bir davada masraf verip vermeme Alt Mahkemenin takdirinde olan bir husustur.</w:t>
      </w:r>
    </w:p>
    <w:p w:rsidR="009C5F4E" w:rsidRDefault="009C5F4E" w:rsidP="00CF2938">
      <w:pPr>
        <w:rPr>
          <w:rFonts w:ascii="Courier New" w:hAnsi="Courier New" w:cs="Courier New"/>
        </w:rPr>
      </w:pPr>
    </w:p>
    <w:p w:rsidR="009C5F4E" w:rsidRDefault="009C5F4E" w:rsidP="00AD64D2">
      <w:pPr>
        <w:spacing w:line="360" w:lineRule="auto"/>
        <w:rPr>
          <w:rFonts w:ascii="Courier New" w:hAnsi="Courier New" w:cs="Courier New"/>
        </w:rPr>
      </w:pPr>
      <w:r>
        <w:rPr>
          <w:rFonts w:ascii="Courier New" w:hAnsi="Courier New" w:cs="Courier New"/>
          <w:b/>
          <w:bCs/>
        </w:rPr>
        <w:t xml:space="preserve">     </w:t>
      </w:r>
      <w:r w:rsidRPr="00AD64D2">
        <w:rPr>
          <w:rFonts w:ascii="Courier New" w:hAnsi="Courier New" w:cs="Courier New"/>
          <w:b/>
          <w:bCs/>
        </w:rPr>
        <w:t xml:space="preserve"> </w:t>
      </w:r>
      <w:r>
        <w:rPr>
          <w:rFonts w:ascii="Courier New" w:hAnsi="Courier New" w:cs="Courier New"/>
        </w:rPr>
        <w:t xml:space="preserve">Alt Mahkeme, İstinaf Eden/Davacının davasını iptal ettikten sonra masraflar için emir vermeyi uygun bulmamıştır. </w:t>
      </w:r>
    </w:p>
    <w:p w:rsidR="009C5F4E" w:rsidRDefault="009C5F4E" w:rsidP="00CF2938">
      <w:pPr>
        <w:ind w:firstLine="708"/>
        <w:rPr>
          <w:rFonts w:ascii="Courier New" w:hAnsi="Courier New" w:cs="Courier New"/>
        </w:rPr>
      </w:pPr>
    </w:p>
    <w:p w:rsidR="009C5F4E" w:rsidRDefault="009C5F4E" w:rsidP="00CF2938">
      <w:pPr>
        <w:spacing w:line="360" w:lineRule="auto"/>
        <w:rPr>
          <w:rFonts w:ascii="Courier New" w:hAnsi="Courier New" w:cs="Courier New"/>
        </w:rPr>
      </w:pPr>
      <w:r>
        <w:rPr>
          <w:rFonts w:ascii="Courier New" w:hAnsi="Courier New" w:cs="Courier New"/>
        </w:rPr>
        <w:t xml:space="preserve">    İstinaf Eden/Davacının davasının iptal edildiğini dikkate aldığımızda, Alt Mahkemenin masraflar konusundaki kararı hatalı değildir. </w:t>
      </w:r>
    </w:p>
    <w:p w:rsidR="009C5F4E" w:rsidRDefault="009C5F4E" w:rsidP="00CF2938">
      <w:pPr>
        <w:spacing w:line="360" w:lineRule="auto"/>
        <w:rPr>
          <w:rFonts w:ascii="Courier New" w:hAnsi="Courier New" w:cs="Courier New"/>
        </w:rPr>
      </w:pPr>
    </w:p>
    <w:p w:rsidR="009C5F4E" w:rsidRDefault="009C5F4E" w:rsidP="002D67F0">
      <w:pPr>
        <w:spacing w:line="360" w:lineRule="auto"/>
        <w:ind w:firstLine="708"/>
        <w:rPr>
          <w:rFonts w:ascii="Courier New" w:hAnsi="Courier New" w:cs="Courier New"/>
        </w:rPr>
      </w:pPr>
      <w:r>
        <w:rPr>
          <w:rFonts w:ascii="Courier New" w:hAnsi="Courier New" w:cs="Courier New"/>
        </w:rPr>
        <w:t>2. istinaf sebebi reddedilir.</w:t>
      </w:r>
    </w:p>
    <w:p w:rsidR="009C5F4E" w:rsidRDefault="009C5F4E" w:rsidP="002D67F0">
      <w:pPr>
        <w:spacing w:line="360" w:lineRule="auto"/>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r>
        <w:rPr>
          <w:rFonts w:ascii="Courier New" w:hAnsi="Courier New" w:cs="Courier New"/>
        </w:rPr>
        <w:t>Netice olarak;</w:t>
      </w:r>
    </w:p>
    <w:p w:rsidR="009C5F4E" w:rsidRDefault="009C5F4E" w:rsidP="000A4BB8">
      <w:pPr>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r>
        <w:rPr>
          <w:rFonts w:ascii="Courier New" w:hAnsi="Courier New" w:cs="Courier New"/>
        </w:rPr>
        <w:t>İstinaf Eden/Davacının istinafı reddedilir.</w:t>
      </w:r>
    </w:p>
    <w:p w:rsidR="009C5F4E" w:rsidRDefault="009C5F4E" w:rsidP="00CF2938">
      <w:pPr>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r>
        <w:rPr>
          <w:rFonts w:ascii="Courier New" w:hAnsi="Courier New" w:cs="Courier New"/>
        </w:rPr>
        <w:t xml:space="preserve">İstinaf masrafları, İstinaf Eden/Davacı tarafından ödenecektir. </w:t>
      </w:r>
    </w:p>
    <w:p w:rsidR="009C5F4E" w:rsidRDefault="009C5F4E" w:rsidP="002D67F0">
      <w:pPr>
        <w:spacing w:line="360" w:lineRule="auto"/>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p>
    <w:p w:rsidR="009C5F4E" w:rsidRDefault="009C5F4E" w:rsidP="002D67F0">
      <w:pPr>
        <w:spacing w:line="360" w:lineRule="auto"/>
        <w:ind w:firstLine="708"/>
        <w:rPr>
          <w:rFonts w:ascii="Courier New" w:hAnsi="Courier New" w:cs="Courier New"/>
        </w:rPr>
      </w:pPr>
    </w:p>
    <w:p w:rsidR="009C5F4E" w:rsidRDefault="009C5F4E" w:rsidP="002D67F0">
      <w:pPr>
        <w:spacing w:line="360" w:lineRule="auto"/>
        <w:rPr>
          <w:rFonts w:ascii="Courier New" w:hAnsi="Courier New" w:cs="Courier New"/>
        </w:rPr>
      </w:pPr>
      <w:r>
        <w:rPr>
          <w:rFonts w:ascii="Courier New" w:hAnsi="Courier New" w:cs="Courier New"/>
        </w:rPr>
        <w:t>Hüseyin Besimoğlu         Ahmet Kalkan       Emine Dizdarlı</w:t>
      </w:r>
    </w:p>
    <w:p w:rsidR="009C5F4E" w:rsidRDefault="009C5F4E" w:rsidP="002D67F0">
      <w:pPr>
        <w:spacing w:line="360" w:lineRule="auto"/>
        <w:rPr>
          <w:rFonts w:ascii="Courier New" w:hAnsi="Courier New" w:cs="Courier New"/>
        </w:rPr>
      </w:pPr>
      <w:r>
        <w:rPr>
          <w:rFonts w:ascii="Courier New" w:hAnsi="Courier New" w:cs="Courier New"/>
        </w:rPr>
        <w:t xml:space="preserve">     Yargıç                  Yargıç               Yargıç</w:t>
      </w:r>
    </w:p>
    <w:p w:rsidR="009C5F4E" w:rsidRDefault="009C5F4E" w:rsidP="002D67F0">
      <w:pPr>
        <w:spacing w:line="360" w:lineRule="auto"/>
        <w:rPr>
          <w:rFonts w:ascii="Courier New" w:hAnsi="Courier New" w:cs="Courier New"/>
        </w:rPr>
      </w:pPr>
      <w:r>
        <w:rPr>
          <w:rFonts w:ascii="Courier New" w:hAnsi="Courier New" w:cs="Courier New"/>
        </w:rPr>
        <w:t xml:space="preserve"> </w:t>
      </w:r>
    </w:p>
    <w:p w:rsidR="009C5F4E" w:rsidRDefault="009C5F4E" w:rsidP="002D67F0">
      <w:pPr>
        <w:spacing w:line="360" w:lineRule="auto"/>
        <w:rPr>
          <w:rFonts w:ascii="Courier New" w:hAnsi="Courier New" w:cs="Courier New"/>
        </w:rPr>
      </w:pPr>
    </w:p>
    <w:p w:rsidR="009C5F4E" w:rsidRPr="00CB0A09" w:rsidRDefault="009C5F4E" w:rsidP="002D67F0">
      <w:pPr>
        <w:spacing w:line="360" w:lineRule="auto"/>
        <w:rPr>
          <w:rFonts w:ascii="Courier New" w:hAnsi="Courier New" w:cs="Courier New"/>
        </w:rPr>
      </w:pPr>
      <w:r>
        <w:rPr>
          <w:rFonts w:ascii="Courier New" w:hAnsi="Courier New" w:cs="Courier New"/>
        </w:rPr>
        <w:t>20 Şubat, 2015</w:t>
      </w:r>
    </w:p>
    <w:sectPr w:rsidR="009C5F4E" w:rsidRPr="00CB0A09" w:rsidSect="000A4BB8">
      <w:headerReference w:type="default" r:id="rId7"/>
      <w:pgSz w:w="11906" w:h="16838"/>
      <w:pgMar w:top="1258" w:right="128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F4E" w:rsidRDefault="009C5F4E">
      <w:r>
        <w:separator/>
      </w:r>
    </w:p>
  </w:endnote>
  <w:endnote w:type="continuationSeparator" w:id="1">
    <w:p w:rsidR="009C5F4E" w:rsidRDefault="009C5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F4E" w:rsidRDefault="009C5F4E">
      <w:r>
        <w:separator/>
      </w:r>
    </w:p>
  </w:footnote>
  <w:footnote w:type="continuationSeparator" w:id="1">
    <w:p w:rsidR="009C5F4E" w:rsidRDefault="009C5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E" w:rsidRDefault="009C5F4E" w:rsidP="007A480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C5F4E" w:rsidRDefault="009C5F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269"/>
    <w:multiLevelType w:val="hybridMultilevel"/>
    <w:tmpl w:val="F2E85DA2"/>
    <w:lvl w:ilvl="0" w:tplc="3D2C1B72">
      <w:start w:val="1"/>
      <w:numFmt w:val="decimal"/>
      <w:lvlText w:val="%1."/>
      <w:lvlJc w:val="left"/>
      <w:pPr>
        <w:tabs>
          <w:tab w:val="num" w:pos="795"/>
        </w:tabs>
        <w:ind w:left="795" w:hanging="435"/>
      </w:pPr>
      <w:rPr>
        <w:rFonts w:hint="default"/>
      </w:rPr>
    </w:lvl>
    <w:lvl w:ilvl="1" w:tplc="95D48522">
      <w:start w:val="1"/>
      <w:numFmt w:val="upperLetter"/>
      <w:lvlText w:val="%2."/>
      <w:lvlJc w:val="left"/>
      <w:pPr>
        <w:tabs>
          <w:tab w:val="num" w:pos="1515"/>
        </w:tabs>
        <w:ind w:left="1515" w:hanging="435"/>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731D7532"/>
    <w:multiLevelType w:val="hybridMultilevel"/>
    <w:tmpl w:val="6D0A7374"/>
    <w:lvl w:ilvl="0" w:tplc="26FC0022">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A09"/>
    <w:rsid w:val="000A4BB8"/>
    <w:rsid w:val="000B6F4E"/>
    <w:rsid w:val="0010726E"/>
    <w:rsid w:val="001226D3"/>
    <w:rsid w:val="00153089"/>
    <w:rsid w:val="00192176"/>
    <w:rsid w:val="001D6251"/>
    <w:rsid w:val="001F7D90"/>
    <w:rsid w:val="002565F6"/>
    <w:rsid w:val="002A4C83"/>
    <w:rsid w:val="002A64A7"/>
    <w:rsid w:val="002D19B1"/>
    <w:rsid w:val="002D29D4"/>
    <w:rsid w:val="002D67F0"/>
    <w:rsid w:val="00302A7E"/>
    <w:rsid w:val="00333D0E"/>
    <w:rsid w:val="00337762"/>
    <w:rsid w:val="003B4418"/>
    <w:rsid w:val="003E2D5E"/>
    <w:rsid w:val="003E5B27"/>
    <w:rsid w:val="00413E42"/>
    <w:rsid w:val="00477BC1"/>
    <w:rsid w:val="004803C7"/>
    <w:rsid w:val="004968D5"/>
    <w:rsid w:val="004C5B39"/>
    <w:rsid w:val="004C7DDF"/>
    <w:rsid w:val="004D237B"/>
    <w:rsid w:val="004E6989"/>
    <w:rsid w:val="0050766C"/>
    <w:rsid w:val="00511E47"/>
    <w:rsid w:val="00535D57"/>
    <w:rsid w:val="00591F06"/>
    <w:rsid w:val="005A2D5E"/>
    <w:rsid w:val="0063165E"/>
    <w:rsid w:val="00631D56"/>
    <w:rsid w:val="006747C2"/>
    <w:rsid w:val="006C0506"/>
    <w:rsid w:val="006C6728"/>
    <w:rsid w:val="00734BF5"/>
    <w:rsid w:val="0074066D"/>
    <w:rsid w:val="00750B17"/>
    <w:rsid w:val="007A480A"/>
    <w:rsid w:val="007C1FDB"/>
    <w:rsid w:val="007D5A1B"/>
    <w:rsid w:val="007F4B55"/>
    <w:rsid w:val="00875EA3"/>
    <w:rsid w:val="008770D8"/>
    <w:rsid w:val="008867F5"/>
    <w:rsid w:val="0091210A"/>
    <w:rsid w:val="00917A2F"/>
    <w:rsid w:val="00931B7C"/>
    <w:rsid w:val="00944FB5"/>
    <w:rsid w:val="00967572"/>
    <w:rsid w:val="0097434D"/>
    <w:rsid w:val="009822B6"/>
    <w:rsid w:val="009A1499"/>
    <w:rsid w:val="009C5F4E"/>
    <w:rsid w:val="00A123C1"/>
    <w:rsid w:val="00A216B0"/>
    <w:rsid w:val="00A40B3D"/>
    <w:rsid w:val="00A444C4"/>
    <w:rsid w:val="00A721C6"/>
    <w:rsid w:val="00A7556E"/>
    <w:rsid w:val="00A96D1A"/>
    <w:rsid w:val="00AD64D2"/>
    <w:rsid w:val="00AF1CA3"/>
    <w:rsid w:val="00B01910"/>
    <w:rsid w:val="00B46594"/>
    <w:rsid w:val="00B56B6F"/>
    <w:rsid w:val="00BF41C7"/>
    <w:rsid w:val="00C135FC"/>
    <w:rsid w:val="00C2367F"/>
    <w:rsid w:val="00C45D6C"/>
    <w:rsid w:val="00C471E9"/>
    <w:rsid w:val="00C5161F"/>
    <w:rsid w:val="00C746EA"/>
    <w:rsid w:val="00CB0A09"/>
    <w:rsid w:val="00CB4660"/>
    <w:rsid w:val="00CF2938"/>
    <w:rsid w:val="00D0219D"/>
    <w:rsid w:val="00D33721"/>
    <w:rsid w:val="00D95CBA"/>
    <w:rsid w:val="00DB27B2"/>
    <w:rsid w:val="00DC1BDC"/>
    <w:rsid w:val="00DF79AA"/>
    <w:rsid w:val="00E12ECC"/>
    <w:rsid w:val="00E27344"/>
    <w:rsid w:val="00E76044"/>
    <w:rsid w:val="00EE2A53"/>
    <w:rsid w:val="00EE67BB"/>
    <w:rsid w:val="00EF79DE"/>
    <w:rsid w:val="00F447A9"/>
    <w:rsid w:val="00F721C0"/>
    <w:rsid w:val="00F90B2E"/>
    <w:rsid w:val="00F96471"/>
    <w:rsid w:val="00FB1C2D"/>
    <w:rsid w:val="00FD5939"/>
    <w:rsid w:val="00FE2D8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1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7F0"/>
    <w:pPr>
      <w:tabs>
        <w:tab w:val="center" w:pos="4536"/>
        <w:tab w:val="right" w:pos="9072"/>
      </w:tabs>
    </w:pPr>
  </w:style>
  <w:style w:type="character" w:customStyle="1" w:styleId="HeaderChar">
    <w:name w:val="Header Char"/>
    <w:basedOn w:val="DefaultParagraphFont"/>
    <w:link w:val="Header"/>
    <w:uiPriority w:val="99"/>
    <w:semiHidden/>
    <w:locked/>
    <w:rsid w:val="004E6989"/>
    <w:rPr>
      <w:sz w:val="24"/>
      <w:szCs w:val="24"/>
    </w:rPr>
  </w:style>
  <w:style w:type="character" w:styleId="PageNumber">
    <w:name w:val="page number"/>
    <w:basedOn w:val="DefaultParagraphFont"/>
    <w:uiPriority w:val="99"/>
    <w:rsid w:val="002D67F0"/>
  </w:style>
  <w:style w:type="paragraph" w:styleId="Footer">
    <w:name w:val="footer"/>
    <w:basedOn w:val="Normal"/>
    <w:link w:val="FooterChar"/>
    <w:uiPriority w:val="99"/>
    <w:rsid w:val="00A216B0"/>
    <w:pPr>
      <w:tabs>
        <w:tab w:val="center" w:pos="4536"/>
        <w:tab w:val="right" w:pos="9072"/>
      </w:tabs>
    </w:pPr>
  </w:style>
  <w:style w:type="character" w:customStyle="1" w:styleId="FooterChar">
    <w:name w:val="Footer Char"/>
    <w:basedOn w:val="DefaultParagraphFont"/>
    <w:link w:val="Footer"/>
    <w:uiPriority w:val="99"/>
    <w:locked/>
    <w:rsid w:val="00A216B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411</TotalTime>
  <Pages>9</Pages>
  <Words>1815</Words>
  <Characters>10348</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Mahkeme Huzurunda</dc:title>
  <dc:subject/>
  <dc:creator>ysteno</dc:creator>
  <cp:keywords/>
  <dc:description/>
  <cp:lastModifiedBy>ysteno</cp:lastModifiedBy>
  <cp:revision>9</cp:revision>
  <cp:lastPrinted>2015-03-10T09:29:00Z</cp:lastPrinted>
  <dcterms:created xsi:type="dcterms:W3CDTF">2015-01-30T14:15:00Z</dcterms:created>
  <dcterms:modified xsi:type="dcterms:W3CDTF">2015-03-10T12:42:00Z</dcterms:modified>
</cp:coreProperties>
</file>