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D26" w:rsidRDefault="005E6D26" w:rsidP="005E6D26">
      <w:r>
        <w:t>D.</w:t>
      </w:r>
      <w:r w:rsidR="001A5975">
        <w:t xml:space="preserve"> 3</w:t>
      </w:r>
      <w:r>
        <w:t>/20</w:t>
      </w:r>
      <w:r w:rsidR="00414D20">
        <w:t>21</w:t>
      </w:r>
      <w:r w:rsidR="00414D20">
        <w:tab/>
      </w:r>
      <w:r w:rsidR="00414D20">
        <w:tab/>
      </w:r>
      <w:r w:rsidR="00414D20">
        <w:tab/>
      </w:r>
      <w:r w:rsidR="00414D20">
        <w:tab/>
      </w:r>
      <w:r w:rsidR="00414D20">
        <w:tab/>
      </w:r>
      <w:r w:rsidR="00414D20">
        <w:tab/>
        <w:t>Anayasa Mahkemesi:2/201</w:t>
      </w:r>
      <w:r w:rsidR="001B10EA">
        <w:t>8</w:t>
      </w:r>
    </w:p>
    <w:p w:rsidR="005E6D26" w:rsidRDefault="005E6D26" w:rsidP="005E6D26"/>
    <w:p w:rsidR="005E6D26" w:rsidRDefault="005E6D26" w:rsidP="00E462F4"/>
    <w:p w:rsidR="00E462F4" w:rsidRDefault="00E462F4" w:rsidP="00E462F4">
      <w:r>
        <w:t>ANAYASA MAHKEMESİ OLARAK OTURUM YAPAN</w:t>
      </w:r>
    </w:p>
    <w:p w:rsidR="00E462F4" w:rsidRDefault="00E462F4" w:rsidP="00E462F4">
      <w:r>
        <w:t>YÜKSEK MAHKEME HUZURUNDA</w:t>
      </w:r>
    </w:p>
    <w:p w:rsidR="00E462F4" w:rsidRDefault="00E462F4" w:rsidP="00E462F4"/>
    <w:p w:rsidR="00E462F4" w:rsidRDefault="00903744" w:rsidP="00E462F4">
      <w:r>
        <w:t>ANAYASANIN 147</w:t>
      </w:r>
      <w:r w:rsidR="00E462F4">
        <w:t>.MADDESİ HAKKINDA</w:t>
      </w:r>
    </w:p>
    <w:p w:rsidR="00A27F9C" w:rsidRDefault="00A27F9C" w:rsidP="00E462F4"/>
    <w:p w:rsidR="00A27F9C" w:rsidRDefault="00A27F9C" w:rsidP="00E462F4">
      <w:r>
        <w:t>Mahkeme Heyeti: Narin F.Şefik,</w:t>
      </w:r>
      <w:r w:rsidR="008D1CC1">
        <w:t xml:space="preserve"> </w:t>
      </w:r>
      <w:r>
        <w:t>Başkan, Ahmet Kalkan, Mehmet Türker, Gülden Çiftçioğlu, Bertan Özerdağ</w:t>
      </w:r>
    </w:p>
    <w:p w:rsidR="00E462F4" w:rsidRDefault="00E462F4" w:rsidP="00E462F4"/>
    <w:p w:rsidR="00E462F4" w:rsidRDefault="00E462F4" w:rsidP="00E462F4"/>
    <w:p w:rsidR="00E462F4" w:rsidRDefault="00D27AF2" w:rsidP="00E462F4">
      <w:r>
        <w:t>Davacı: Kuzey Kıbrıs Türk Cumhuriyeti Hizmet Sendikası</w:t>
      </w:r>
      <w:r w:rsidR="00843525">
        <w:t>(Hizmet-</w:t>
      </w:r>
      <w:r w:rsidR="00843525">
        <w:tab/>
      </w:r>
      <w:r w:rsidR="00843525">
        <w:tab/>
        <w:t xml:space="preserve">   Sen), Gazeteci Kemal Aşık Caddesi, Kat.3 No.4 </w:t>
      </w:r>
      <w:r w:rsidR="00843525">
        <w:tab/>
      </w:r>
      <w:r w:rsidR="00843525">
        <w:tab/>
      </w:r>
      <w:r w:rsidR="00843525">
        <w:tab/>
      </w:r>
      <w:r w:rsidR="00843525">
        <w:tab/>
        <w:t xml:space="preserve">   Küçük</w:t>
      </w:r>
      <w:r w:rsidR="00010F87">
        <w:t xml:space="preserve"> </w:t>
      </w:r>
      <w:r w:rsidR="00371FFA">
        <w:t>K</w:t>
      </w:r>
      <w:r w:rsidR="00843525">
        <w:t>aymaklı,Lefkoşa</w:t>
      </w:r>
    </w:p>
    <w:p w:rsidR="00843525" w:rsidRDefault="00843525" w:rsidP="00E462F4"/>
    <w:p w:rsidR="00E462F4" w:rsidRDefault="00903744" w:rsidP="00E462F4">
      <w:pPr>
        <w:ind w:left="3540" w:firstLine="708"/>
      </w:pPr>
      <w:r>
        <w:t>i</w:t>
      </w:r>
      <w:r w:rsidR="00E462F4">
        <w:t>le</w:t>
      </w:r>
    </w:p>
    <w:p w:rsidR="00371FFA" w:rsidRDefault="00371FFA" w:rsidP="00E462F4">
      <w:pPr>
        <w:ind w:left="3540" w:firstLine="708"/>
      </w:pPr>
    </w:p>
    <w:p w:rsidR="00E462F4" w:rsidRDefault="00925A2E" w:rsidP="00E462F4">
      <w:pPr>
        <w:ind w:left="3540" w:hanging="3540"/>
      </w:pPr>
      <w:r>
        <w:t>Davalı</w:t>
      </w:r>
      <w:r w:rsidR="00E462F4">
        <w:t>:</w:t>
      </w:r>
      <w:r w:rsidR="00843525">
        <w:t xml:space="preserve"> Kuzey Kıbrıs Türk Cumhuriyeti Cumhuriyet Meclisi,</w:t>
      </w:r>
      <w:r w:rsidR="00E462F4">
        <w:t xml:space="preserve"> Lefkoşa </w:t>
      </w:r>
    </w:p>
    <w:p w:rsidR="00843525" w:rsidRDefault="00E462F4" w:rsidP="00E462F4">
      <w:pPr>
        <w:ind w:left="3540" w:hanging="3540"/>
      </w:pPr>
      <w:r>
        <w:tab/>
      </w:r>
      <w:r>
        <w:tab/>
      </w:r>
      <w:r>
        <w:tab/>
      </w:r>
      <w:r>
        <w:tab/>
      </w:r>
      <w:r>
        <w:tab/>
      </w:r>
    </w:p>
    <w:p w:rsidR="00E462F4" w:rsidRDefault="00843525" w:rsidP="00E462F4">
      <w:pPr>
        <w:ind w:left="3540" w:hanging="3540"/>
      </w:pPr>
      <w:r>
        <w:tab/>
      </w:r>
      <w:r>
        <w:tab/>
      </w:r>
      <w:r>
        <w:tab/>
      </w:r>
      <w:r>
        <w:tab/>
      </w:r>
      <w:r>
        <w:tab/>
      </w:r>
      <w:r>
        <w:tab/>
        <w:t>A</w:t>
      </w:r>
      <w:r w:rsidR="00E462F4">
        <w:t>rasında</w:t>
      </w:r>
      <w:r w:rsidR="005E6D26">
        <w:t>.</w:t>
      </w:r>
    </w:p>
    <w:p w:rsidR="00843525" w:rsidRDefault="00843525" w:rsidP="00E462F4">
      <w:pPr>
        <w:ind w:left="3540" w:hanging="3540"/>
      </w:pPr>
    </w:p>
    <w:p w:rsidR="00843525" w:rsidRDefault="00843525" w:rsidP="00E462F4">
      <w:pPr>
        <w:ind w:left="3540" w:hanging="3540"/>
      </w:pPr>
      <w:r>
        <w:t>Davacı namına</w:t>
      </w:r>
      <w:r w:rsidR="005E6D26">
        <w:t>:</w:t>
      </w:r>
      <w:r>
        <w:t xml:space="preserve"> Avukat Hasan Esendağlı</w:t>
      </w:r>
    </w:p>
    <w:p w:rsidR="00843525" w:rsidRDefault="00843525" w:rsidP="00843525">
      <w:r>
        <w:t>Davalı namına</w:t>
      </w:r>
      <w:r w:rsidR="005E6D26">
        <w:t>:</w:t>
      </w:r>
      <w:r>
        <w:t xml:space="preserve"> Başsavcılık tarafından Kıdemli Savcı Cemaliye </w:t>
      </w:r>
      <w:r w:rsidR="00903744">
        <w:tab/>
      </w:r>
      <w:r w:rsidR="00903744">
        <w:tab/>
      </w:r>
      <w:r w:rsidR="00903744">
        <w:tab/>
      </w:r>
      <w:r w:rsidR="00903744">
        <w:tab/>
      </w:r>
      <w:r>
        <w:t>Usanmaz Yüksel</w:t>
      </w:r>
    </w:p>
    <w:p w:rsidR="00E462F4" w:rsidRDefault="00E462F4" w:rsidP="00E462F4"/>
    <w:p w:rsidR="00E462F4" w:rsidRDefault="00E462F4" w:rsidP="00E462F4"/>
    <w:p w:rsidR="00E462F4" w:rsidRPr="005649C5" w:rsidRDefault="00E462F4" w:rsidP="00E462F4">
      <w:pPr>
        <w:jc w:val="center"/>
        <w:rPr>
          <w:b/>
          <w:u w:val="single"/>
        </w:rPr>
      </w:pPr>
      <w:r w:rsidRPr="005649C5">
        <w:rPr>
          <w:b/>
          <w:u w:val="single"/>
        </w:rPr>
        <w:t>K A R A R</w:t>
      </w:r>
    </w:p>
    <w:p w:rsidR="00E462F4" w:rsidRDefault="00E462F4" w:rsidP="00E462F4"/>
    <w:p w:rsidR="00E462F4" w:rsidRPr="005649C5" w:rsidRDefault="00E462F4" w:rsidP="00E462F4">
      <w:pPr>
        <w:rPr>
          <w:b/>
        </w:rPr>
      </w:pPr>
    </w:p>
    <w:p w:rsidR="00E462F4" w:rsidRPr="005649C5" w:rsidRDefault="00E462F4" w:rsidP="00E462F4">
      <w:pPr>
        <w:spacing w:line="360" w:lineRule="auto"/>
        <w:rPr>
          <w:b/>
        </w:rPr>
      </w:pPr>
      <w:r w:rsidRPr="005649C5">
        <w:rPr>
          <w:b/>
        </w:rPr>
        <w:t>I.</w:t>
      </w:r>
      <w:r w:rsidRPr="005649C5">
        <w:rPr>
          <w:b/>
          <w:u w:val="single"/>
        </w:rPr>
        <w:t>KONU</w:t>
      </w:r>
      <w:r w:rsidRPr="005649C5">
        <w:rPr>
          <w:b/>
        </w:rPr>
        <w:t xml:space="preserve">: </w:t>
      </w:r>
    </w:p>
    <w:p w:rsidR="00521DA6" w:rsidRDefault="00E462F4" w:rsidP="00E462F4">
      <w:pPr>
        <w:spacing w:line="360" w:lineRule="auto"/>
      </w:pPr>
      <w:r>
        <w:tab/>
        <w:t>55/2017 sayılı Din İşleri Dairesi (Kuruluş,</w:t>
      </w:r>
      <w:r w:rsidR="008D1CC1">
        <w:t xml:space="preserve"> </w:t>
      </w:r>
      <w:r>
        <w:t>Görev ve Çalış</w:t>
      </w:r>
      <w:r w:rsidR="00B44CD8">
        <w:t>ma Esasları)(Değişiklik) Yasası</w:t>
      </w:r>
      <w:r w:rsidR="00843525">
        <w:t>’</w:t>
      </w:r>
      <w:r w:rsidR="00B44CD8">
        <w:t xml:space="preserve">nın 7. </w:t>
      </w:r>
      <w:r w:rsidR="00925A2E">
        <w:t>m</w:t>
      </w:r>
      <w:r w:rsidR="00B44CD8">
        <w:t xml:space="preserve">addesi ile </w:t>
      </w:r>
      <w:r w:rsidR="001A5975">
        <w:t xml:space="preserve">Esas Yasa olan </w:t>
      </w:r>
      <w:r w:rsidR="00B44CD8">
        <w:t>29/1993 sayılı Din İşleri Dairesi (Kuruluş,</w:t>
      </w:r>
      <w:r w:rsidR="008D1CC1">
        <w:t xml:space="preserve"> </w:t>
      </w:r>
      <w:r w:rsidR="00B44CD8">
        <w:t xml:space="preserve">Görev ve Çalışma Esasları) </w:t>
      </w:r>
      <w:r w:rsidR="00925A2E">
        <w:t>Yasası</w:t>
      </w:r>
      <w:r w:rsidR="00843525">
        <w:t>’</w:t>
      </w:r>
      <w:r w:rsidR="00925A2E">
        <w:t xml:space="preserve">na eklenen 8A maddesinin Anayasa’nın </w:t>
      </w:r>
      <w:r w:rsidR="00534944">
        <w:t>1.,4.,8. ve 121(3) maddelerine;</w:t>
      </w:r>
      <w:r w:rsidR="00925A2E">
        <w:t xml:space="preserve"> 7. maddesi ile </w:t>
      </w:r>
      <w:r w:rsidR="001A5975">
        <w:t xml:space="preserve">Esas Yasa’ya </w:t>
      </w:r>
      <w:r w:rsidR="00925A2E">
        <w:t>eklenen 8B madde</w:t>
      </w:r>
      <w:r w:rsidR="00E2470E">
        <w:t>s</w:t>
      </w:r>
      <w:r w:rsidR="00925A2E">
        <w:t xml:space="preserve">inin Anayasa’nın 1.,4.,23. ve 59. maddelerine; 6. </w:t>
      </w:r>
      <w:r w:rsidR="001A5975">
        <w:t>m</w:t>
      </w:r>
      <w:r w:rsidR="00925A2E">
        <w:t>adde</w:t>
      </w:r>
      <w:r w:rsidR="001A5975">
        <w:t xml:space="preserve">si </w:t>
      </w:r>
      <w:r w:rsidR="00925A2E">
        <w:t xml:space="preserve"> ile </w:t>
      </w:r>
      <w:r w:rsidR="001A5975">
        <w:t xml:space="preserve">Esas Yasa’ya </w:t>
      </w:r>
      <w:r w:rsidR="00925A2E">
        <w:t xml:space="preserve">eklenen </w:t>
      </w:r>
      <w:r w:rsidR="001A5975">
        <w:t xml:space="preserve">yeni </w:t>
      </w:r>
      <w:r w:rsidR="00925A2E">
        <w:t>8. madde</w:t>
      </w:r>
      <w:r w:rsidR="00C344FA">
        <w:t>si</w:t>
      </w:r>
      <w:r w:rsidR="00925A2E">
        <w:t xml:space="preserve">nin Anayasa’nın 1. maddesine; ve </w:t>
      </w:r>
      <w:r w:rsidR="00000FBC">
        <w:t>Geçic</w:t>
      </w:r>
      <w:r w:rsidR="00843525">
        <w:t>i 3. maddesinin Anayasa’nın 1. m</w:t>
      </w:r>
      <w:r w:rsidR="00000FBC">
        <w:t>addesine aykırı olup olmadığı.</w:t>
      </w:r>
    </w:p>
    <w:p w:rsidR="00000FBC" w:rsidRDefault="00000FBC" w:rsidP="00E462F4">
      <w:pPr>
        <w:spacing w:line="360" w:lineRule="auto"/>
      </w:pPr>
    </w:p>
    <w:p w:rsidR="00000FBC" w:rsidRDefault="00000FBC" w:rsidP="00E462F4">
      <w:pPr>
        <w:spacing w:line="360" w:lineRule="auto"/>
      </w:pPr>
      <w:r w:rsidRPr="00000FBC">
        <w:rPr>
          <w:b/>
          <w:u w:val="single"/>
        </w:rPr>
        <w:t>II.OLAY</w:t>
      </w:r>
      <w:r>
        <w:t>:</w:t>
      </w:r>
    </w:p>
    <w:p w:rsidR="00000FBC" w:rsidRDefault="00000FBC" w:rsidP="00E462F4">
      <w:pPr>
        <w:spacing w:line="360" w:lineRule="auto"/>
      </w:pPr>
      <w:r>
        <w:tab/>
        <w:t xml:space="preserve">17.10.2017 tarihinde Resmi Gazete’de yayımlanıp yürürlüğe </w:t>
      </w:r>
      <w:r w:rsidR="001A5975">
        <w:t>giren</w:t>
      </w:r>
      <w:r>
        <w:t xml:space="preserve"> 55/2017 sayılı Din İşleri Dairesi (Kuruluş,</w:t>
      </w:r>
      <w:r w:rsidR="008D1CC1">
        <w:t xml:space="preserve"> </w:t>
      </w:r>
      <w:r>
        <w:t xml:space="preserve">Görev ve </w:t>
      </w:r>
      <w:r w:rsidR="002203ED">
        <w:lastRenderedPageBreak/>
        <w:t>Çalışma Esasları)</w:t>
      </w:r>
      <w:r w:rsidR="001A5975">
        <w:t>(</w:t>
      </w:r>
      <w:r>
        <w:t>Değişiklik</w:t>
      </w:r>
      <w:r w:rsidR="001A5975">
        <w:t>)</w:t>
      </w:r>
      <w:r>
        <w:t xml:space="preserve"> Yasası ile </w:t>
      </w:r>
      <w:r w:rsidR="005D2DBE">
        <w:t xml:space="preserve">Esas Yasa olan 29/1993 sayılı Yasa’ya </w:t>
      </w:r>
      <w:r>
        <w:t>eklenen 8A maddesi ile Din İşleri Dairesi bünyesinde yaratılan Din İşleri Başkan Yardımcısı kadrosu</w:t>
      </w:r>
      <w:r w:rsidR="00C344FA">
        <w:t>nun</w:t>
      </w:r>
      <w:r>
        <w:t>, Din İşleri Başkanı tarafından belirlenip Yönetim Kuruluna sunulacak iki kişi arasından Yönetim Kurulu tarafından seçilmesi öngörül</w:t>
      </w:r>
      <w:r w:rsidR="003D3A0A">
        <w:t>mektedir</w:t>
      </w:r>
      <w:r>
        <w:t>.</w:t>
      </w:r>
    </w:p>
    <w:p w:rsidR="00000FBC" w:rsidRDefault="00000FBC" w:rsidP="00E462F4">
      <w:pPr>
        <w:spacing w:line="360" w:lineRule="auto"/>
      </w:pPr>
    </w:p>
    <w:p w:rsidR="00000FBC" w:rsidRDefault="00000FBC" w:rsidP="00E462F4">
      <w:pPr>
        <w:spacing w:line="360" w:lineRule="auto"/>
      </w:pPr>
      <w:r>
        <w:tab/>
      </w:r>
      <w:r w:rsidR="005D2DBE">
        <w:t xml:space="preserve">Esas Yasa’ya eklenen Geçici 3. madde ile </w:t>
      </w:r>
      <w:r>
        <w:t>ilk kez Din İşleri Başkan Yardımc</w:t>
      </w:r>
      <w:r w:rsidR="003D3A0A">
        <w:t>ısı kadrosunun doldurulmasında a</w:t>
      </w:r>
      <w:r>
        <w:t xml:space="preserve">ranan </w:t>
      </w:r>
      <w:r w:rsidR="003D3A0A">
        <w:t>n</w:t>
      </w:r>
      <w:r>
        <w:t>iteliklere uygun personel bulunmaması</w:t>
      </w:r>
      <w:r w:rsidR="00C344FA">
        <w:t xml:space="preserve"> halinde</w:t>
      </w:r>
      <w:r>
        <w:t>, asgari nitelikler belirlenm</w:t>
      </w:r>
      <w:r w:rsidR="003D3A0A">
        <w:t>ektedir</w:t>
      </w:r>
      <w:r>
        <w:t>.</w:t>
      </w:r>
    </w:p>
    <w:p w:rsidR="00000FBC" w:rsidRDefault="00000FBC" w:rsidP="00E462F4">
      <w:pPr>
        <w:spacing w:line="360" w:lineRule="auto"/>
      </w:pPr>
    </w:p>
    <w:p w:rsidR="00000FBC" w:rsidRDefault="00000FBC" w:rsidP="00E462F4">
      <w:pPr>
        <w:spacing w:line="360" w:lineRule="auto"/>
      </w:pPr>
      <w:r>
        <w:tab/>
        <w:t>E</w:t>
      </w:r>
      <w:r w:rsidR="005D2DBE">
        <w:t>sas Yasa’ya e</w:t>
      </w:r>
      <w:r>
        <w:t>klenen 8B mad</w:t>
      </w:r>
      <w:r w:rsidR="00D8452F">
        <w:t>desi ile Din İşleri Başkanının b</w:t>
      </w:r>
      <w:r>
        <w:t>aşkanlığında, 2 Din İşleri Başkan Yardımcısı, bir en kıdemli Din İşleri Sorumlusu ile din görevlilerinin bağlı olduğu en fazla üyeye sahip sendikadan bir üye</w:t>
      </w:r>
      <w:r w:rsidR="005D2DBE">
        <w:t>nin</w:t>
      </w:r>
      <w:r w:rsidR="00417E8D">
        <w:t xml:space="preserve"> </w:t>
      </w:r>
      <w:r w:rsidR="003D3A0A">
        <w:t xml:space="preserve">de </w:t>
      </w:r>
      <w:r w:rsidR="005D2DBE">
        <w:t>bulunacağı</w:t>
      </w:r>
      <w:r w:rsidR="00E52601">
        <w:t>,</w:t>
      </w:r>
      <w:r w:rsidR="005D2DBE">
        <w:t xml:space="preserve"> toplam</w:t>
      </w:r>
      <w:r>
        <w:t xml:space="preserve"> 5 üyeden oluşan </w:t>
      </w:r>
      <w:r w:rsidR="003D3A0A">
        <w:t xml:space="preserve">bir </w:t>
      </w:r>
      <w:r>
        <w:t>‘Din İşleri Komisyonu’ kurulması</w:t>
      </w:r>
      <w:r w:rsidR="005D2DBE">
        <w:t xml:space="preserve"> öngörülmekte, bu K</w:t>
      </w:r>
      <w:r>
        <w:t>omisyon</w:t>
      </w:r>
      <w:r w:rsidR="005D2DBE">
        <w:t>a</w:t>
      </w:r>
      <w:r>
        <w:t xml:space="preserve"> diğer yetkiler yanında</w:t>
      </w:r>
      <w:r w:rsidR="005D2DBE">
        <w:t>,</w:t>
      </w:r>
      <w:r>
        <w:t xml:space="preserve"> Din Hizmetleri Eğitim</w:t>
      </w:r>
      <w:r w:rsidR="005D2DBE">
        <w:t>i</w:t>
      </w:r>
      <w:r>
        <w:t xml:space="preserve"> ve Halkla İlişkiler Birimi bünyesinde </w:t>
      </w:r>
      <w:r w:rsidR="00C344FA">
        <w:t>E</w:t>
      </w:r>
      <w:r>
        <w:t xml:space="preserve">ğitim </w:t>
      </w:r>
      <w:r w:rsidR="00C344FA">
        <w:t>İ</w:t>
      </w:r>
      <w:r>
        <w:t>şleriyle Görevli Bakanlığın izni ile hafızlık eğitim kursları düzenleme, sınav yapma, hafızlık belgesi</w:t>
      </w:r>
      <w:r w:rsidR="005D2DBE">
        <w:t xml:space="preserve"> verme ve Din Hizmetleri Yeter</w:t>
      </w:r>
      <w:r>
        <w:t>lik Sınavını yapma görevi verilm</w:t>
      </w:r>
      <w:r w:rsidR="003D3A0A">
        <w:t>ektedir</w:t>
      </w:r>
      <w:r>
        <w:t>.</w:t>
      </w:r>
    </w:p>
    <w:p w:rsidR="00000FBC" w:rsidRDefault="00000FBC" w:rsidP="00E462F4">
      <w:pPr>
        <w:spacing w:line="360" w:lineRule="auto"/>
      </w:pPr>
    </w:p>
    <w:p w:rsidR="00000FBC" w:rsidRDefault="00000FBC" w:rsidP="00E462F4">
      <w:pPr>
        <w:spacing w:line="360" w:lineRule="auto"/>
      </w:pPr>
      <w:r>
        <w:tab/>
      </w:r>
      <w:r w:rsidR="005D2DBE">
        <w:t xml:space="preserve">Esas Yasa’ya eklenen </w:t>
      </w:r>
      <w:r>
        <w:t>8.madde ile de Din İşleri Başkanının atanması, görevleri ve görevden alınma koşulları belirlenerek, Din İşleri Başkanının, Başbakanın önerisi ve Cumhurbaşkanının onayı ile 5 yıllığına atanabileceği</w:t>
      </w:r>
      <w:r w:rsidR="00E52601">
        <w:t xml:space="preserve"> </w:t>
      </w:r>
      <w:r w:rsidR="00E2470E">
        <w:t>ve</w:t>
      </w:r>
      <w:r>
        <w:t xml:space="preserve"> en fazla 2 dönem veya 10 yıl görev yapabile</w:t>
      </w:r>
      <w:r w:rsidR="004E77A4">
        <w:t>ce</w:t>
      </w:r>
      <w:r w:rsidR="005D2DBE">
        <w:t>ği öngörülmektedir</w:t>
      </w:r>
      <w:r>
        <w:t>.</w:t>
      </w:r>
    </w:p>
    <w:p w:rsidR="003D3A0A" w:rsidRDefault="003D3A0A" w:rsidP="00E462F4">
      <w:pPr>
        <w:spacing w:line="360" w:lineRule="auto"/>
      </w:pPr>
    </w:p>
    <w:p w:rsidR="00A676D2" w:rsidRDefault="003D3A0A" w:rsidP="00E462F4">
      <w:pPr>
        <w:spacing w:line="360" w:lineRule="auto"/>
      </w:pPr>
      <w:r>
        <w:tab/>
        <w:t xml:space="preserve">Davacı </w:t>
      </w:r>
      <w:r w:rsidR="005D2DBE">
        <w:t xml:space="preserve">Esas Yasa’ya eklenen yeni </w:t>
      </w:r>
      <w:r>
        <w:t xml:space="preserve">8. madde ile ilgili iddialarından </w:t>
      </w:r>
      <w:r w:rsidR="005D2DBE">
        <w:t xml:space="preserve">ise </w:t>
      </w:r>
      <w:r>
        <w:t>vazgeçmiştir.</w:t>
      </w:r>
    </w:p>
    <w:p w:rsidR="00A676D2" w:rsidRDefault="00A676D2" w:rsidP="00E462F4">
      <w:pPr>
        <w:spacing w:line="360" w:lineRule="auto"/>
      </w:pPr>
    </w:p>
    <w:p w:rsidR="00E2470E" w:rsidRDefault="00C344FA" w:rsidP="00E462F4">
      <w:pPr>
        <w:spacing w:line="360" w:lineRule="auto"/>
      </w:pPr>
      <w:r w:rsidRPr="00E2470E">
        <w:rPr>
          <w:b/>
          <w:u w:val="single"/>
        </w:rPr>
        <w:t>III</w:t>
      </w:r>
      <w:r w:rsidR="00E2470E" w:rsidRPr="00E2470E">
        <w:rPr>
          <w:b/>
          <w:u w:val="single"/>
        </w:rPr>
        <w:t>.</w:t>
      </w:r>
      <w:r w:rsidR="00000FBC" w:rsidRPr="00E2470E">
        <w:rPr>
          <w:b/>
          <w:u w:val="single"/>
        </w:rPr>
        <w:t>İ</w:t>
      </w:r>
      <w:r w:rsidR="00E2470E" w:rsidRPr="00E2470E">
        <w:rPr>
          <w:b/>
          <w:u w:val="single"/>
        </w:rPr>
        <w:t>DDİALARIN GEREKÇELERİ</w:t>
      </w:r>
      <w:r w:rsidR="00000FBC">
        <w:t>:</w:t>
      </w:r>
    </w:p>
    <w:p w:rsidR="00C344FA" w:rsidRDefault="00371FFA" w:rsidP="00371FFA">
      <w:pPr>
        <w:pStyle w:val="ListParagraph"/>
        <w:spacing w:line="360" w:lineRule="auto"/>
        <w:ind w:left="426"/>
      </w:pPr>
      <w:r>
        <w:t xml:space="preserve">a) </w:t>
      </w:r>
      <w:r w:rsidR="00000FBC">
        <w:t>Vakıflar Örgütü ve Din İşleri Dairesi</w:t>
      </w:r>
      <w:r w:rsidR="00261F08">
        <w:t>nin görüşü:</w:t>
      </w:r>
    </w:p>
    <w:p w:rsidR="00000FBC" w:rsidRDefault="00DD09B5" w:rsidP="00E462F4">
      <w:pPr>
        <w:spacing w:line="360" w:lineRule="auto"/>
      </w:pPr>
      <w:r>
        <w:lastRenderedPageBreak/>
        <w:tab/>
      </w:r>
      <w:r w:rsidR="003D3A0A">
        <w:t>Davanın mahiyeti göz önünde tutularak s</w:t>
      </w:r>
      <w:r w:rsidR="00000FBC">
        <w:t>öz hakkı verilen Vakıflar Örgütü ve Din İşleri Dairesi öncelikle</w:t>
      </w:r>
      <w:r w:rsidR="005D2DBE">
        <w:t>,</w:t>
      </w:r>
      <w:r w:rsidR="00000FBC">
        <w:t xml:space="preserve"> Davacı </w:t>
      </w:r>
      <w:r w:rsidR="005D2DBE">
        <w:t>S</w:t>
      </w:r>
      <w:r w:rsidR="00344F4C">
        <w:t>endikanın</w:t>
      </w:r>
      <w:r w:rsidR="00000FBC">
        <w:t xml:space="preserve"> işbu davayı </w:t>
      </w:r>
      <w:r w:rsidR="00344F4C">
        <w:t xml:space="preserve">açamayacağını, yetkili sendika olmadığını, yetkili sendika olmadan </w:t>
      </w:r>
      <w:r w:rsidR="002742A4">
        <w:t xml:space="preserve">Anayasa’nın 147. </w:t>
      </w:r>
      <w:r w:rsidR="001E55FD">
        <w:t>m</w:t>
      </w:r>
      <w:r w:rsidR="002742A4">
        <w:t xml:space="preserve">addesi altında </w:t>
      </w:r>
      <w:r w:rsidR="00344F4C">
        <w:t>dava açılmasını</w:t>
      </w:r>
      <w:r w:rsidR="00406FC8">
        <w:t>n</w:t>
      </w:r>
      <w:r w:rsidR="00344F4C">
        <w:t xml:space="preserve"> mümkün olmadığını,</w:t>
      </w:r>
      <w:r w:rsidR="00261F08">
        <w:t xml:space="preserve"> </w:t>
      </w:r>
      <w:r w:rsidR="003D3A0A">
        <w:t xml:space="preserve">dava konusu yapılan hususun </w:t>
      </w:r>
      <w:r w:rsidR="005620B3">
        <w:t>S</w:t>
      </w:r>
      <w:r w:rsidR="005E6D26" w:rsidRPr="005E6D26">
        <w:t>endika</w:t>
      </w:r>
      <w:r w:rsidR="005620B3">
        <w:t>’</w:t>
      </w:r>
      <w:r w:rsidR="005E6D26" w:rsidRPr="005E6D26">
        <w:t>nın</w:t>
      </w:r>
      <w:r w:rsidR="00261F08">
        <w:t xml:space="preserve"> </w:t>
      </w:r>
      <w:r w:rsidR="001E55FD">
        <w:t xml:space="preserve">145 üyesinden </w:t>
      </w:r>
      <w:r w:rsidR="007227D1">
        <w:t xml:space="preserve">sadece </w:t>
      </w:r>
      <w:r w:rsidR="001E55FD">
        <w:t xml:space="preserve">5 tanesini ilgilendiren bir konu olduğunu, din adamlarının kamu görevlisi veya </w:t>
      </w:r>
      <w:r w:rsidR="001E55FD" w:rsidRPr="005F66C0">
        <w:rPr>
          <w:u w:val="single"/>
        </w:rPr>
        <w:t>diğer kamu personeli olmadıklarını</w:t>
      </w:r>
      <w:r w:rsidR="007227D1">
        <w:t>,</w:t>
      </w:r>
      <w:r w:rsidR="00261F08">
        <w:t xml:space="preserve"> </w:t>
      </w:r>
      <w:r w:rsidR="00344F4C">
        <w:t>herhalük</w:t>
      </w:r>
      <w:r w:rsidR="001E55FD">
        <w:t>â</w:t>
      </w:r>
      <w:r w:rsidR="00344F4C">
        <w:t>rda</w:t>
      </w:r>
      <w:r w:rsidR="005620B3">
        <w:t xml:space="preserve"> bu dava Sendikanın amaç ve gayelerine </w:t>
      </w:r>
      <w:r w:rsidR="005E6D26">
        <w:t xml:space="preserve">girmediği için </w:t>
      </w:r>
      <w:r w:rsidR="00344F4C">
        <w:t>bu davayı açamayaca</w:t>
      </w:r>
      <w:r w:rsidR="005620B3">
        <w:t>ğ</w:t>
      </w:r>
      <w:r w:rsidR="00344F4C">
        <w:t>ını ileri sürdü.  Konunun esası ile ilgili olarak</w:t>
      </w:r>
      <w:r w:rsidR="005620B3">
        <w:t>,</w:t>
      </w:r>
      <w:r w:rsidR="00344F4C">
        <w:t xml:space="preserve"> 8A maddesinin iddia edildiği gibi hukukun üstünlüğüne aykırılık içermediğini</w:t>
      </w:r>
      <w:r w:rsidR="002742A4">
        <w:t>n</w:t>
      </w:r>
      <w:r w:rsidR="00344F4C">
        <w:t xml:space="preserve"> belirgin ve anlaşılır olduğunu, Din İşleri Başkan Yardımcısı</w:t>
      </w:r>
      <w:r w:rsidR="002742A4">
        <w:t>nın</w:t>
      </w:r>
      <w:r w:rsidR="00D8452F">
        <w:t xml:space="preserve"> hangi</w:t>
      </w:r>
      <w:r w:rsidR="00344F4C">
        <w:t xml:space="preserve"> şartlarda seçileceğinin </w:t>
      </w:r>
      <w:r w:rsidR="005E6D26">
        <w:t>yasal mevzuat ile belir</w:t>
      </w:r>
      <w:r w:rsidR="00344F4C">
        <w:t>l</w:t>
      </w:r>
      <w:r w:rsidR="005E6D26">
        <w:t>en</w:t>
      </w:r>
      <w:r w:rsidR="00344F4C">
        <w:t xml:space="preserve">diğini, </w:t>
      </w:r>
      <w:r w:rsidR="005E6D26">
        <w:t xml:space="preserve">burada keyfilik veya eşitlik ilkesine, yani </w:t>
      </w:r>
      <w:r w:rsidR="003253DA">
        <w:t>Anayasa</w:t>
      </w:r>
      <w:r w:rsidR="00D8452F">
        <w:t>’</w:t>
      </w:r>
      <w:r w:rsidR="003253DA">
        <w:t>nın 1.,4.,8. ve 121(3) maddeleri</w:t>
      </w:r>
      <w:r w:rsidR="00D8452F">
        <w:t>ne aykırılık bulunmadığını, aynı</w:t>
      </w:r>
      <w:r w:rsidR="003253DA">
        <w:t xml:space="preserve"> nedenlerle Geçici 3. </w:t>
      </w:r>
      <w:r w:rsidR="00957054">
        <w:t>m</w:t>
      </w:r>
      <w:r w:rsidR="003253DA">
        <w:t>addeni</w:t>
      </w:r>
      <w:r w:rsidR="002742A4">
        <w:t>n</w:t>
      </w:r>
      <w:r w:rsidR="003253DA">
        <w:t xml:space="preserve"> de </w:t>
      </w:r>
      <w:r w:rsidR="002742A4">
        <w:t xml:space="preserve">Anayasa’nın </w:t>
      </w:r>
      <w:r w:rsidR="003253DA">
        <w:t xml:space="preserve">1. </w:t>
      </w:r>
      <w:r w:rsidR="00957054">
        <w:t>m</w:t>
      </w:r>
      <w:r w:rsidR="003253DA">
        <w:t>adde</w:t>
      </w:r>
      <w:r w:rsidR="002742A4">
        <w:t>sin</w:t>
      </w:r>
      <w:r w:rsidR="003253DA">
        <w:t>e aykırı olmadığını</w:t>
      </w:r>
      <w:r w:rsidR="005E6D26">
        <w:t>;</w:t>
      </w:r>
      <w:r w:rsidR="00261F08">
        <w:t xml:space="preserve"> </w:t>
      </w:r>
      <w:r w:rsidR="003253DA">
        <w:t>din ve devlet işlerinin ayrı olması gerektiğini</w:t>
      </w:r>
      <w:r w:rsidR="002742A4">
        <w:t>,</w:t>
      </w:r>
      <w:r w:rsidR="00261F08">
        <w:t xml:space="preserve"> </w:t>
      </w:r>
      <w:r w:rsidR="005E6D26">
        <w:t xml:space="preserve">8B maddesinde </w:t>
      </w:r>
      <w:r w:rsidR="003253DA">
        <w:t>din adamlarından oluşan bir komisyon ile bu alanda faaliyet</w:t>
      </w:r>
      <w:r w:rsidR="00A077EC">
        <w:t xml:space="preserve"> göster</w:t>
      </w:r>
      <w:r w:rsidR="001E55FD">
        <w:t>il</w:t>
      </w:r>
      <w:r w:rsidR="00A077EC">
        <w:t>mesinin</w:t>
      </w:r>
      <w:r w:rsidR="001E55FD">
        <w:t xml:space="preserve"> laiklik ilkesini çiğnemediğini</w:t>
      </w:r>
      <w:r w:rsidR="005E6D26">
        <w:t>, 8B maddesinde laiklik ilkesine aykırılık bulunmadığını,</w:t>
      </w:r>
      <w:r w:rsidR="00A077EC">
        <w:t xml:space="preserve"> ileri sürdü.  </w:t>
      </w:r>
    </w:p>
    <w:p w:rsidR="00A077EC" w:rsidRDefault="00A077EC" w:rsidP="00A676D2"/>
    <w:p w:rsidR="00A077EC" w:rsidRDefault="000D2907" w:rsidP="00E462F4">
      <w:pPr>
        <w:spacing w:line="360" w:lineRule="auto"/>
      </w:pPr>
      <w:r>
        <w:tab/>
      </w:r>
      <w:r w:rsidR="00A077EC">
        <w:t>b)Davacının iddialarının gerekçeleri:</w:t>
      </w:r>
    </w:p>
    <w:p w:rsidR="00A077EC" w:rsidRDefault="000D2907" w:rsidP="00E462F4">
      <w:pPr>
        <w:spacing w:line="360" w:lineRule="auto"/>
      </w:pPr>
      <w:r>
        <w:tab/>
      </w:r>
      <w:r w:rsidR="00A077EC">
        <w:t>Davacı</w:t>
      </w:r>
      <w:r w:rsidR="005620B3">
        <w:t>,</w:t>
      </w:r>
      <w:r w:rsidR="00010F87">
        <w:t xml:space="preserve"> </w:t>
      </w:r>
      <w:r w:rsidR="005620B3">
        <w:t xml:space="preserve">bir </w:t>
      </w:r>
      <w:r w:rsidR="006E2647">
        <w:t>sendikanın Anayasa’nın</w:t>
      </w:r>
      <w:r w:rsidR="00A077EC">
        <w:t xml:space="preserve"> 147. maddesi altında dava açması için yetkili sendika olmasına gerek</w:t>
      </w:r>
      <w:r w:rsidR="003D3A0A">
        <w:t xml:space="preserve"> olmadığın</w:t>
      </w:r>
      <w:r w:rsidR="005620B3">
        <w:t>ı</w:t>
      </w:r>
      <w:r w:rsidR="003D3A0A">
        <w:t>, k</w:t>
      </w:r>
      <w:r w:rsidR="002742A4">
        <w:t>onunun s</w:t>
      </w:r>
      <w:r w:rsidR="00A077EC">
        <w:t>adece sendikanın varlık ve görev alanını ilgilendirmesi</w:t>
      </w:r>
      <w:r w:rsidR="005620B3">
        <w:t>nin</w:t>
      </w:r>
      <w:r w:rsidR="00A077EC">
        <w:t xml:space="preserve"> yeterli</w:t>
      </w:r>
      <w:r w:rsidR="003D3A0A">
        <w:t xml:space="preserve"> olduğunu, </w:t>
      </w:r>
      <w:r w:rsidR="00A077EC">
        <w:t>Anayasaya aykırılık konusunun da sendikanın varlık ve görevlerini ilgilendirmesi</w:t>
      </w:r>
      <w:r w:rsidR="003D3A0A">
        <w:t>ne</w:t>
      </w:r>
      <w:r w:rsidR="00A077EC">
        <w:t xml:space="preserve"> gerek</w:t>
      </w:r>
      <w:r w:rsidR="005620B3">
        <w:t xml:space="preserve"> o</w:t>
      </w:r>
      <w:r w:rsidR="003D3A0A">
        <w:t>lmadığın</w:t>
      </w:r>
      <w:r w:rsidR="005620B3">
        <w:t>ı</w:t>
      </w:r>
      <w:r w:rsidR="003D3A0A">
        <w:t>, m</w:t>
      </w:r>
      <w:r w:rsidR="00A077EC">
        <w:t xml:space="preserve">adde 8A ve Geçici 3. madde ile </w:t>
      </w:r>
      <w:r w:rsidR="00FC32B0">
        <w:t>kamu pe</w:t>
      </w:r>
      <w:r w:rsidR="005620B3">
        <w:t>rsoneli olan Din İşleri Başkan Y</w:t>
      </w:r>
      <w:r w:rsidR="00FC32B0">
        <w:t>ardımcılarının seçiminde Din İşleri Başkan ve Yönetim Kuruluna hiç bir çerçeve çizilmeden</w:t>
      </w:r>
      <w:r w:rsidR="003D3A0A">
        <w:t>,</w:t>
      </w:r>
      <w:r w:rsidR="00FC32B0">
        <w:t xml:space="preserve"> objektif kriter konmadan sınavsız, sınırsız ve keyfi yetki ver</w:t>
      </w:r>
      <w:r w:rsidR="002742A4">
        <w:t>il</w:t>
      </w:r>
      <w:r w:rsidR="00FC32B0">
        <w:t>mekte</w:t>
      </w:r>
      <w:r w:rsidR="003D3A0A">
        <w:t xml:space="preserve"> olduğun</w:t>
      </w:r>
      <w:r w:rsidR="005620B3">
        <w:t>u</w:t>
      </w:r>
      <w:r w:rsidR="003D3A0A">
        <w:t>, verilen yetki</w:t>
      </w:r>
      <w:r w:rsidR="00BB3133">
        <w:t xml:space="preserve"> </w:t>
      </w:r>
      <w:r w:rsidR="002742A4">
        <w:t xml:space="preserve">keyfi olduğu için de hukuki belirginlik, hukuki güvenlik, hukuk devleti ve hukukun üstünlüğü </w:t>
      </w:r>
      <w:r w:rsidR="001E55FD">
        <w:t xml:space="preserve">ilkelerine yani Anayasa’nın 1. </w:t>
      </w:r>
      <w:r w:rsidR="00010F87">
        <w:t>m</w:t>
      </w:r>
      <w:r w:rsidR="002742A4">
        <w:t>addesine</w:t>
      </w:r>
      <w:r w:rsidR="00010F87">
        <w:t xml:space="preserve"> </w:t>
      </w:r>
      <w:r w:rsidR="002742A4">
        <w:t xml:space="preserve">aykırılık </w:t>
      </w:r>
      <w:r w:rsidR="005620B3">
        <w:t>meydana geldiğini</w:t>
      </w:r>
      <w:r w:rsidR="001E55FD">
        <w:t>, y</w:t>
      </w:r>
      <w:r w:rsidR="00FC32B0">
        <w:t xml:space="preserve">asa ile düzenlenmeyen bu </w:t>
      </w:r>
      <w:r w:rsidR="002742A4">
        <w:t>yetki</w:t>
      </w:r>
      <w:r w:rsidR="00FC32B0">
        <w:t xml:space="preserve"> </w:t>
      </w:r>
      <w:r w:rsidR="00FC32B0">
        <w:lastRenderedPageBreak/>
        <w:t>nedeni ile yasama</w:t>
      </w:r>
      <w:r w:rsidR="002742A4">
        <w:t>nın</w:t>
      </w:r>
      <w:r w:rsidR="00FC32B0">
        <w:t xml:space="preserve"> yetkileri</w:t>
      </w:r>
      <w:r w:rsidR="00EA079E">
        <w:t>nin</w:t>
      </w:r>
      <w:r w:rsidR="00FC32B0">
        <w:t xml:space="preserve"> yürütmeye devre</w:t>
      </w:r>
      <w:r w:rsidR="005620B3">
        <w:t>dilmiş olduğunu,</w:t>
      </w:r>
      <w:r w:rsidR="00010F87">
        <w:t xml:space="preserve">   </w:t>
      </w:r>
      <w:r w:rsidR="002742A4">
        <w:t xml:space="preserve">dolayısı ile </w:t>
      </w:r>
      <w:r w:rsidR="0037701A">
        <w:t xml:space="preserve">Anayasa’nın </w:t>
      </w:r>
      <w:r w:rsidR="00FC32B0">
        <w:t>4. madde</w:t>
      </w:r>
      <w:r w:rsidR="0037701A">
        <w:t>sin</w:t>
      </w:r>
      <w:r w:rsidR="00FC32B0">
        <w:t>e ayk</w:t>
      </w:r>
      <w:r w:rsidR="001E55FD">
        <w:t>ı</w:t>
      </w:r>
      <w:r w:rsidR="00FC32B0">
        <w:t xml:space="preserve">rılık </w:t>
      </w:r>
      <w:r w:rsidR="00A750F9">
        <w:t>bulunduğun</w:t>
      </w:r>
      <w:r w:rsidR="00D8452F">
        <w:t>u</w:t>
      </w:r>
      <w:r w:rsidR="00A750F9">
        <w:t>, k</w:t>
      </w:r>
      <w:r w:rsidR="00FC32B0">
        <w:t>eyfi seçim hakkı aynı zamanda eşitli</w:t>
      </w:r>
      <w:r w:rsidR="0037701A">
        <w:t xml:space="preserve">k </w:t>
      </w:r>
      <w:r w:rsidR="00FC32B0">
        <w:t>i</w:t>
      </w:r>
      <w:r w:rsidR="0037701A">
        <w:t>lkesini</w:t>
      </w:r>
      <w:r w:rsidR="00FC32B0">
        <w:t xml:space="preserve"> de </w:t>
      </w:r>
      <w:r w:rsidR="0037701A">
        <w:t>ihlal ettiği için</w:t>
      </w:r>
      <w:r w:rsidR="005620B3">
        <w:t xml:space="preserve"> Anayasa’nın</w:t>
      </w:r>
      <w:r w:rsidR="00FC32B0">
        <w:t xml:space="preserve"> 8.madde</w:t>
      </w:r>
      <w:r w:rsidR="005620B3">
        <w:t>sine</w:t>
      </w:r>
      <w:r w:rsidR="0037701A">
        <w:t xml:space="preserve"> de</w:t>
      </w:r>
      <w:r w:rsidR="00FC32B0">
        <w:t xml:space="preserve"> aykırılık oluştu</w:t>
      </w:r>
      <w:r w:rsidR="005620B3">
        <w:t>ğunu</w:t>
      </w:r>
      <w:r w:rsidR="007227D1">
        <w:t>,</w:t>
      </w:r>
      <w:r w:rsidR="00A750F9">
        <w:t xml:space="preserve"> k</w:t>
      </w:r>
      <w:r w:rsidR="00FC32B0">
        <w:t>amu personelinin atanma</w:t>
      </w:r>
      <w:r w:rsidR="00DB2A7B">
        <w:t>s</w:t>
      </w:r>
      <w:r w:rsidR="00FC32B0">
        <w:t>ı</w:t>
      </w:r>
      <w:r w:rsidR="00EA079E">
        <w:t>nın</w:t>
      </w:r>
      <w:r w:rsidR="00FC32B0">
        <w:t xml:space="preserve"> yasa ile düzenlenme</w:t>
      </w:r>
      <w:r w:rsidR="0037701A">
        <w:t>s</w:t>
      </w:r>
      <w:r w:rsidR="00FC32B0">
        <w:t>i</w:t>
      </w:r>
      <w:r w:rsidR="00A750F9">
        <w:t xml:space="preserve"> gerektiği halde bu yapılmadığı</w:t>
      </w:r>
      <w:r w:rsidR="00FC32B0">
        <w:t xml:space="preserve"> için</w:t>
      </w:r>
      <w:r w:rsidR="00A750F9">
        <w:t xml:space="preserve"> de</w:t>
      </w:r>
      <w:r w:rsidR="00010F87">
        <w:t xml:space="preserve"> </w:t>
      </w:r>
      <w:r w:rsidR="0037701A">
        <w:t xml:space="preserve">Anayasa’nın </w:t>
      </w:r>
      <w:r w:rsidR="00FC32B0">
        <w:t>121(3)</w:t>
      </w:r>
      <w:r w:rsidR="0037701A">
        <w:t xml:space="preserve"> maddesine </w:t>
      </w:r>
      <w:r w:rsidR="00FC32B0">
        <w:t xml:space="preserve">aykırılık </w:t>
      </w:r>
      <w:r w:rsidR="00A750F9">
        <w:t>bulunduğu</w:t>
      </w:r>
      <w:r w:rsidR="00EA079E">
        <w:t>nu iddia et</w:t>
      </w:r>
      <w:r w:rsidR="00A750F9">
        <w:t>mektedir</w:t>
      </w:r>
      <w:r w:rsidR="00FC32B0">
        <w:t>.</w:t>
      </w:r>
    </w:p>
    <w:p w:rsidR="004725C5" w:rsidRDefault="004725C5" w:rsidP="00E462F4">
      <w:pPr>
        <w:spacing w:line="360" w:lineRule="auto"/>
      </w:pPr>
    </w:p>
    <w:p w:rsidR="00DB2A7B" w:rsidRDefault="00FC32B0" w:rsidP="00E462F4">
      <w:pPr>
        <w:spacing w:line="360" w:lineRule="auto"/>
      </w:pPr>
      <w:r>
        <w:tab/>
      </w:r>
      <w:r w:rsidR="005620B3">
        <w:t>Yukarıdaki iddialarına ilaveten, d</w:t>
      </w:r>
      <w:r>
        <w:t>in eğitimi</w:t>
      </w:r>
      <w:r w:rsidR="005620B3">
        <w:t>nin</w:t>
      </w:r>
      <w:r>
        <w:t xml:space="preserve"> devletin gözetim ve denetimi altında yapılması gerekirken,</w:t>
      </w:r>
      <w:r w:rsidR="005620B3">
        <w:t xml:space="preserve"> 55/2017 sayılı Yasa’nın </w:t>
      </w:r>
      <w:r w:rsidR="00A750F9">
        <w:t>8B maddesi ile</w:t>
      </w:r>
      <w:r w:rsidR="005620B3">
        <w:t>,</w:t>
      </w:r>
      <w:r w:rsidR="00A750F9">
        <w:t xml:space="preserve"> 8. m</w:t>
      </w:r>
      <w:r w:rsidR="00DB2A7B">
        <w:t>adde ile</w:t>
      </w:r>
      <w:r>
        <w:t xml:space="preserve"> atanan Din İşleri Başkanının seçeceği Din İşleri Komisyonu tarafından </w:t>
      </w:r>
      <w:r w:rsidR="0037701A">
        <w:t xml:space="preserve">din eğitimi </w:t>
      </w:r>
      <w:r>
        <w:t>idare edileceği</w:t>
      </w:r>
      <w:r w:rsidR="0037701A">
        <w:t>nden</w:t>
      </w:r>
      <w:r>
        <w:t xml:space="preserve"> laiklik ilkesine aykırı</w:t>
      </w:r>
      <w:r w:rsidR="00A750F9">
        <w:t>lık oluştuğu</w:t>
      </w:r>
      <w:r w:rsidR="005620B3">
        <w:t xml:space="preserve"> da Davacı tarafından</w:t>
      </w:r>
      <w:r w:rsidR="00A750F9">
        <w:t xml:space="preserve"> ileri sürülmektedir</w:t>
      </w:r>
      <w:r>
        <w:t>.</w:t>
      </w:r>
    </w:p>
    <w:p w:rsidR="00DB2A7B" w:rsidRDefault="00DB2A7B" w:rsidP="00A676D2"/>
    <w:p w:rsidR="003D1B28" w:rsidRDefault="000D2907" w:rsidP="00E462F4">
      <w:pPr>
        <w:spacing w:line="360" w:lineRule="auto"/>
      </w:pPr>
      <w:r>
        <w:tab/>
      </w:r>
      <w:r w:rsidR="003D1B28">
        <w:t>c)Davalının iddiaları</w:t>
      </w:r>
      <w:r w:rsidR="00DB2A7B">
        <w:t>nın gerekçeleri</w:t>
      </w:r>
      <w:r w:rsidR="003D1B28">
        <w:t>:</w:t>
      </w:r>
    </w:p>
    <w:p w:rsidR="00DB2A7B" w:rsidRDefault="00DB2A7B" w:rsidP="00A676D2"/>
    <w:p w:rsidR="003D1B28" w:rsidRDefault="003D1B28" w:rsidP="00E462F4">
      <w:pPr>
        <w:spacing w:line="360" w:lineRule="auto"/>
      </w:pPr>
      <w:r>
        <w:tab/>
      </w:r>
      <w:r w:rsidR="005620B3">
        <w:t xml:space="preserve">Davalı, </w:t>
      </w:r>
      <w:r>
        <w:t xml:space="preserve">Davacı </w:t>
      </w:r>
      <w:r w:rsidR="005620B3">
        <w:t>S</w:t>
      </w:r>
      <w:r>
        <w:t>endika</w:t>
      </w:r>
      <w:r w:rsidR="005620B3">
        <w:t>’</w:t>
      </w:r>
      <w:r>
        <w:t>nın 145 üye</w:t>
      </w:r>
      <w:r w:rsidR="00EA079E">
        <w:t>sin</w:t>
      </w:r>
      <w:r>
        <w:t>den sadece 5</w:t>
      </w:r>
      <w:r w:rsidR="00EA079E">
        <w:t xml:space="preserve"> üyes</w:t>
      </w:r>
      <w:r>
        <w:t>i Din İşleri</w:t>
      </w:r>
      <w:r w:rsidR="005620B3">
        <w:t xml:space="preserve"> Dairesi’</w:t>
      </w:r>
      <w:r>
        <w:t>nde görev yapmakta</w:t>
      </w:r>
      <w:r w:rsidR="005E6D26">
        <w:t xml:space="preserve"> olduğundan</w:t>
      </w:r>
      <w:r>
        <w:t xml:space="preserve"> ve 5’i de geçici işçi konu</w:t>
      </w:r>
      <w:r w:rsidR="00DB2A7B">
        <w:t>m</w:t>
      </w:r>
      <w:r>
        <w:t>unda oldukları</w:t>
      </w:r>
      <w:r w:rsidR="005E6D26">
        <w:t xml:space="preserve">ndan </w:t>
      </w:r>
      <w:r w:rsidR="005620B3">
        <w:t>Din İşleri Başkan</w:t>
      </w:r>
      <w:r>
        <w:t xml:space="preserve"> Yardımcısı görevine müracaat etmeleri</w:t>
      </w:r>
      <w:r w:rsidR="00EA079E">
        <w:t>nin mümkün olmadığını, b</w:t>
      </w:r>
      <w:r>
        <w:t xml:space="preserve">u nedenle </w:t>
      </w:r>
      <w:r w:rsidR="005620B3">
        <w:t>konu</w:t>
      </w:r>
      <w:r>
        <w:t xml:space="preserve"> yasa tadilatı</w:t>
      </w:r>
      <w:r w:rsidR="00EA079E">
        <w:t>nın</w:t>
      </w:r>
      <w:r>
        <w:t xml:space="preserve"> Davacı </w:t>
      </w:r>
      <w:r w:rsidR="005620B3">
        <w:t>S</w:t>
      </w:r>
      <w:r>
        <w:t>endika</w:t>
      </w:r>
      <w:r w:rsidR="005620B3">
        <w:t>’</w:t>
      </w:r>
      <w:r>
        <w:t>nın varlık ve görevini esaslı bir şekilde etkilemediği gibi ana ve doğal amaçlarını da olumsuz yönde etkileme</w:t>
      </w:r>
      <w:r w:rsidR="00EA079E">
        <w:t>diğini</w:t>
      </w:r>
      <w:r w:rsidR="005620B3">
        <w:t>, bu nedenle Davacı S</w:t>
      </w:r>
      <w:r w:rsidR="005E6D26">
        <w:t>endika</w:t>
      </w:r>
      <w:r w:rsidR="005620B3">
        <w:t>’</w:t>
      </w:r>
      <w:r w:rsidR="005E6D26">
        <w:t>nın bu davayı ikame etmeye hakkı bulunmadığını;</w:t>
      </w:r>
      <w:r w:rsidR="005620B3">
        <w:t xml:space="preserve"> 8A ve G</w:t>
      </w:r>
      <w:r>
        <w:t xml:space="preserve">eçici </w:t>
      </w:r>
      <w:r w:rsidR="00EA079E">
        <w:t>3.maddede belirsizlik bulunmadığını,</w:t>
      </w:r>
      <w:r w:rsidR="005E6D26">
        <w:t xml:space="preserve"> idarenin</w:t>
      </w:r>
      <w:r>
        <w:t xml:space="preserve"> takdir yetkisi</w:t>
      </w:r>
      <w:r w:rsidR="00EA079E">
        <w:t>nin sınırlı olduğunu</w:t>
      </w:r>
      <w:r>
        <w:t xml:space="preserve"> ve kullanılan yetki</w:t>
      </w:r>
      <w:r w:rsidR="00EA079E">
        <w:t>nin</w:t>
      </w:r>
      <w:r>
        <w:t xml:space="preserve"> mahkemelerin d</w:t>
      </w:r>
      <w:r w:rsidR="00DB2A7B">
        <w:t>e</w:t>
      </w:r>
      <w:r>
        <w:t>netimine tabi</w:t>
      </w:r>
      <w:r w:rsidR="005620B3">
        <w:t xml:space="preserve"> olduğunu, her</w:t>
      </w:r>
      <w:r w:rsidR="00261F08">
        <w:t xml:space="preserve"> </w:t>
      </w:r>
      <w:r w:rsidR="005620B3">
        <w:t>halükâ</w:t>
      </w:r>
      <w:r w:rsidR="003E537A">
        <w:t xml:space="preserve">rda </w:t>
      </w:r>
      <w:r>
        <w:t>yasa ile genel çerçeve</w:t>
      </w:r>
      <w:r w:rsidR="003E537A">
        <w:t>nin</w:t>
      </w:r>
      <w:r>
        <w:t xml:space="preserve"> çizilmiş</w:t>
      </w:r>
      <w:r w:rsidR="003E537A">
        <w:t xml:space="preserve"> olduğunu, b</w:t>
      </w:r>
      <w:r>
        <w:t>u nedenle</w:t>
      </w:r>
      <w:r w:rsidR="003E537A">
        <w:t>rle Anayasa’nın</w:t>
      </w:r>
      <w:r>
        <w:t xml:space="preserve"> 1.,4., ve 8.madde</w:t>
      </w:r>
      <w:r w:rsidR="003E537A">
        <w:t>lerin</w:t>
      </w:r>
      <w:r>
        <w:t xml:space="preserve">e aykırılık </w:t>
      </w:r>
      <w:r w:rsidR="003E537A">
        <w:t xml:space="preserve">bulunmadığını, madde 8B’nin ise </w:t>
      </w:r>
      <w:r w:rsidR="005620B3">
        <w:t>hiçbir şekilde din i</w:t>
      </w:r>
      <w:r>
        <w:t>şlerini</w:t>
      </w:r>
      <w:r w:rsidR="00A53068">
        <w:t>n devlete karışması sonucunu meydana</w:t>
      </w:r>
      <w:r w:rsidR="00FE2909">
        <w:t xml:space="preserve"> getirmediğini, laiklik ilkesine herhangi bir aykırılık </w:t>
      </w:r>
      <w:r w:rsidR="003E537A">
        <w:t>bulunmadığını iddia etmektedir</w:t>
      </w:r>
      <w:r w:rsidR="00FE2909">
        <w:t>.</w:t>
      </w:r>
    </w:p>
    <w:p w:rsidR="00D03DB9" w:rsidRDefault="00D03DB9" w:rsidP="00E462F4">
      <w:pPr>
        <w:spacing w:line="360" w:lineRule="auto"/>
      </w:pPr>
    </w:p>
    <w:p w:rsidR="00D03DB9" w:rsidRDefault="00D03DB9" w:rsidP="00E462F4">
      <w:pPr>
        <w:spacing w:line="360" w:lineRule="auto"/>
      </w:pPr>
    </w:p>
    <w:p w:rsidR="00FE2909" w:rsidRDefault="00FE2909" w:rsidP="00E462F4">
      <w:pPr>
        <w:spacing w:line="360" w:lineRule="auto"/>
        <w:rPr>
          <w:b/>
          <w:u w:val="single"/>
        </w:rPr>
      </w:pPr>
      <w:r w:rsidRPr="00FE2909">
        <w:rPr>
          <w:b/>
        </w:rPr>
        <w:lastRenderedPageBreak/>
        <w:t>I</w:t>
      </w:r>
      <w:r w:rsidR="00DB2A7B">
        <w:rPr>
          <w:b/>
        </w:rPr>
        <w:t>V</w:t>
      </w:r>
      <w:r>
        <w:t>.</w:t>
      </w:r>
      <w:r w:rsidR="00DB2A7B" w:rsidRPr="00A750F9">
        <w:rPr>
          <w:b/>
          <w:u w:val="single"/>
        </w:rPr>
        <w:t>İ</w:t>
      </w:r>
      <w:r>
        <w:rPr>
          <w:b/>
          <w:u w:val="single"/>
        </w:rPr>
        <w:t>LG</w:t>
      </w:r>
      <w:r w:rsidR="00DB2A7B">
        <w:rPr>
          <w:b/>
          <w:u w:val="single"/>
        </w:rPr>
        <w:t>İ</w:t>
      </w:r>
      <w:r>
        <w:rPr>
          <w:b/>
          <w:u w:val="single"/>
        </w:rPr>
        <w:t>L</w:t>
      </w:r>
      <w:r w:rsidR="00DB2A7B">
        <w:rPr>
          <w:b/>
          <w:u w:val="single"/>
        </w:rPr>
        <w:t>İ</w:t>
      </w:r>
      <w:r>
        <w:rPr>
          <w:b/>
          <w:u w:val="single"/>
        </w:rPr>
        <w:t xml:space="preserve"> YASA MADDELERİ:</w:t>
      </w:r>
    </w:p>
    <w:p w:rsidR="00DB2A7B" w:rsidRDefault="00FE2909" w:rsidP="00CD729F">
      <w:r>
        <w:tab/>
      </w:r>
    </w:p>
    <w:p w:rsidR="00265A02" w:rsidRDefault="003446B2" w:rsidP="00E462F4">
      <w:pPr>
        <w:spacing w:line="360" w:lineRule="auto"/>
      </w:pPr>
      <w:r>
        <w:tab/>
      </w:r>
      <w:r w:rsidR="00FE2909">
        <w:t>55/2017 sayılı Din İşleri Dairesi (Kuruluş,</w:t>
      </w:r>
      <w:r w:rsidR="00945EAD">
        <w:t xml:space="preserve"> </w:t>
      </w:r>
      <w:r w:rsidR="00FE2909">
        <w:t>Görev ve Çalışma Esasları)</w:t>
      </w:r>
      <w:r w:rsidR="00A53068">
        <w:t>(</w:t>
      </w:r>
      <w:r w:rsidR="00FE2909">
        <w:t>Değişiklik</w:t>
      </w:r>
      <w:r w:rsidR="00A53068">
        <w:t>)</w:t>
      </w:r>
      <w:r w:rsidR="00FE2909">
        <w:t xml:space="preserve"> Yasası</w:t>
      </w:r>
      <w:r w:rsidR="00A53068">
        <w:t>:</w:t>
      </w:r>
    </w:p>
    <w:p w:rsidR="00CD729F" w:rsidRDefault="00CD729F" w:rsidP="00E462F4">
      <w:pPr>
        <w:spacing w:line="360" w:lineRule="auto"/>
      </w:pPr>
    </w:p>
    <w:tbl>
      <w:tblPr>
        <w:tblW w:w="8899" w:type="dxa"/>
        <w:tblInd w:w="-2" w:type="dxa"/>
        <w:tblLayout w:type="fixed"/>
        <w:tblLook w:val="0000" w:firstRow="0" w:lastRow="0" w:firstColumn="0" w:lastColumn="0" w:noHBand="0" w:noVBand="0"/>
      </w:tblPr>
      <w:tblGrid>
        <w:gridCol w:w="536"/>
        <w:gridCol w:w="16"/>
        <w:gridCol w:w="8"/>
        <w:gridCol w:w="684"/>
        <w:gridCol w:w="157"/>
        <w:gridCol w:w="552"/>
        <w:gridCol w:w="30"/>
        <w:gridCol w:w="254"/>
        <w:gridCol w:w="567"/>
        <w:gridCol w:w="34"/>
        <w:gridCol w:w="533"/>
        <w:gridCol w:w="46"/>
        <w:gridCol w:w="521"/>
        <w:gridCol w:w="45"/>
        <w:gridCol w:w="4916"/>
      </w:tblGrid>
      <w:tr w:rsidR="00526D57" w:rsidRPr="002203ED" w:rsidTr="008C4D42">
        <w:tc>
          <w:tcPr>
            <w:tcW w:w="552" w:type="dxa"/>
            <w:gridSpan w:val="2"/>
          </w:tcPr>
          <w:p w:rsidR="00526D57" w:rsidRPr="002203ED" w:rsidRDefault="00526D57" w:rsidP="00265A02">
            <w:pPr>
              <w:rPr>
                <w:rFonts w:eastAsia="Times New Roman"/>
                <w:szCs w:val="24"/>
                <w:lang w:eastAsia="tr-TR"/>
              </w:rPr>
            </w:pPr>
          </w:p>
        </w:tc>
        <w:tc>
          <w:tcPr>
            <w:tcW w:w="1685" w:type="dxa"/>
            <w:gridSpan w:val="6"/>
          </w:tcPr>
          <w:p w:rsidR="00526D57" w:rsidRPr="00D03DB9" w:rsidRDefault="00526D57" w:rsidP="00265A02">
            <w:pPr>
              <w:rPr>
                <w:rFonts w:eastAsia="Times New Roman"/>
                <w:sz w:val="22"/>
                <w:szCs w:val="22"/>
                <w:lang w:eastAsia="tr-TR"/>
              </w:rPr>
            </w:pPr>
            <w:r w:rsidRPr="00D03DB9">
              <w:rPr>
                <w:rFonts w:eastAsia="Times New Roman"/>
                <w:sz w:val="22"/>
                <w:szCs w:val="22"/>
                <w:lang w:eastAsia="tr-TR"/>
              </w:rPr>
              <w:t xml:space="preserve">“Din İşleri Başkanının Atanması, </w:t>
            </w:r>
          </w:p>
          <w:p w:rsidR="00526D57" w:rsidRPr="00D03DB9" w:rsidRDefault="00526D57" w:rsidP="00265A02">
            <w:pPr>
              <w:rPr>
                <w:rFonts w:eastAsia="Times New Roman"/>
                <w:sz w:val="22"/>
                <w:szCs w:val="22"/>
                <w:lang w:eastAsia="tr-TR"/>
              </w:rPr>
            </w:pPr>
            <w:r w:rsidRPr="00D03DB9">
              <w:rPr>
                <w:rFonts w:eastAsia="Times New Roman"/>
                <w:sz w:val="22"/>
                <w:szCs w:val="22"/>
                <w:lang w:eastAsia="tr-TR"/>
              </w:rPr>
              <w:t xml:space="preserve">Görevleri ve </w:t>
            </w:r>
          </w:p>
        </w:tc>
        <w:tc>
          <w:tcPr>
            <w:tcW w:w="601" w:type="dxa"/>
            <w:gridSpan w:val="2"/>
          </w:tcPr>
          <w:p w:rsidR="00526D57" w:rsidRPr="002203ED" w:rsidRDefault="00526D57" w:rsidP="00265A02">
            <w:pPr>
              <w:rPr>
                <w:rFonts w:eastAsia="Times New Roman"/>
                <w:szCs w:val="24"/>
                <w:lang w:eastAsia="tr-TR"/>
              </w:rPr>
            </w:pPr>
            <w:r w:rsidRPr="002203ED">
              <w:rPr>
                <w:rFonts w:eastAsia="Times New Roman"/>
                <w:szCs w:val="24"/>
                <w:lang w:eastAsia="tr-TR"/>
              </w:rPr>
              <w:t>8.</w:t>
            </w:r>
          </w:p>
        </w:tc>
        <w:tc>
          <w:tcPr>
            <w:tcW w:w="579" w:type="dxa"/>
            <w:gridSpan w:val="2"/>
          </w:tcPr>
          <w:p w:rsidR="00526D57" w:rsidRPr="002203ED" w:rsidRDefault="00526D57" w:rsidP="002203ED">
            <w:pPr>
              <w:ind w:right="-95"/>
              <w:jc w:val="both"/>
              <w:rPr>
                <w:rFonts w:eastAsia="Times New Roman"/>
                <w:szCs w:val="24"/>
              </w:rPr>
            </w:pPr>
            <w:r w:rsidRPr="002203ED">
              <w:rPr>
                <w:rFonts w:eastAsia="Times New Roman"/>
                <w:szCs w:val="24"/>
              </w:rPr>
              <w:t>(1)</w:t>
            </w:r>
          </w:p>
        </w:tc>
        <w:tc>
          <w:tcPr>
            <w:tcW w:w="566" w:type="dxa"/>
            <w:gridSpan w:val="2"/>
          </w:tcPr>
          <w:p w:rsidR="00526D57" w:rsidRPr="002203ED" w:rsidRDefault="00526D57" w:rsidP="002203ED">
            <w:pPr>
              <w:ind w:right="-96"/>
              <w:jc w:val="both"/>
              <w:rPr>
                <w:rFonts w:eastAsia="Times New Roman"/>
                <w:szCs w:val="24"/>
              </w:rPr>
            </w:pPr>
            <w:r w:rsidRPr="002203ED">
              <w:rPr>
                <w:rFonts w:eastAsia="Times New Roman"/>
                <w:szCs w:val="24"/>
              </w:rPr>
              <w:t>(A)</w:t>
            </w:r>
          </w:p>
        </w:tc>
        <w:tc>
          <w:tcPr>
            <w:tcW w:w="4916" w:type="dxa"/>
          </w:tcPr>
          <w:p w:rsidR="00526D57" w:rsidRPr="002203ED" w:rsidRDefault="00526D57" w:rsidP="00265A02">
            <w:pPr>
              <w:jc w:val="both"/>
              <w:rPr>
                <w:rFonts w:eastAsia="Times New Roman"/>
                <w:szCs w:val="24"/>
              </w:rPr>
            </w:pPr>
            <w:r w:rsidRPr="002203ED">
              <w:rPr>
                <w:rFonts w:eastAsia="Times New Roman"/>
                <w:szCs w:val="24"/>
              </w:rPr>
              <w:t xml:space="preserve">Bu Yasada öngörülen görev ve yetkileri kullanmak üzere Din İşleri Başkanı, Başbakanın önerisi ve Cumhurbaşkanının onayı ile atanır. </w:t>
            </w:r>
          </w:p>
        </w:tc>
      </w:tr>
      <w:tr w:rsidR="00526D57" w:rsidRPr="002203ED" w:rsidTr="008C4D42">
        <w:tc>
          <w:tcPr>
            <w:tcW w:w="560" w:type="dxa"/>
            <w:gridSpan w:val="3"/>
          </w:tcPr>
          <w:p w:rsidR="00526D57" w:rsidRPr="002203ED" w:rsidRDefault="00526D57" w:rsidP="00265A02">
            <w:pPr>
              <w:rPr>
                <w:rFonts w:eastAsia="Times New Roman"/>
                <w:szCs w:val="24"/>
                <w:lang w:eastAsia="tr-TR"/>
              </w:rPr>
            </w:pPr>
          </w:p>
        </w:tc>
        <w:tc>
          <w:tcPr>
            <w:tcW w:w="1677" w:type="dxa"/>
            <w:gridSpan w:val="5"/>
          </w:tcPr>
          <w:p w:rsidR="00526D57" w:rsidRDefault="00526D57" w:rsidP="00265A02">
            <w:pPr>
              <w:rPr>
                <w:rFonts w:eastAsia="Times New Roman"/>
                <w:sz w:val="22"/>
                <w:szCs w:val="22"/>
                <w:lang w:eastAsia="tr-TR"/>
              </w:rPr>
            </w:pPr>
            <w:r w:rsidRPr="00D03DB9">
              <w:rPr>
                <w:rFonts w:eastAsia="Times New Roman"/>
                <w:sz w:val="22"/>
                <w:szCs w:val="22"/>
                <w:lang w:eastAsia="tr-TR"/>
              </w:rPr>
              <w:t>Görevden</w:t>
            </w:r>
          </w:p>
          <w:p w:rsidR="00D03DB9" w:rsidRPr="00D03DB9" w:rsidRDefault="00D03DB9" w:rsidP="00265A02">
            <w:pPr>
              <w:rPr>
                <w:rFonts w:eastAsia="Times New Roman"/>
                <w:sz w:val="22"/>
                <w:szCs w:val="22"/>
                <w:lang w:eastAsia="tr-TR"/>
              </w:rPr>
            </w:pPr>
            <w:r>
              <w:rPr>
                <w:rFonts w:eastAsia="Times New Roman"/>
                <w:sz w:val="22"/>
                <w:szCs w:val="22"/>
                <w:lang w:eastAsia="tr-TR"/>
              </w:rPr>
              <w:t xml:space="preserve">Alınma </w:t>
            </w:r>
          </w:p>
        </w:tc>
        <w:tc>
          <w:tcPr>
            <w:tcW w:w="601" w:type="dxa"/>
            <w:gridSpan w:val="2"/>
          </w:tcPr>
          <w:p w:rsidR="00526D57" w:rsidRPr="002203ED" w:rsidRDefault="00526D57" w:rsidP="00265A02">
            <w:pPr>
              <w:rPr>
                <w:rFonts w:eastAsia="Times New Roman"/>
                <w:szCs w:val="24"/>
                <w:lang w:eastAsia="tr-TR"/>
              </w:rPr>
            </w:pPr>
          </w:p>
        </w:tc>
        <w:tc>
          <w:tcPr>
            <w:tcW w:w="579" w:type="dxa"/>
            <w:gridSpan w:val="2"/>
          </w:tcPr>
          <w:p w:rsidR="00526D57" w:rsidRPr="002203ED" w:rsidRDefault="00526D57" w:rsidP="00265A02">
            <w:pPr>
              <w:jc w:val="both"/>
              <w:rPr>
                <w:rFonts w:eastAsia="Times New Roman"/>
                <w:szCs w:val="24"/>
              </w:rPr>
            </w:pPr>
          </w:p>
        </w:tc>
        <w:tc>
          <w:tcPr>
            <w:tcW w:w="566" w:type="dxa"/>
            <w:gridSpan w:val="2"/>
          </w:tcPr>
          <w:p w:rsidR="00526D57" w:rsidRPr="002203ED" w:rsidRDefault="00526D57" w:rsidP="002203ED">
            <w:pPr>
              <w:ind w:right="-96"/>
              <w:jc w:val="both"/>
              <w:rPr>
                <w:rFonts w:eastAsia="Times New Roman"/>
                <w:szCs w:val="24"/>
              </w:rPr>
            </w:pPr>
            <w:r w:rsidRPr="002203ED">
              <w:rPr>
                <w:rFonts w:eastAsia="Times New Roman"/>
                <w:szCs w:val="24"/>
              </w:rPr>
              <w:t>(B)</w:t>
            </w:r>
          </w:p>
        </w:tc>
        <w:tc>
          <w:tcPr>
            <w:tcW w:w="4916" w:type="dxa"/>
          </w:tcPr>
          <w:p w:rsidR="00526D57" w:rsidRPr="002203ED" w:rsidRDefault="00526D57" w:rsidP="00265A02">
            <w:pPr>
              <w:jc w:val="both"/>
              <w:rPr>
                <w:rFonts w:eastAsia="Times New Roman"/>
                <w:szCs w:val="24"/>
              </w:rPr>
            </w:pPr>
            <w:r w:rsidRPr="002203ED">
              <w:rPr>
                <w:rFonts w:eastAsia="Times New Roman"/>
                <w:szCs w:val="24"/>
              </w:rPr>
              <w:t>Başkanın görev süresi beş yıldır.</w:t>
            </w:r>
          </w:p>
        </w:tc>
      </w:tr>
      <w:tr w:rsidR="00526D57" w:rsidRPr="002203ED" w:rsidTr="008C4D42">
        <w:tc>
          <w:tcPr>
            <w:tcW w:w="560" w:type="dxa"/>
            <w:gridSpan w:val="3"/>
          </w:tcPr>
          <w:p w:rsidR="00526D57" w:rsidRPr="002203ED" w:rsidRDefault="00526D57" w:rsidP="00265A02">
            <w:pPr>
              <w:rPr>
                <w:rFonts w:eastAsia="Times New Roman"/>
                <w:szCs w:val="24"/>
                <w:lang w:eastAsia="tr-TR"/>
              </w:rPr>
            </w:pPr>
          </w:p>
        </w:tc>
        <w:tc>
          <w:tcPr>
            <w:tcW w:w="1677" w:type="dxa"/>
            <w:gridSpan w:val="5"/>
          </w:tcPr>
          <w:p w:rsidR="00526D57" w:rsidRPr="00D03DB9" w:rsidRDefault="00526D57" w:rsidP="00265A02">
            <w:pPr>
              <w:rPr>
                <w:rFonts w:eastAsia="Times New Roman"/>
                <w:sz w:val="22"/>
                <w:szCs w:val="22"/>
                <w:lang w:eastAsia="tr-TR"/>
              </w:rPr>
            </w:pPr>
            <w:r w:rsidRPr="00D03DB9">
              <w:rPr>
                <w:rFonts w:eastAsia="Times New Roman"/>
                <w:sz w:val="22"/>
                <w:szCs w:val="22"/>
                <w:lang w:eastAsia="tr-TR"/>
              </w:rPr>
              <w:t>Koşulları</w:t>
            </w:r>
          </w:p>
        </w:tc>
        <w:tc>
          <w:tcPr>
            <w:tcW w:w="601" w:type="dxa"/>
            <w:gridSpan w:val="2"/>
          </w:tcPr>
          <w:p w:rsidR="00526D57" w:rsidRPr="002203ED" w:rsidRDefault="00526D57" w:rsidP="00265A02">
            <w:pPr>
              <w:rPr>
                <w:rFonts w:eastAsia="Times New Roman"/>
                <w:szCs w:val="24"/>
                <w:lang w:eastAsia="tr-TR"/>
              </w:rPr>
            </w:pPr>
          </w:p>
        </w:tc>
        <w:tc>
          <w:tcPr>
            <w:tcW w:w="579" w:type="dxa"/>
            <w:gridSpan w:val="2"/>
          </w:tcPr>
          <w:p w:rsidR="00526D57" w:rsidRPr="002203ED" w:rsidRDefault="00526D57" w:rsidP="00265A02">
            <w:pPr>
              <w:jc w:val="both"/>
              <w:rPr>
                <w:rFonts w:eastAsia="Times New Roman"/>
                <w:szCs w:val="24"/>
              </w:rPr>
            </w:pPr>
          </w:p>
        </w:tc>
        <w:tc>
          <w:tcPr>
            <w:tcW w:w="566" w:type="dxa"/>
            <w:gridSpan w:val="2"/>
          </w:tcPr>
          <w:p w:rsidR="00526D57" w:rsidRPr="002203ED" w:rsidRDefault="00526D57" w:rsidP="002203ED">
            <w:pPr>
              <w:ind w:right="-238"/>
              <w:jc w:val="both"/>
              <w:rPr>
                <w:rFonts w:eastAsia="Times New Roman"/>
                <w:szCs w:val="24"/>
              </w:rPr>
            </w:pPr>
            <w:r w:rsidRPr="002203ED">
              <w:rPr>
                <w:rFonts w:eastAsia="Times New Roman"/>
                <w:szCs w:val="24"/>
              </w:rPr>
              <w:t>(C)</w:t>
            </w:r>
          </w:p>
        </w:tc>
        <w:tc>
          <w:tcPr>
            <w:tcW w:w="4916" w:type="dxa"/>
          </w:tcPr>
          <w:p w:rsidR="00526D57" w:rsidRPr="002203ED" w:rsidRDefault="00526D57" w:rsidP="00265A02">
            <w:pPr>
              <w:jc w:val="both"/>
              <w:rPr>
                <w:rFonts w:eastAsia="Times New Roman"/>
                <w:szCs w:val="24"/>
              </w:rPr>
            </w:pPr>
            <w:r w:rsidRPr="002203ED">
              <w:rPr>
                <w:rFonts w:eastAsia="Times New Roman"/>
                <w:szCs w:val="24"/>
              </w:rPr>
              <w:t xml:space="preserve">Görev süresi sona eren Başkan tekrar atanabilir. </w:t>
            </w:r>
          </w:p>
        </w:tc>
      </w:tr>
      <w:tr w:rsidR="00526D57" w:rsidRPr="002203ED" w:rsidTr="008C4D42">
        <w:tc>
          <w:tcPr>
            <w:tcW w:w="2237" w:type="dxa"/>
            <w:gridSpan w:val="8"/>
          </w:tcPr>
          <w:p w:rsidR="00526D57" w:rsidRPr="002203ED" w:rsidRDefault="00526D57" w:rsidP="00265A02">
            <w:pPr>
              <w:rPr>
                <w:rFonts w:eastAsia="Times New Roman"/>
                <w:szCs w:val="24"/>
                <w:lang w:eastAsia="tr-TR"/>
              </w:rPr>
            </w:pPr>
          </w:p>
        </w:tc>
        <w:tc>
          <w:tcPr>
            <w:tcW w:w="601" w:type="dxa"/>
            <w:gridSpan w:val="2"/>
          </w:tcPr>
          <w:p w:rsidR="00526D57" w:rsidRPr="002203ED" w:rsidRDefault="00526D57" w:rsidP="00265A02">
            <w:pPr>
              <w:rPr>
                <w:rFonts w:eastAsia="Times New Roman"/>
                <w:szCs w:val="24"/>
                <w:lang w:eastAsia="tr-TR"/>
              </w:rPr>
            </w:pPr>
          </w:p>
        </w:tc>
        <w:tc>
          <w:tcPr>
            <w:tcW w:w="579" w:type="dxa"/>
            <w:gridSpan w:val="2"/>
          </w:tcPr>
          <w:p w:rsidR="00526D57" w:rsidRPr="002203ED" w:rsidRDefault="00526D57" w:rsidP="00265A02">
            <w:pPr>
              <w:jc w:val="both"/>
              <w:rPr>
                <w:rFonts w:eastAsia="Times New Roman"/>
                <w:szCs w:val="24"/>
              </w:rPr>
            </w:pPr>
          </w:p>
        </w:tc>
        <w:tc>
          <w:tcPr>
            <w:tcW w:w="566" w:type="dxa"/>
            <w:gridSpan w:val="2"/>
          </w:tcPr>
          <w:p w:rsidR="00526D57" w:rsidRPr="002203ED" w:rsidRDefault="00526D57" w:rsidP="00265A02">
            <w:pPr>
              <w:jc w:val="both"/>
              <w:rPr>
                <w:rFonts w:eastAsia="Times New Roman"/>
                <w:szCs w:val="24"/>
              </w:rPr>
            </w:pPr>
          </w:p>
        </w:tc>
        <w:tc>
          <w:tcPr>
            <w:tcW w:w="4916" w:type="dxa"/>
          </w:tcPr>
          <w:p w:rsidR="00526D57" w:rsidRPr="002203ED" w:rsidRDefault="00526D57" w:rsidP="00A750F9">
            <w:pPr>
              <w:jc w:val="both"/>
              <w:rPr>
                <w:rFonts w:eastAsia="Times New Roman"/>
                <w:szCs w:val="24"/>
              </w:rPr>
            </w:pPr>
            <w:r w:rsidRPr="002203ED">
              <w:rPr>
                <w:rFonts w:eastAsia="Times New Roman"/>
                <w:szCs w:val="24"/>
              </w:rPr>
              <w:t>Ancak Başkanlığa atanan kişi kesinti olup olmadığına bakılmaksızın en fazla iki dönem veya on yıl bu görevi yapabilir.</w:t>
            </w:r>
          </w:p>
        </w:tc>
      </w:tr>
      <w:tr w:rsidR="00526D57" w:rsidRPr="002203ED" w:rsidTr="008C4D42">
        <w:tc>
          <w:tcPr>
            <w:tcW w:w="552" w:type="dxa"/>
            <w:gridSpan w:val="2"/>
          </w:tcPr>
          <w:p w:rsidR="00526D57" w:rsidRPr="002203ED" w:rsidRDefault="00526D57" w:rsidP="00265A02">
            <w:pPr>
              <w:rPr>
                <w:rFonts w:eastAsia="Times New Roman"/>
                <w:szCs w:val="24"/>
                <w:lang w:eastAsia="tr-TR"/>
              </w:rPr>
            </w:pPr>
          </w:p>
        </w:tc>
        <w:tc>
          <w:tcPr>
            <w:tcW w:w="1685" w:type="dxa"/>
            <w:gridSpan w:val="6"/>
          </w:tcPr>
          <w:p w:rsidR="00526D57" w:rsidRPr="002203ED" w:rsidRDefault="00526D57" w:rsidP="00265A02">
            <w:pPr>
              <w:rPr>
                <w:rFonts w:eastAsia="Times New Roman"/>
                <w:szCs w:val="24"/>
                <w:lang w:eastAsia="tr-TR"/>
              </w:rPr>
            </w:pPr>
          </w:p>
        </w:tc>
        <w:tc>
          <w:tcPr>
            <w:tcW w:w="601" w:type="dxa"/>
            <w:gridSpan w:val="2"/>
          </w:tcPr>
          <w:p w:rsidR="00526D57" w:rsidRPr="002203ED" w:rsidRDefault="00526D57" w:rsidP="00265A02">
            <w:pPr>
              <w:rPr>
                <w:rFonts w:eastAsia="Times New Roman"/>
                <w:szCs w:val="24"/>
                <w:lang w:eastAsia="tr-TR"/>
              </w:rPr>
            </w:pPr>
          </w:p>
        </w:tc>
        <w:tc>
          <w:tcPr>
            <w:tcW w:w="579" w:type="dxa"/>
            <w:gridSpan w:val="2"/>
          </w:tcPr>
          <w:p w:rsidR="00526D57" w:rsidRPr="002203ED" w:rsidRDefault="00526D57" w:rsidP="002203ED">
            <w:pPr>
              <w:ind w:right="-95"/>
              <w:jc w:val="both"/>
              <w:rPr>
                <w:rFonts w:eastAsia="Times New Roman"/>
                <w:szCs w:val="24"/>
              </w:rPr>
            </w:pPr>
            <w:r w:rsidRPr="002203ED">
              <w:rPr>
                <w:rFonts w:eastAsia="Times New Roman"/>
                <w:szCs w:val="24"/>
              </w:rPr>
              <w:t>(2)</w:t>
            </w:r>
          </w:p>
        </w:tc>
        <w:tc>
          <w:tcPr>
            <w:tcW w:w="5482" w:type="dxa"/>
            <w:gridSpan w:val="3"/>
          </w:tcPr>
          <w:p w:rsidR="00526D57" w:rsidRPr="002203ED" w:rsidRDefault="00526D57" w:rsidP="00265A02">
            <w:pPr>
              <w:jc w:val="both"/>
              <w:rPr>
                <w:rFonts w:eastAsia="Times New Roman"/>
                <w:szCs w:val="24"/>
              </w:rPr>
            </w:pPr>
            <w:r w:rsidRPr="002203ED">
              <w:rPr>
                <w:rFonts w:eastAsia="Times New Roman"/>
                <w:szCs w:val="24"/>
              </w:rPr>
              <w:t>Din İşleri Başkanı, Dairenin en üst hiyerarşik amiri olup, Daire hizmetlerini yür</w:t>
            </w:r>
            <w:r w:rsidR="00427823" w:rsidRPr="002203ED">
              <w:rPr>
                <w:rFonts w:eastAsia="Times New Roman"/>
                <w:szCs w:val="24"/>
              </w:rPr>
              <w:t xml:space="preserve">ürlükteki mevzuata uygun olarak </w:t>
            </w:r>
            <w:r w:rsidRPr="002203ED">
              <w:rPr>
                <w:rFonts w:eastAsia="Times New Roman"/>
                <w:szCs w:val="24"/>
              </w:rPr>
              <w:t>yürütür. Dairenin faaliyet alanına giren konularda, diğer kurum ve kuruluşlarla işbirliği ve koordinasyonu sağlar.</w:t>
            </w:r>
          </w:p>
        </w:tc>
      </w:tr>
      <w:tr w:rsidR="00526D57" w:rsidRPr="002203ED" w:rsidTr="00427823">
        <w:tc>
          <w:tcPr>
            <w:tcW w:w="1401" w:type="dxa"/>
            <w:gridSpan w:val="5"/>
          </w:tcPr>
          <w:p w:rsidR="00526D57" w:rsidRPr="002203ED" w:rsidRDefault="00526D57" w:rsidP="00265A02">
            <w:pPr>
              <w:rPr>
                <w:rFonts w:eastAsia="Times New Roman"/>
                <w:szCs w:val="24"/>
                <w:lang w:eastAsia="tr-TR"/>
              </w:rPr>
            </w:pPr>
          </w:p>
        </w:tc>
        <w:tc>
          <w:tcPr>
            <w:tcW w:w="1437" w:type="dxa"/>
            <w:gridSpan w:val="5"/>
          </w:tcPr>
          <w:p w:rsidR="00526D57" w:rsidRPr="002203ED" w:rsidRDefault="00526D57" w:rsidP="00265A02">
            <w:pPr>
              <w:rPr>
                <w:rFonts w:eastAsia="Times New Roman"/>
                <w:szCs w:val="24"/>
                <w:lang w:eastAsia="tr-TR"/>
              </w:rPr>
            </w:pPr>
          </w:p>
          <w:p w:rsidR="00526D57" w:rsidRPr="002203ED" w:rsidRDefault="00526D57" w:rsidP="00265A02">
            <w:pPr>
              <w:rPr>
                <w:rFonts w:eastAsia="Times New Roman"/>
                <w:szCs w:val="24"/>
                <w:lang w:eastAsia="tr-TR"/>
              </w:rPr>
            </w:pPr>
          </w:p>
        </w:tc>
        <w:tc>
          <w:tcPr>
            <w:tcW w:w="579" w:type="dxa"/>
            <w:gridSpan w:val="2"/>
          </w:tcPr>
          <w:p w:rsidR="00526D57" w:rsidRPr="002203ED" w:rsidRDefault="00526D57" w:rsidP="002203ED">
            <w:pPr>
              <w:ind w:right="-95"/>
              <w:rPr>
                <w:rFonts w:eastAsia="Times New Roman"/>
                <w:szCs w:val="24"/>
                <w:lang w:eastAsia="tr-TR"/>
              </w:rPr>
            </w:pPr>
            <w:r w:rsidRPr="002203ED">
              <w:rPr>
                <w:rFonts w:eastAsia="Times New Roman"/>
                <w:szCs w:val="24"/>
                <w:lang w:eastAsia="tr-TR"/>
              </w:rPr>
              <w:t>(3)</w:t>
            </w:r>
          </w:p>
        </w:tc>
        <w:tc>
          <w:tcPr>
            <w:tcW w:w="5482" w:type="dxa"/>
            <w:gridSpan w:val="3"/>
          </w:tcPr>
          <w:p w:rsidR="00526D57" w:rsidRPr="002203ED" w:rsidRDefault="00526D57" w:rsidP="00265A02">
            <w:pPr>
              <w:jc w:val="both"/>
              <w:rPr>
                <w:rFonts w:eastAsia="Times New Roman"/>
                <w:szCs w:val="24"/>
              </w:rPr>
            </w:pPr>
            <w:r w:rsidRPr="002203ED">
              <w:rPr>
                <w:rFonts w:eastAsia="Times New Roman"/>
                <w:szCs w:val="24"/>
              </w:rPr>
              <w:t>Din İşleri Başkanının görevi, süresi dolmadan önce bir aylık ihbar süresini takiben Başbakanın önerisi ve Cumhurbaşkanının onayı ile herhangi bir zamanda ve her koşulda sonlandırılabilir. Buna bağlı olarak aşağıdaki koşullar uygulanır:</w:t>
            </w:r>
          </w:p>
        </w:tc>
      </w:tr>
      <w:tr w:rsidR="00526D57" w:rsidRPr="002203ED" w:rsidTr="00427823">
        <w:tc>
          <w:tcPr>
            <w:tcW w:w="552" w:type="dxa"/>
            <w:gridSpan w:val="2"/>
          </w:tcPr>
          <w:p w:rsidR="00526D57" w:rsidRPr="002203ED" w:rsidRDefault="00526D57" w:rsidP="00265A02">
            <w:pPr>
              <w:rPr>
                <w:rFonts w:eastAsia="Times New Roman"/>
                <w:szCs w:val="24"/>
                <w:lang w:eastAsia="tr-TR"/>
              </w:rPr>
            </w:pPr>
          </w:p>
        </w:tc>
        <w:tc>
          <w:tcPr>
            <w:tcW w:w="1431" w:type="dxa"/>
            <w:gridSpan w:val="5"/>
          </w:tcPr>
          <w:p w:rsidR="00526D57" w:rsidRPr="002203ED" w:rsidRDefault="00526D57" w:rsidP="00265A02">
            <w:pPr>
              <w:rPr>
                <w:rFonts w:eastAsia="Times New Roman"/>
                <w:szCs w:val="24"/>
                <w:lang w:eastAsia="tr-TR"/>
              </w:rPr>
            </w:pPr>
          </w:p>
        </w:tc>
        <w:tc>
          <w:tcPr>
            <w:tcW w:w="855" w:type="dxa"/>
            <w:gridSpan w:val="3"/>
          </w:tcPr>
          <w:p w:rsidR="00526D57" w:rsidRPr="002203ED" w:rsidRDefault="00526D57" w:rsidP="00265A02">
            <w:pPr>
              <w:rPr>
                <w:rFonts w:eastAsia="Times New Roman"/>
                <w:szCs w:val="24"/>
                <w:lang w:eastAsia="tr-TR"/>
              </w:rPr>
            </w:pPr>
          </w:p>
        </w:tc>
        <w:tc>
          <w:tcPr>
            <w:tcW w:w="579" w:type="dxa"/>
            <w:gridSpan w:val="2"/>
          </w:tcPr>
          <w:p w:rsidR="00526D57" w:rsidRPr="002203ED" w:rsidRDefault="00526D57" w:rsidP="00265A02">
            <w:pPr>
              <w:jc w:val="both"/>
              <w:rPr>
                <w:rFonts w:eastAsia="Times New Roman"/>
                <w:szCs w:val="24"/>
              </w:rPr>
            </w:pPr>
          </w:p>
        </w:tc>
        <w:tc>
          <w:tcPr>
            <w:tcW w:w="566" w:type="dxa"/>
            <w:gridSpan w:val="2"/>
          </w:tcPr>
          <w:p w:rsidR="00526D57" w:rsidRPr="002203ED" w:rsidRDefault="00526D57" w:rsidP="002203ED">
            <w:pPr>
              <w:ind w:right="-96"/>
              <w:jc w:val="both"/>
              <w:rPr>
                <w:rFonts w:eastAsia="Times New Roman"/>
                <w:szCs w:val="24"/>
              </w:rPr>
            </w:pPr>
            <w:r w:rsidRPr="002203ED">
              <w:rPr>
                <w:rFonts w:eastAsia="Times New Roman"/>
                <w:szCs w:val="24"/>
              </w:rPr>
              <w:t>(A)</w:t>
            </w:r>
          </w:p>
        </w:tc>
        <w:tc>
          <w:tcPr>
            <w:tcW w:w="4916" w:type="dxa"/>
          </w:tcPr>
          <w:p w:rsidR="00526D57" w:rsidRPr="002203ED" w:rsidRDefault="00526D57" w:rsidP="00265A02">
            <w:pPr>
              <w:jc w:val="both"/>
              <w:rPr>
                <w:rFonts w:eastAsia="Times New Roman"/>
                <w:szCs w:val="24"/>
              </w:rPr>
            </w:pPr>
            <w:r w:rsidRPr="002203ED">
              <w:rPr>
                <w:rFonts w:eastAsia="Times New Roman"/>
                <w:szCs w:val="24"/>
              </w:rPr>
              <w:t xml:space="preserve">En az bir dönemi tamamlamadan  görevine son verilen Din İşleri Başkanının, atanmadan önce Dairede kadrolu din görevlisi olması ve Yöneticilik Hizmetleri Sınıfından atanmış olması halinde, barem 18A’nın ilk kademesinden, (47/2010 Sayılı Yasa tahtında Barem 18) </w:t>
            </w:r>
          </w:p>
        </w:tc>
      </w:tr>
      <w:tr w:rsidR="00265A02" w:rsidRPr="002203ED" w:rsidTr="00427823">
        <w:tc>
          <w:tcPr>
            <w:tcW w:w="536" w:type="dxa"/>
          </w:tcPr>
          <w:p w:rsidR="00265A02" w:rsidRPr="002203ED" w:rsidRDefault="00265A02" w:rsidP="00265A02">
            <w:pPr>
              <w:rPr>
                <w:rFonts w:eastAsia="Times New Roman"/>
                <w:szCs w:val="24"/>
                <w:lang w:eastAsia="tr-TR"/>
              </w:rPr>
            </w:pPr>
            <w:r w:rsidRPr="002203ED">
              <w:rPr>
                <w:rFonts w:eastAsia="Times New Roman"/>
                <w:szCs w:val="24"/>
                <w:lang w:eastAsia="tr-TR"/>
              </w:rPr>
              <w:br w:type="page"/>
            </w:r>
          </w:p>
          <w:p w:rsidR="00526D57" w:rsidRPr="002203ED" w:rsidRDefault="00526D57" w:rsidP="00265A02">
            <w:pPr>
              <w:rPr>
                <w:rFonts w:eastAsia="Times New Roman"/>
                <w:szCs w:val="24"/>
                <w:lang w:eastAsia="tr-TR"/>
              </w:rPr>
            </w:pPr>
          </w:p>
        </w:tc>
        <w:tc>
          <w:tcPr>
            <w:tcW w:w="708" w:type="dxa"/>
            <w:gridSpan w:val="3"/>
          </w:tcPr>
          <w:p w:rsidR="00265A02" w:rsidRPr="002203ED" w:rsidRDefault="00265A02" w:rsidP="00265A02">
            <w:pPr>
              <w:rPr>
                <w:rFonts w:eastAsia="Times New Roman"/>
                <w:szCs w:val="24"/>
                <w:lang w:eastAsia="tr-TR"/>
              </w:rPr>
            </w:pPr>
          </w:p>
        </w:tc>
        <w:tc>
          <w:tcPr>
            <w:tcW w:w="709" w:type="dxa"/>
            <w:gridSpan w:val="2"/>
          </w:tcPr>
          <w:p w:rsidR="00265A02" w:rsidRPr="002203ED" w:rsidRDefault="00265A02" w:rsidP="00265A02">
            <w:pPr>
              <w:rPr>
                <w:rFonts w:eastAsia="Times New Roman"/>
                <w:szCs w:val="24"/>
                <w:lang w:eastAsia="tr-TR"/>
              </w:rPr>
            </w:pPr>
          </w:p>
        </w:tc>
        <w:tc>
          <w:tcPr>
            <w:tcW w:w="851" w:type="dxa"/>
            <w:gridSpan w:val="3"/>
          </w:tcPr>
          <w:p w:rsidR="00265A02" w:rsidRPr="002203ED" w:rsidRDefault="00265A02" w:rsidP="00265A02">
            <w:pPr>
              <w:rPr>
                <w:rFonts w:eastAsia="Times New Roman"/>
                <w:szCs w:val="24"/>
                <w:lang w:eastAsia="tr-TR"/>
              </w:rPr>
            </w:pPr>
          </w:p>
        </w:tc>
        <w:tc>
          <w:tcPr>
            <w:tcW w:w="567" w:type="dxa"/>
            <w:gridSpan w:val="2"/>
          </w:tcPr>
          <w:p w:rsidR="00265A02" w:rsidRPr="002203ED" w:rsidRDefault="00265A02" w:rsidP="00265A02">
            <w:pPr>
              <w:jc w:val="both"/>
              <w:rPr>
                <w:rFonts w:eastAsia="Times New Roman"/>
                <w:szCs w:val="24"/>
              </w:rPr>
            </w:pPr>
          </w:p>
        </w:tc>
        <w:tc>
          <w:tcPr>
            <w:tcW w:w="567" w:type="dxa"/>
            <w:gridSpan w:val="2"/>
          </w:tcPr>
          <w:p w:rsidR="00265A02" w:rsidRPr="002203ED" w:rsidRDefault="00265A02" w:rsidP="002203ED">
            <w:pPr>
              <w:ind w:right="-283"/>
              <w:jc w:val="both"/>
              <w:rPr>
                <w:rFonts w:eastAsia="Times New Roman"/>
                <w:szCs w:val="24"/>
              </w:rPr>
            </w:pPr>
            <w:r w:rsidRPr="002203ED">
              <w:rPr>
                <w:rFonts w:eastAsia="Times New Roman"/>
                <w:szCs w:val="24"/>
              </w:rPr>
              <w:t>(B)</w:t>
            </w:r>
          </w:p>
        </w:tc>
        <w:tc>
          <w:tcPr>
            <w:tcW w:w="4961" w:type="dxa"/>
            <w:gridSpan w:val="2"/>
          </w:tcPr>
          <w:p w:rsidR="00265A02" w:rsidRPr="002203ED" w:rsidRDefault="00265A02" w:rsidP="00265A02">
            <w:pPr>
              <w:jc w:val="both"/>
              <w:rPr>
                <w:rFonts w:eastAsia="Times New Roman"/>
                <w:szCs w:val="24"/>
              </w:rPr>
            </w:pPr>
            <w:r w:rsidRPr="002203ED">
              <w:rPr>
                <w:rFonts w:eastAsia="Times New Roman"/>
                <w:szCs w:val="24"/>
              </w:rPr>
              <w:t>En az bir dönem Din İşleri Başkanlığı yapan, Barem 19’un karşılığı (47/2010 Sayılı Yasa Tahtında Barem 19)</w:t>
            </w:r>
          </w:p>
        </w:tc>
      </w:tr>
      <w:tr w:rsidR="00265A02" w:rsidRPr="002203ED" w:rsidTr="00427823">
        <w:tc>
          <w:tcPr>
            <w:tcW w:w="536" w:type="dxa"/>
          </w:tcPr>
          <w:p w:rsidR="00265A02" w:rsidRPr="002203ED" w:rsidRDefault="00265A02" w:rsidP="00265A02">
            <w:pPr>
              <w:rPr>
                <w:rFonts w:eastAsia="Times New Roman"/>
                <w:szCs w:val="24"/>
                <w:lang w:eastAsia="tr-TR"/>
              </w:rPr>
            </w:pPr>
          </w:p>
        </w:tc>
        <w:tc>
          <w:tcPr>
            <w:tcW w:w="708" w:type="dxa"/>
            <w:gridSpan w:val="3"/>
          </w:tcPr>
          <w:p w:rsidR="00265A02" w:rsidRPr="002203ED" w:rsidRDefault="00265A02" w:rsidP="00265A02">
            <w:pPr>
              <w:rPr>
                <w:rFonts w:eastAsia="Times New Roman"/>
                <w:szCs w:val="24"/>
                <w:lang w:eastAsia="tr-TR"/>
              </w:rPr>
            </w:pPr>
          </w:p>
        </w:tc>
        <w:tc>
          <w:tcPr>
            <w:tcW w:w="709" w:type="dxa"/>
            <w:gridSpan w:val="2"/>
          </w:tcPr>
          <w:p w:rsidR="00265A02" w:rsidRPr="002203ED" w:rsidRDefault="00265A02" w:rsidP="00265A02">
            <w:pPr>
              <w:rPr>
                <w:rFonts w:eastAsia="Times New Roman"/>
                <w:szCs w:val="24"/>
                <w:lang w:eastAsia="tr-TR"/>
              </w:rPr>
            </w:pPr>
          </w:p>
        </w:tc>
        <w:tc>
          <w:tcPr>
            <w:tcW w:w="851" w:type="dxa"/>
            <w:gridSpan w:val="3"/>
          </w:tcPr>
          <w:p w:rsidR="00265A02" w:rsidRPr="002203ED" w:rsidRDefault="00265A02" w:rsidP="00265A02">
            <w:pPr>
              <w:rPr>
                <w:rFonts w:eastAsia="Times New Roman"/>
                <w:szCs w:val="24"/>
                <w:lang w:eastAsia="tr-TR"/>
              </w:rPr>
            </w:pPr>
          </w:p>
        </w:tc>
        <w:tc>
          <w:tcPr>
            <w:tcW w:w="567" w:type="dxa"/>
            <w:gridSpan w:val="2"/>
          </w:tcPr>
          <w:p w:rsidR="00265A02" w:rsidRPr="002203ED" w:rsidRDefault="00265A02" w:rsidP="00265A02">
            <w:pPr>
              <w:jc w:val="both"/>
              <w:rPr>
                <w:rFonts w:eastAsia="Times New Roman"/>
                <w:szCs w:val="24"/>
              </w:rPr>
            </w:pPr>
          </w:p>
        </w:tc>
        <w:tc>
          <w:tcPr>
            <w:tcW w:w="5528" w:type="dxa"/>
            <w:gridSpan w:val="4"/>
          </w:tcPr>
          <w:p w:rsidR="00265A02" w:rsidRPr="002203ED" w:rsidRDefault="00265A02" w:rsidP="00265A02">
            <w:pPr>
              <w:jc w:val="both"/>
              <w:rPr>
                <w:rFonts w:eastAsia="Times New Roman"/>
                <w:szCs w:val="24"/>
              </w:rPr>
            </w:pPr>
            <w:r w:rsidRPr="002203ED">
              <w:rPr>
                <w:rFonts w:eastAsia="Times New Roman"/>
                <w:szCs w:val="24"/>
              </w:rPr>
              <w:t>maaş alır.</w:t>
            </w:r>
          </w:p>
        </w:tc>
      </w:tr>
      <w:tr w:rsidR="00265A02" w:rsidRPr="002203ED" w:rsidTr="00427823">
        <w:tc>
          <w:tcPr>
            <w:tcW w:w="536" w:type="dxa"/>
          </w:tcPr>
          <w:p w:rsidR="00265A02" w:rsidRPr="002203ED" w:rsidRDefault="00265A02" w:rsidP="00265A02">
            <w:pPr>
              <w:rPr>
                <w:rFonts w:eastAsia="Times New Roman"/>
                <w:szCs w:val="24"/>
                <w:lang w:eastAsia="tr-TR"/>
              </w:rPr>
            </w:pPr>
          </w:p>
        </w:tc>
        <w:tc>
          <w:tcPr>
            <w:tcW w:w="708" w:type="dxa"/>
            <w:gridSpan w:val="3"/>
          </w:tcPr>
          <w:p w:rsidR="00265A02" w:rsidRPr="002203ED" w:rsidRDefault="00265A02" w:rsidP="00265A02">
            <w:pPr>
              <w:rPr>
                <w:rFonts w:eastAsia="Times New Roman"/>
                <w:szCs w:val="24"/>
                <w:lang w:eastAsia="tr-TR"/>
              </w:rPr>
            </w:pPr>
          </w:p>
        </w:tc>
        <w:tc>
          <w:tcPr>
            <w:tcW w:w="709" w:type="dxa"/>
            <w:gridSpan w:val="2"/>
          </w:tcPr>
          <w:p w:rsidR="00265A02" w:rsidRPr="002203ED" w:rsidRDefault="00265A02" w:rsidP="00265A02">
            <w:pPr>
              <w:rPr>
                <w:rFonts w:eastAsia="Times New Roman"/>
                <w:szCs w:val="24"/>
                <w:lang w:eastAsia="tr-TR"/>
              </w:rPr>
            </w:pPr>
          </w:p>
        </w:tc>
        <w:tc>
          <w:tcPr>
            <w:tcW w:w="851" w:type="dxa"/>
            <w:gridSpan w:val="3"/>
          </w:tcPr>
          <w:p w:rsidR="00265A02" w:rsidRPr="002203ED" w:rsidRDefault="00265A02" w:rsidP="00265A02">
            <w:pPr>
              <w:rPr>
                <w:rFonts w:eastAsia="Times New Roman"/>
                <w:szCs w:val="24"/>
                <w:lang w:eastAsia="tr-TR"/>
              </w:rPr>
            </w:pPr>
          </w:p>
        </w:tc>
        <w:tc>
          <w:tcPr>
            <w:tcW w:w="567" w:type="dxa"/>
            <w:gridSpan w:val="2"/>
          </w:tcPr>
          <w:p w:rsidR="00265A02" w:rsidRPr="002203ED" w:rsidRDefault="00265A02" w:rsidP="00265A02">
            <w:pPr>
              <w:jc w:val="both"/>
              <w:rPr>
                <w:rFonts w:eastAsia="Times New Roman"/>
                <w:szCs w:val="24"/>
              </w:rPr>
            </w:pPr>
          </w:p>
        </w:tc>
        <w:tc>
          <w:tcPr>
            <w:tcW w:w="567" w:type="dxa"/>
            <w:gridSpan w:val="2"/>
          </w:tcPr>
          <w:p w:rsidR="00265A02" w:rsidRPr="002203ED" w:rsidRDefault="00265A02" w:rsidP="002203ED">
            <w:pPr>
              <w:ind w:right="-141"/>
              <w:jc w:val="both"/>
              <w:rPr>
                <w:rFonts w:eastAsia="Times New Roman"/>
                <w:szCs w:val="24"/>
              </w:rPr>
            </w:pPr>
            <w:r w:rsidRPr="002203ED">
              <w:rPr>
                <w:rFonts w:eastAsia="Times New Roman"/>
                <w:szCs w:val="24"/>
              </w:rPr>
              <w:t>(C)</w:t>
            </w:r>
          </w:p>
        </w:tc>
        <w:tc>
          <w:tcPr>
            <w:tcW w:w="4961" w:type="dxa"/>
            <w:gridSpan w:val="2"/>
          </w:tcPr>
          <w:p w:rsidR="00265A02" w:rsidRPr="002203ED" w:rsidRDefault="00265A02" w:rsidP="00265A02">
            <w:pPr>
              <w:jc w:val="both"/>
              <w:rPr>
                <w:rFonts w:eastAsia="Times New Roman"/>
                <w:szCs w:val="24"/>
              </w:rPr>
            </w:pPr>
            <w:r w:rsidRPr="002203ED">
              <w:rPr>
                <w:rFonts w:eastAsia="Times New Roman"/>
                <w:szCs w:val="24"/>
              </w:rPr>
              <w:t xml:space="preserve">Görevi sona eren veya görevine son verilen Din İşleri Başkanı, atanmadan önce Dairede kadrolu </w:t>
            </w:r>
            <w:r w:rsidRPr="002203ED">
              <w:rPr>
                <w:rFonts w:eastAsia="Times New Roman"/>
                <w:szCs w:val="24"/>
              </w:rPr>
              <w:lastRenderedPageBreak/>
              <w:t xml:space="preserve">din görevlisi olması halinde, emekli olana kadar Dairede Danışman statüsünde danışmanlık görevini yürütür. Danışman Din İşleri Başkanına karşı sorumlu olur ve Başkanlıkça verilen görev ve yetkileri yerine getirir. </w:t>
            </w:r>
          </w:p>
        </w:tc>
      </w:tr>
      <w:tr w:rsidR="00265A02" w:rsidRPr="002203ED" w:rsidTr="00427823">
        <w:tc>
          <w:tcPr>
            <w:tcW w:w="536" w:type="dxa"/>
          </w:tcPr>
          <w:p w:rsidR="00265A02" w:rsidRPr="002203ED" w:rsidRDefault="00265A02" w:rsidP="00265A02">
            <w:pPr>
              <w:rPr>
                <w:rFonts w:eastAsia="Times New Roman"/>
                <w:szCs w:val="24"/>
                <w:lang w:eastAsia="tr-TR"/>
              </w:rPr>
            </w:pPr>
            <w:r w:rsidRPr="002203ED">
              <w:rPr>
                <w:rFonts w:eastAsia="Times New Roman"/>
                <w:szCs w:val="24"/>
                <w:lang w:eastAsia="tr-TR"/>
              </w:rPr>
              <w:lastRenderedPageBreak/>
              <w:br w:type="page"/>
            </w:r>
          </w:p>
        </w:tc>
        <w:tc>
          <w:tcPr>
            <w:tcW w:w="708" w:type="dxa"/>
            <w:gridSpan w:val="3"/>
          </w:tcPr>
          <w:p w:rsidR="00265A02" w:rsidRPr="002203ED" w:rsidRDefault="00265A02" w:rsidP="00265A02">
            <w:pPr>
              <w:rPr>
                <w:rFonts w:eastAsia="Times New Roman"/>
                <w:szCs w:val="24"/>
                <w:lang w:eastAsia="tr-TR"/>
              </w:rPr>
            </w:pPr>
          </w:p>
        </w:tc>
        <w:tc>
          <w:tcPr>
            <w:tcW w:w="709" w:type="dxa"/>
            <w:gridSpan w:val="2"/>
          </w:tcPr>
          <w:p w:rsidR="00265A02" w:rsidRPr="002203ED" w:rsidRDefault="00265A02" w:rsidP="00265A02">
            <w:pPr>
              <w:rPr>
                <w:rFonts w:eastAsia="Times New Roman"/>
                <w:szCs w:val="24"/>
                <w:lang w:eastAsia="tr-TR"/>
              </w:rPr>
            </w:pPr>
          </w:p>
        </w:tc>
        <w:tc>
          <w:tcPr>
            <w:tcW w:w="851" w:type="dxa"/>
            <w:gridSpan w:val="3"/>
          </w:tcPr>
          <w:p w:rsidR="00265A02" w:rsidRPr="002203ED" w:rsidRDefault="00265A02" w:rsidP="00265A02">
            <w:pPr>
              <w:rPr>
                <w:rFonts w:eastAsia="Times New Roman"/>
                <w:szCs w:val="24"/>
                <w:lang w:eastAsia="tr-TR"/>
              </w:rPr>
            </w:pPr>
          </w:p>
        </w:tc>
        <w:tc>
          <w:tcPr>
            <w:tcW w:w="567" w:type="dxa"/>
            <w:gridSpan w:val="2"/>
          </w:tcPr>
          <w:p w:rsidR="00265A02" w:rsidRPr="002203ED" w:rsidRDefault="00265A02" w:rsidP="00265A02">
            <w:pPr>
              <w:jc w:val="both"/>
              <w:rPr>
                <w:rFonts w:eastAsia="Times New Roman"/>
                <w:szCs w:val="24"/>
              </w:rPr>
            </w:pPr>
          </w:p>
        </w:tc>
        <w:tc>
          <w:tcPr>
            <w:tcW w:w="567" w:type="dxa"/>
            <w:gridSpan w:val="2"/>
          </w:tcPr>
          <w:p w:rsidR="00265A02" w:rsidRPr="002203ED" w:rsidRDefault="00265A02" w:rsidP="002203ED">
            <w:pPr>
              <w:ind w:right="-141"/>
              <w:jc w:val="both"/>
              <w:rPr>
                <w:rFonts w:eastAsia="Times New Roman"/>
                <w:szCs w:val="24"/>
              </w:rPr>
            </w:pPr>
            <w:r w:rsidRPr="002203ED">
              <w:rPr>
                <w:rFonts w:eastAsia="Times New Roman"/>
                <w:szCs w:val="24"/>
              </w:rPr>
              <w:t>(Ç)</w:t>
            </w:r>
          </w:p>
        </w:tc>
        <w:tc>
          <w:tcPr>
            <w:tcW w:w="4961" w:type="dxa"/>
            <w:gridSpan w:val="2"/>
          </w:tcPr>
          <w:p w:rsidR="00265A02" w:rsidRPr="002203ED" w:rsidRDefault="00265A02" w:rsidP="00265A02">
            <w:pPr>
              <w:jc w:val="both"/>
              <w:rPr>
                <w:rFonts w:eastAsia="Times New Roman"/>
                <w:szCs w:val="24"/>
              </w:rPr>
            </w:pPr>
            <w:r w:rsidRPr="002203ED">
              <w:rPr>
                <w:rFonts w:eastAsia="Times New Roman"/>
                <w:szCs w:val="24"/>
              </w:rPr>
              <w:t>Dıştan atanan Din İşleri Başkanının görevinin sona ermesi veya görevine son verilmesi halinde, görevin sona erdiği veya görevine son verildiği tarih itibarıyla Daire ile ilişkisi kesilir.”</w:t>
            </w:r>
          </w:p>
        </w:tc>
      </w:tr>
    </w:tbl>
    <w:p w:rsidR="00265A02" w:rsidRPr="002203ED" w:rsidRDefault="00265A02" w:rsidP="00E462F4">
      <w:pPr>
        <w:spacing w:line="360" w:lineRule="auto"/>
      </w:pPr>
    </w:p>
    <w:tbl>
      <w:tblPr>
        <w:tblW w:w="9217" w:type="dxa"/>
        <w:tblInd w:w="-3" w:type="dxa"/>
        <w:tblLayout w:type="fixed"/>
        <w:tblLook w:val="0000" w:firstRow="0" w:lastRow="0" w:firstColumn="0" w:lastColumn="0" w:noHBand="0" w:noVBand="0"/>
      </w:tblPr>
      <w:tblGrid>
        <w:gridCol w:w="1387"/>
        <w:gridCol w:w="44"/>
        <w:gridCol w:w="719"/>
        <w:gridCol w:w="88"/>
        <w:gridCol w:w="625"/>
        <w:gridCol w:w="83"/>
        <w:gridCol w:w="709"/>
        <w:gridCol w:w="5542"/>
        <w:gridCol w:w="20"/>
      </w:tblGrid>
      <w:tr w:rsidR="00526D57" w:rsidRPr="002203ED" w:rsidTr="002203ED">
        <w:trPr>
          <w:gridAfter w:val="1"/>
          <w:wAfter w:w="20" w:type="dxa"/>
        </w:trPr>
        <w:tc>
          <w:tcPr>
            <w:tcW w:w="1431" w:type="dxa"/>
            <w:gridSpan w:val="2"/>
          </w:tcPr>
          <w:p w:rsidR="00526D57" w:rsidRPr="0015368D" w:rsidRDefault="0015368D" w:rsidP="009763E4">
            <w:pPr>
              <w:rPr>
                <w:rFonts w:eastAsia="Times New Roman"/>
                <w:sz w:val="22"/>
                <w:szCs w:val="22"/>
                <w:lang w:eastAsia="tr-TR"/>
              </w:rPr>
            </w:pPr>
            <w:r w:rsidRPr="0015368D">
              <w:rPr>
                <w:rFonts w:eastAsia="Times New Roman"/>
                <w:sz w:val="22"/>
                <w:szCs w:val="22"/>
                <w:lang w:eastAsia="tr-TR"/>
              </w:rPr>
              <w:t>“Din İşleri Başkan Yardımcı</w:t>
            </w:r>
            <w:r w:rsidR="00526D57" w:rsidRPr="0015368D">
              <w:rPr>
                <w:rFonts w:eastAsia="Times New Roman"/>
                <w:sz w:val="22"/>
                <w:szCs w:val="22"/>
                <w:lang w:eastAsia="tr-TR"/>
              </w:rPr>
              <w:t>larının</w:t>
            </w:r>
            <w:r w:rsidRPr="0015368D">
              <w:rPr>
                <w:rFonts w:eastAsia="Times New Roman"/>
                <w:sz w:val="22"/>
                <w:szCs w:val="22"/>
                <w:lang w:eastAsia="tr-TR"/>
              </w:rPr>
              <w:t xml:space="preserve"> </w:t>
            </w:r>
            <w:r w:rsidR="00526D57" w:rsidRPr="0015368D">
              <w:rPr>
                <w:rFonts w:eastAsia="Times New Roman"/>
                <w:sz w:val="22"/>
                <w:szCs w:val="22"/>
                <w:lang w:eastAsia="tr-TR"/>
              </w:rPr>
              <w:t>Atanmala</w:t>
            </w:r>
            <w:r>
              <w:rPr>
                <w:rFonts w:eastAsia="Times New Roman"/>
                <w:sz w:val="22"/>
                <w:szCs w:val="22"/>
                <w:lang w:eastAsia="tr-TR"/>
              </w:rPr>
              <w:t>-</w:t>
            </w:r>
            <w:r w:rsidR="00526D57" w:rsidRPr="0015368D">
              <w:rPr>
                <w:rFonts w:eastAsia="Times New Roman"/>
                <w:sz w:val="22"/>
                <w:szCs w:val="22"/>
                <w:lang w:eastAsia="tr-TR"/>
              </w:rPr>
              <w:t xml:space="preserve">rına İlişkin </w:t>
            </w:r>
          </w:p>
          <w:p w:rsidR="00526D57" w:rsidRPr="0015368D" w:rsidRDefault="00526D57" w:rsidP="009763E4">
            <w:pPr>
              <w:rPr>
                <w:rFonts w:eastAsia="Times New Roman"/>
                <w:sz w:val="22"/>
                <w:szCs w:val="22"/>
                <w:lang w:eastAsia="tr-TR"/>
              </w:rPr>
            </w:pPr>
            <w:r w:rsidRPr="0015368D">
              <w:rPr>
                <w:rFonts w:eastAsia="Times New Roman"/>
                <w:sz w:val="22"/>
                <w:szCs w:val="22"/>
                <w:lang w:eastAsia="tr-TR"/>
              </w:rPr>
              <w:t>Kural</w:t>
            </w:r>
          </w:p>
        </w:tc>
        <w:tc>
          <w:tcPr>
            <w:tcW w:w="719" w:type="dxa"/>
          </w:tcPr>
          <w:p w:rsidR="00526D57" w:rsidRPr="002203ED" w:rsidRDefault="00526D57" w:rsidP="009763E4">
            <w:pPr>
              <w:rPr>
                <w:rFonts w:eastAsia="Times New Roman"/>
                <w:szCs w:val="24"/>
                <w:lang w:eastAsia="tr-TR"/>
              </w:rPr>
            </w:pPr>
            <w:r w:rsidRPr="002203ED">
              <w:rPr>
                <w:rFonts w:eastAsia="Times New Roman"/>
                <w:szCs w:val="24"/>
                <w:lang w:eastAsia="tr-TR"/>
              </w:rPr>
              <w:t>8A.</w:t>
            </w:r>
          </w:p>
        </w:tc>
        <w:tc>
          <w:tcPr>
            <w:tcW w:w="713" w:type="dxa"/>
            <w:gridSpan w:val="2"/>
          </w:tcPr>
          <w:p w:rsidR="00526D57" w:rsidRPr="002203ED" w:rsidRDefault="00526D57" w:rsidP="009763E4">
            <w:pPr>
              <w:jc w:val="center"/>
              <w:rPr>
                <w:rFonts w:eastAsia="Times New Roman"/>
                <w:szCs w:val="24"/>
              </w:rPr>
            </w:pPr>
            <w:r w:rsidRPr="002203ED">
              <w:rPr>
                <w:rFonts w:eastAsia="Times New Roman"/>
                <w:szCs w:val="24"/>
              </w:rPr>
              <w:t>(1)</w:t>
            </w:r>
          </w:p>
        </w:tc>
        <w:tc>
          <w:tcPr>
            <w:tcW w:w="6334" w:type="dxa"/>
            <w:gridSpan w:val="3"/>
          </w:tcPr>
          <w:p w:rsidR="00526D57" w:rsidRPr="002203ED" w:rsidRDefault="00526D57" w:rsidP="009763E4">
            <w:pPr>
              <w:jc w:val="both"/>
              <w:rPr>
                <w:rFonts w:eastAsia="Times New Roman"/>
                <w:szCs w:val="24"/>
              </w:rPr>
            </w:pPr>
            <w:r w:rsidRPr="002203ED">
              <w:rPr>
                <w:rFonts w:eastAsia="Times New Roman"/>
                <w:szCs w:val="24"/>
              </w:rPr>
              <w:t>Din İşleri Başkanı, Din İşleri Başkan Yardımcısı kadrosu için aranan nitelikleri haiz olanlar arasından, münhal olan her bir kadro için iki kişiyi belirleyerek Yönetim Kuruluna sunar. Yönetim Kurulu,  her bir kadro için bir kişiyi belirleyerek atamaları yapar.</w:t>
            </w:r>
          </w:p>
        </w:tc>
      </w:tr>
      <w:tr w:rsidR="00526D57" w:rsidRPr="002203ED" w:rsidTr="002203ED">
        <w:trPr>
          <w:gridAfter w:val="1"/>
          <w:wAfter w:w="20" w:type="dxa"/>
        </w:trPr>
        <w:tc>
          <w:tcPr>
            <w:tcW w:w="1431" w:type="dxa"/>
            <w:gridSpan w:val="2"/>
          </w:tcPr>
          <w:p w:rsidR="00526D57" w:rsidRPr="002203ED" w:rsidRDefault="00526D57" w:rsidP="009763E4">
            <w:pPr>
              <w:rPr>
                <w:rFonts w:eastAsia="Times New Roman"/>
                <w:szCs w:val="24"/>
                <w:lang w:eastAsia="tr-TR"/>
              </w:rPr>
            </w:pPr>
          </w:p>
        </w:tc>
        <w:tc>
          <w:tcPr>
            <w:tcW w:w="719" w:type="dxa"/>
          </w:tcPr>
          <w:p w:rsidR="00526D57" w:rsidRPr="002203ED" w:rsidRDefault="00526D57" w:rsidP="009763E4">
            <w:pPr>
              <w:rPr>
                <w:rFonts w:eastAsia="Times New Roman"/>
                <w:szCs w:val="24"/>
                <w:lang w:eastAsia="tr-TR"/>
              </w:rPr>
            </w:pPr>
          </w:p>
        </w:tc>
        <w:tc>
          <w:tcPr>
            <w:tcW w:w="713" w:type="dxa"/>
            <w:gridSpan w:val="2"/>
          </w:tcPr>
          <w:p w:rsidR="00526D57" w:rsidRPr="002203ED" w:rsidRDefault="00526D57" w:rsidP="009763E4">
            <w:pPr>
              <w:jc w:val="center"/>
              <w:rPr>
                <w:rFonts w:eastAsia="Times New Roman"/>
                <w:szCs w:val="24"/>
              </w:rPr>
            </w:pPr>
            <w:r w:rsidRPr="002203ED">
              <w:rPr>
                <w:rFonts w:eastAsia="Times New Roman"/>
                <w:szCs w:val="24"/>
              </w:rPr>
              <w:t>(2)</w:t>
            </w:r>
          </w:p>
        </w:tc>
        <w:tc>
          <w:tcPr>
            <w:tcW w:w="6334" w:type="dxa"/>
            <w:gridSpan w:val="3"/>
          </w:tcPr>
          <w:p w:rsidR="00526D57" w:rsidRPr="002203ED" w:rsidRDefault="00526D57" w:rsidP="009763E4">
            <w:pPr>
              <w:jc w:val="both"/>
              <w:rPr>
                <w:rFonts w:eastAsia="Times New Roman"/>
                <w:szCs w:val="24"/>
              </w:rPr>
            </w:pPr>
            <w:r w:rsidRPr="002203ED">
              <w:rPr>
                <w:rFonts w:eastAsia="Times New Roman"/>
                <w:szCs w:val="24"/>
              </w:rPr>
              <w:t>Din İşleri Başkan Yardımcısının görev süresi  dört yıldır. Görev süresi dolan Din İşleri Başkan Yardımcısı aynı yöntemle tekrar atanabilir.</w:t>
            </w:r>
          </w:p>
        </w:tc>
      </w:tr>
      <w:tr w:rsidR="00526D57" w:rsidRPr="002203ED" w:rsidTr="002203ED">
        <w:trPr>
          <w:gridAfter w:val="1"/>
          <w:wAfter w:w="20" w:type="dxa"/>
        </w:trPr>
        <w:tc>
          <w:tcPr>
            <w:tcW w:w="1431" w:type="dxa"/>
            <w:gridSpan w:val="2"/>
          </w:tcPr>
          <w:p w:rsidR="00526D57" w:rsidRPr="002203ED" w:rsidRDefault="00526D57" w:rsidP="009763E4">
            <w:pPr>
              <w:rPr>
                <w:rFonts w:eastAsia="Times New Roman"/>
                <w:szCs w:val="24"/>
                <w:lang w:eastAsia="tr-TR"/>
              </w:rPr>
            </w:pPr>
          </w:p>
        </w:tc>
        <w:tc>
          <w:tcPr>
            <w:tcW w:w="719" w:type="dxa"/>
          </w:tcPr>
          <w:p w:rsidR="00526D57" w:rsidRPr="002203ED" w:rsidRDefault="00526D57" w:rsidP="009763E4">
            <w:pPr>
              <w:rPr>
                <w:rFonts w:eastAsia="Times New Roman"/>
                <w:szCs w:val="24"/>
                <w:lang w:eastAsia="tr-TR"/>
              </w:rPr>
            </w:pPr>
          </w:p>
        </w:tc>
        <w:tc>
          <w:tcPr>
            <w:tcW w:w="713" w:type="dxa"/>
            <w:gridSpan w:val="2"/>
          </w:tcPr>
          <w:p w:rsidR="00526D57" w:rsidRPr="002203ED" w:rsidRDefault="00526D57" w:rsidP="009763E4">
            <w:pPr>
              <w:jc w:val="center"/>
              <w:rPr>
                <w:rFonts w:eastAsia="Times New Roman"/>
                <w:szCs w:val="24"/>
                <w:lang w:eastAsia="tr-TR"/>
              </w:rPr>
            </w:pPr>
            <w:r w:rsidRPr="002203ED">
              <w:rPr>
                <w:rFonts w:eastAsia="Times New Roman"/>
                <w:szCs w:val="24"/>
                <w:lang w:eastAsia="tr-TR"/>
              </w:rPr>
              <w:t>(3)</w:t>
            </w:r>
          </w:p>
        </w:tc>
        <w:tc>
          <w:tcPr>
            <w:tcW w:w="6334" w:type="dxa"/>
            <w:gridSpan w:val="3"/>
          </w:tcPr>
          <w:p w:rsidR="00526D57" w:rsidRPr="002203ED" w:rsidRDefault="00526D57" w:rsidP="009763E4">
            <w:pPr>
              <w:jc w:val="both"/>
              <w:rPr>
                <w:rFonts w:eastAsia="Times New Roman"/>
                <w:szCs w:val="24"/>
              </w:rPr>
            </w:pPr>
            <w:r w:rsidRPr="002203ED">
              <w:rPr>
                <w:rFonts w:eastAsia="Times New Roman"/>
                <w:szCs w:val="24"/>
              </w:rPr>
              <w:t xml:space="preserve">Görev süresi dolan Din İşleri Başkan Yardımcısının tekrar atanmaması veya atanma usulüne uygun olarak görevden alınması halinde, Din İşleri Başkan Yardımcısı kadrosuna atanmadan önce bulunduğu kadroya geri döner. Kadronun dolu olması halinde o kadroya denk bir kadroya Din İşleri Başkanının önerisi ile Yönetim Kurulu tarafından ataması yapılır. Din İşleri Başkan Yardımcılığında yaptığı her hizmet yılına karşılık bir kademe ilerlemesi alır. </w:t>
            </w:r>
          </w:p>
          <w:p w:rsidR="00526D57" w:rsidRPr="002203ED" w:rsidRDefault="00526D57" w:rsidP="009763E4">
            <w:pPr>
              <w:jc w:val="both"/>
              <w:rPr>
                <w:rFonts w:eastAsia="Times New Roman"/>
                <w:szCs w:val="24"/>
              </w:rPr>
            </w:pPr>
            <w:r w:rsidRPr="002203ED">
              <w:rPr>
                <w:rFonts w:eastAsia="Times New Roman"/>
                <w:szCs w:val="24"/>
              </w:rPr>
              <w:t xml:space="preserve">        Ancak verilecek kademe ilerlemeleri bulunduğu kadronun  bareminin son kademesini aşamaz.</w:t>
            </w:r>
          </w:p>
        </w:tc>
      </w:tr>
      <w:tr w:rsidR="00526D57" w:rsidRPr="002203ED" w:rsidTr="002203ED">
        <w:tc>
          <w:tcPr>
            <w:tcW w:w="1387" w:type="dxa"/>
          </w:tcPr>
          <w:p w:rsidR="00402706" w:rsidRPr="00DB2C8C" w:rsidRDefault="00526D57" w:rsidP="00DB2C8C">
            <w:pPr>
              <w:ind w:right="-108"/>
              <w:rPr>
                <w:rFonts w:eastAsia="Times New Roman"/>
                <w:sz w:val="22"/>
                <w:szCs w:val="22"/>
                <w:lang w:eastAsia="tr-TR"/>
              </w:rPr>
            </w:pPr>
            <w:r w:rsidRPr="00DB2C8C">
              <w:rPr>
                <w:rFonts w:eastAsia="Times New Roman"/>
                <w:sz w:val="22"/>
                <w:szCs w:val="22"/>
                <w:lang w:eastAsia="tr-TR"/>
              </w:rPr>
              <w:t>Din İşleri Komisyonunun, Oluşumu, Görev ve Yetkileri</w:t>
            </w:r>
          </w:p>
        </w:tc>
        <w:tc>
          <w:tcPr>
            <w:tcW w:w="851" w:type="dxa"/>
            <w:gridSpan w:val="3"/>
          </w:tcPr>
          <w:p w:rsidR="00526D57" w:rsidRPr="002203ED" w:rsidRDefault="00526D57" w:rsidP="009763E4">
            <w:pPr>
              <w:rPr>
                <w:rFonts w:eastAsia="Times New Roman"/>
                <w:szCs w:val="24"/>
                <w:lang w:eastAsia="tr-TR"/>
              </w:rPr>
            </w:pPr>
            <w:r w:rsidRPr="002203ED">
              <w:rPr>
                <w:rFonts w:eastAsia="Times New Roman"/>
                <w:szCs w:val="24"/>
                <w:lang w:eastAsia="tr-TR"/>
              </w:rPr>
              <w:t>8B.</w:t>
            </w:r>
          </w:p>
        </w:tc>
        <w:tc>
          <w:tcPr>
            <w:tcW w:w="708" w:type="dxa"/>
            <w:gridSpan w:val="2"/>
          </w:tcPr>
          <w:p w:rsidR="00526D57" w:rsidRPr="002203ED" w:rsidRDefault="00526D57" w:rsidP="009763E4">
            <w:pPr>
              <w:jc w:val="center"/>
              <w:rPr>
                <w:rFonts w:eastAsia="Times New Roman"/>
                <w:szCs w:val="24"/>
              </w:rPr>
            </w:pPr>
            <w:r w:rsidRPr="002203ED">
              <w:rPr>
                <w:rFonts w:eastAsia="Times New Roman"/>
                <w:szCs w:val="24"/>
              </w:rPr>
              <w:t>(1)</w:t>
            </w:r>
          </w:p>
        </w:tc>
        <w:tc>
          <w:tcPr>
            <w:tcW w:w="6271" w:type="dxa"/>
            <w:gridSpan w:val="3"/>
          </w:tcPr>
          <w:p w:rsidR="00526D57" w:rsidRDefault="00526D57" w:rsidP="009763E4">
            <w:pPr>
              <w:jc w:val="both"/>
              <w:rPr>
                <w:rFonts w:eastAsia="Times New Roman"/>
                <w:szCs w:val="24"/>
              </w:rPr>
            </w:pPr>
            <w:r w:rsidRPr="002203ED">
              <w:rPr>
                <w:rFonts w:eastAsia="Times New Roman"/>
                <w:szCs w:val="24"/>
              </w:rPr>
              <w:t>Komisyon, Din İşleri Başkanının Başkanlığında; iki Din İşleri Başkan Yardımcısı, bir en kıdemli Din İşleri Sorumlusu ile din görevlilerinin bağlı olduğu en fazla üyeye sahip sendikadan bir üye olmak üzere toplam beş üyeden oluşur.</w:t>
            </w:r>
          </w:p>
          <w:p w:rsidR="00DB2C8C" w:rsidRPr="002203ED" w:rsidRDefault="00DB2C8C" w:rsidP="009763E4">
            <w:pPr>
              <w:jc w:val="both"/>
              <w:rPr>
                <w:rFonts w:eastAsia="Times New Roman"/>
                <w:szCs w:val="24"/>
              </w:rPr>
            </w:pPr>
          </w:p>
        </w:tc>
      </w:tr>
      <w:tr w:rsidR="00526D57" w:rsidRPr="002203ED" w:rsidTr="002203ED">
        <w:tc>
          <w:tcPr>
            <w:tcW w:w="1387" w:type="dxa"/>
          </w:tcPr>
          <w:p w:rsidR="00526D57" w:rsidRPr="002203ED" w:rsidRDefault="00526D57" w:rsidP="009763E4">
            <w:pPr>
              <w:rPr>
                <w:rFonts w:eastAsia="Times New Roman"/>
                <w:szCs w:val="24"/>
                <w:lang w:eastAsia="tr-TR"/>
              </w:rPr>
            </w:pPr>
          </w:p>
        </w:tc>
        <w:tc>
          <w:tcPr>
            <w:tcW w:w="851" w:type="dxa"/>
            <w:gridSpan w:val="3"/>
          </w:tcPr>
          <w:p w:rsidR="00526D57" w:rsidRPr="002203ED" w:rsidRDefault="00526D57" w:rsidP="009763E4">
            <w:pPr>
              <w:rPr>
                <w:rFonts w:eastAsia="Times New Roman"/>
                <w:szCs w:val="24"/>
                <w:lang w:eastAsia="tr-TR"/>
              </w:rPr>
            </w:pPr>
          </w:p>
        </w:tc>
        <w:tc>
          <w:tcPr>
            <w:tcW w:w="708" w:type="dxa"/>
            <w:gridSpan w:val="2"/>
          </w:tcPr>
          <w:p w:rsidR="00526D57" w:rsidRPr="002203ED" w:rsidRDefault="00526D57" w:rsidP="009763E4">
            <w:pPr>
              <w:jc w:val="center"/>
              <w:rPr>
                <w:rFonts w:eastAsia="Times New Roman"/>
                <w:szCs w:val="24"/>
              </w:rPr>
            </w:pPr>
            <w:r w:rsidRPr="002203ED">
              <w:rPr>
                <w:rFonts w:eastAsia="Times New Roman"/>
                <w:szCs w:val="24"/>
              </w:rPr>
              <w:t>(2)</w:t>
            </w:r>
          </w:p>
        </w:tc>
        <w:tc>
          <w:tcPr>
            <w:tcW w:w="6271" w:type="dxa"/>
            <w:gridSpan w:val="3"/>
          </w:tcPr>
          <w:p w:rsidR="00526D57" w:rsidRPr="002203ED" w:rsidRDefault="00526D57" w:rsidP="009763E4">
            <w:pPr>
              <w:jc w:val="both"/>
              <w:rPr>
                <w:rFonts w:eastAsia="Times New Roman"/>
                <w:szCs w:val="24"/>
              </w:rPr>
            </w:pPr>
            <w:r w:rsidRPr="002203ED">
              <w:rPr>
                <w:rFonts w:eastAsia="Times New Roman"/>
                <w:szCs w:val="24"/>
              </w:rPr>
              <w:t>Komisyonun görevleri şunlardır:</w:t>
            </w:r>
          </w:p>
        </w:tc>
      </w:tr>
      <w:tr w:rsidR="00526D57" w:rsidRPr="002203ED" w:rsidTr="002203ED">
        <w:tc>
          <w:tcPr>
            <w:tcW w:w="1387" w:type="dxa"/>
          </w:tcPr>
          <w:p w:rsidR="00526D57" w:rsidRPr="002203ED" w:rsidRDefault="00526D57" w:rsidP="009763E4">
            <w:pPr>
              <w:rPr>
                <w:rFonts w:eastAsia="Times New Roman"/>
                <w:szCs w:val="24"/>
                <w:lang w:eastAsia="tr-TR"/>
              </w:rPr>
            </w:pPr>
          </w:p>
        </w:tc>
        <w:tc>
          <w:tcPr>
            <w:tcW w:w="851" w:type="dxa"/>
            <w:gridSpan w:val="3"/>
          </w:tcPr>
          <w:p w:rsidR="00526D57" w:rsidRPr="002203ED" w:rsidRDefault="00526D57" w:rsidP="009763E4">
            <w:pPr>
              <w:rPr>
                <w:rFonts w:eastAsia="Times New Roman"/>
                <w:szCs w:val="24"/>
                <w:lang w:eastAsia="tr-TR"/>
              </w:rPr>
            </w:pPr>
          </w:p>
        </w:tc>
        <w:tc>
          <w:tcPr>
            <w:tcW w:w="708" w:type="dxa"/>
            <w:gridSpan w:val="2"/>
          </w:tcPr>
          <w:p w:rsidR="00526D57" w:rsidRPr="002203ED" w:rsidRDefault="00526D57" w:rsidP="009763E4">
            <w:pPr>
              <w:jc w:val="center"/>
              <w:rPr>
                <w:rFonts w:eastAsia="Times New Roman"/>
                <w:szCs w:val="24"/>
                <w:lang w:eastAsia="tr-TR"/>
              </w:rPr>
            </w:pPr>
          </w:p>
        </w:tc>
        <w:tc>
          <w:tcPr>
            <w:tcW w:w="709" w:type="dxa"/>
          </w:tcPr>
          <w:p w:rsidR="00526D57" w:rsidRPr="002203ED" w:rsidRDefault="00526D57" w:rsidP="009763E4">
            <w:pPr>
              <w:jc w:val="both"/>
              <w:rPr>
                <w:rFonts w:eastAsia="Times New Roman"/>
                <w:szCs w:val="24"/>
              </w:rPr>
            </w:pPr>
            <w:r w:rsidRPr="002203ED">
              <w:rPr>
                <w:rFonts w:eastAsia="Times New Roman"/>
                <w:szCs w:val="24"/>
              </w:rPr>
              <w:t>(A)</w:t>
            </w:r>
          </w:p>
        </w:tc>
        <w:tc>
          <w:tcPr>
            <w:tcW w:w="5562" w:type="dxa"/>
            <w:gridSpan w:val="2"/>
          </w:tcPr>
          <w:p w:rsidR="00526D57" w:rsidRPr="002203ED" w:rsidRDefault="00526D57" w:rsidP="009763E4">
            <w:pPr>
              <w:jc w:val="both"/>
              <w:rPr>
                <w:rFonts w:eastAsia="Times New Roman"/>
                <w:szCs w:val="24"/>
              </w:rPr>
            </w:pPr>
            <w:r w:rsidRPr="002203ED">
              <w:rPr>
                <w:rFonts w:eastAsia="Times New Roman"/>
                <w:szCs w:val="24"/>
              </w:rPr>
              <w:t>Din Hizmetleri Eğitimi ve Halkla İlişkiler Birimi bünyesinde Eğitim İşleriyle Görevli Bakanlığın izni ile yapılan hafızlık eğitimi kurslarını düzenlemek, sınav yapmak ve başarılı olanlara hafızlık belgesi vermek;</w:t>
            </w:r>
          </w:p>
        </w:tc>
      </w:tr>
      <w:tr w:rsidR="00526D57" w:rsidRPr="002203ED" w:rsidTr="002203ED">
        <w:tc>
          <w:tcPr>
            <w:tcW w:w="1387" w:type="dxa"/>
          </w:tcPr>
          <w:p w:rsidR="00526D57" w:rsidRPr="002203ED" w:rsidRDefault="00526D57" w:rsidP="009763E4">
            <w:pPr>
              <w:rPr>
                <w:rFonts w:eastAsia="Times New Roman"/>
                <w:szCs w:val="24"/>
                <w:lang w:eastAsia="tr-TR"/>
              </w:rPr>
            </w:pPr>
          </w:p>
        </w:tc>
        <w:tc>
          <w:tcPr>
            <w:tcW w:w="851" w:type="dxa"/>
            <w:gridSpan w:val="3"/>
          </w:tcPr>
          <w:p w:rsidR="00526D57" w:rsidRPr="002203ED" w:rsidRDefault="00526D57" w:rsidP="009763E4">
            <w:pPr>
              <w:rPr>
                <w:rFonts w:eastAsia="Times New Roman"/>
                <w:szCs w:val="24"/>
                <w:lang w:eastAsia="tr-TR"/>
              </w:rPr>
            </w:pPr>
          </w:p>
        </w:tc>
        <w:tc>
          <w:tcPr>
            <w:tcW w:w="708" w:type="dxa"/>
            <w:gridSpan w:val="2"/>
          </w:tcPr>
          <w:p w:rsidR="00526D57" w:rsidRPr="002203ED" w:rsidRDefault="00526D57" w:rsidP="009763E4">
            <w:pPr>
              <w:rPr>
                <w:rFonts w:eastAsia="Times New Roman"/>
                <w:szCs w:val="24"/>
                <w:lang w:eastAsia="tr-TR"/>
              </w:rPr>
            </w:pPr>
          </w:p>
        </w:tc>
        <w:tc>
          <w:tcPr>
            <w:tcW w:w="709" w:type="dxa"/>
          </w:tcPr>
          <w:p w:rsidR="00526D57" w:rsidRPr="002203ED" w:rsidRDefault="00526D57" w:rsidP="009763E4">
            <w:pPr>
              <w:jc w:val="both"/>
              <w:rPr>
                <w:rFonts w:eastAsia="Times New Roman"/>
                <w:szCs w:val="24"/>
              </w:rPr>
            </w:pPr>
            <w:r w:rsidRPr="002203ED">
              <w:rPr>
                <w:rFonts w:eastAsia="Times New Roman"/>
                <w:szCs w:val="24"/>
              </w:rPr>
              <w:t>(B)</w:t>
            </w:r>
          </w:p>
        </w:tc>
        <w:tc>
          <w:tcPr>
            <w:tcW w:w="5562" w:type="dxa"/>
            <w:gridSpan w:val="2"/>
          </w:tcPr>
          <w:p w:rsidR="00526D57" w:rsidRPr="002203ED" w:rsidRDefault="00526D57" w:rsidP="009763E4">
            <w:pPr>
              <w:jc w:val="both"/>
              <w:rPr>
                <w:rFonts w:eastAsia="Times New Roman"/>
                <w:szCs w:val="24"/>
              </w:rPr>
            </w:pPr>
            <w:r w:rsidRPr="002203ED">
              <w:rPr>
                <w:rFonts w:eastAsia="Times New Roman"/>
                <w:szCs w:val="24"/>
              </w:rPr>
              <w:t>Bu Yasa tahtında işe alınan memurlar dışındaki din görevlilerinin yer değiştirme işlemlerini yapmak;</w:t>
            </w:r>
          </w:p>
        </w:tc>
      </w:tr>
      <w:tr w:rsidR="00526D57" w:rsidRPr="002203ED" w:rsidTr="002203ED">
        <w:tc>
          <w:tcPr>
            <w:tcW w:w="1387" w:type="dxa"/>
          </w:tcPr>
          <w:p w:rsidR="00526D57" w:rsidRPr="002203ED" w:rsidRDefault="00526D57" w:rsidP="009763E4">
            <w:pPr>
              <w:rPr>
                <w:rFonts w:eastAsia="Times New Roman"/>
                <w:szCs w:val="24"/>
                <w:lang w:eastAsia="tr-TR"/>
              </w:rPr>
            </w:pPr>
          </w:p>
        </w:tc>
        <w:tc>
          <w:tcPr>
            <w:tcW w:w="851" w:type="dxa"/>
            <w:gridSpan w:val="3"/>
          </w:tcPr>
          <w:p w:rsidR="00526D57" w:rsidRPr="002203ED" w:rsidRDefault="00526D57" w:rsidP="009763E4">
            <w:pPr>
              <w:rPr>
                <w:rFonts w:eastAsia="Times New Roman"/>
                <w:szCs w:val="24"/>
                <w:lang w:eastAsia="tr-TR"/>
              </w:rPr>
            </w:pPr>
          </w:p>
        </w:tc>
        <w:tc>
          <w:tcPr>
            <w:tcW w:w="708" w:type="dxa"/>
            <w:gridSpan w:val="2"/>
          </w:tcPr>
          <w:p w:rsidR="00526D57" w:rsidRPr="002203ED" w:rsidRDefault="00526D57" w:rsidP="009763E4">
            <w:pPr>
              <w:rPr>
                <w:rFonts w:eastAsia="Times New Roman"/>
                <w:szCs w:val="24"/>
                <w:lang w:eastAsia="tr-TR"/>
              </w:rPr>
            </w:pPr>
          </w:p>
        </w:tc>
        <w:tc>
          <w:tcPr>
            <w:tcW w:w="709" w:type="dxa"/>
          </w:tcPr>
          <w:p w:rsidR="00526D57" w:rsidRPr="002203ED" w:rsidRDefault="00526D57" w:rsidP="009763E4">
            <w:pPr>
              <w:jc w:val="both"/>
              <w:rPr>
                <w:rFonts w:eastAsia="Times New Roman"/>
                <w:szCs w:val="24"/>
              </w:rPr>
            </w:pPr>
            <w:r w:rsidRPr="002203ED">
              <w:rPr>
                <w:rFonts w:eastAsia="Times New Roman"/>
                <w:szCs w:val="24"/>
              </w:rPr>
              <w:t>(C)</w:t>
            </w:r>
          </w:p>
        </w:tc>
        <w:tc>
          <w:tcPr>
            <w:tcW w:w="5562" w:type="dxa"/>
            <w:gridSpan w:val="2"/>
          </w:tcPr>
          <w:p w:rsidR="00526D57" w:rsidRPr="002203ED" w:rsidRDefault="00526D57" w:rsidP="009763E4">
            <w:pPr>
              <w:jc w:val="both"/>
              <w:rPr>
                <w:rFonts w:eastAsia="Times New Roman"/>
                <w:szCs w:val="24"/>
              </w:rPr>
            </w:pPr>
            <w:r w:rsidRPr="002203ED">
              <w:rPr>
                <w:rFonts w:eastAsia="Times New Roman"/>
                <w:szCs w:val="24"/>
              </w:rPr>
              <w:t>Din Hizmetleri Yeterlik Sınavını yapmak; ve</w:t>
            </w:r>
          </w:p>
        </w:tc>
      </w:tr>
      <w:tr w:rsidR="00526D57" w:rsidRPr="002203ED" w:rsidTr="002203ED">
        <w:tc>
          <w:tcPr>
            <w:tcW w:w="1387" w:type="dxa"/>
          </w:tcPr>
          <w:p w:rsidR="00526D57" w:rsidRPr="002203ED" w:rsidRDefault="00526D57" w:rsidP="009763E4">
            <w:pPr>
              <w:rPr>
                <w:rFonts w:eastAsia="Times New Roman"/>
                <w:szCs w:val="24"/>
                <w:lang w:eastAsia="tr-TR"/>
              </w:rPr>
            </w:pPr>
          </w:p>
        </w:tc>
        <w:tc>
          <w:tcPr>
            <w:tcW w:w="851" w:type="dxa"/>
            <w:gridSpan w:val="3"/>
          </w:tcPr>
          <w:p w:rsidR="00526D57" w:rsidRPr="002203ED" w:rsidRDefault="00526D57" w:rsidP="009763E4">
            <w:pPr>
              <w:rPr>
                <w:rFonts w:eastAsia="Times New Roman"/>
                <w:szCs w:val="24"/>
                <w:lang w:eastAsia="tr-TR"/>
              </w:rPr>
            </w:pPr>
          </w:p>
        </w:tc>
        <w:tc>
          <w:tcPr>
            <w:tcW w:w="708" w:type="dxa"/>
            <w:gridSpan w:val="2"/>
          </w:tcPr>
          <w:p w:rsidR="00526D57" w:rsidRPr="002203ED" w:rsidRDefault="00526D57" w:rsidP="009763E4">
            <w:pPr>
              <w:rPr>
                <w:rFonts w:eastAsia="Times New Roman"/>
                <w:szCs w:val="24"/>
                <w:lang w:eastAsia="tr-TR"/>
              </w:rPr>
            </w:pPr>
          </w:p>
        </w:tc>
        <w:tc>
          <w:tcPr>
            <w:tcW w:w="709" w:type="dxa"/>
          </w:tcPr>
          <w:p w:rsidR="00526D57" w:rsidRPr="002203ED" w:rsidRDefault="00526D57" w:rsidP="009763E4">
            <w:pPr>
              <w:jc w:val="both"/>
              <w:rPr>
                <w:rFonts w:eastAsia="Times New Roman"/>
                <w:szCs w:val="24"/>
              </w:rPr>
            </w:pPr>
            <w:r w:rsidRPr="002203ED">
              <w:rPr>
                <w:rFonts w:eastAsia="Times New Roman"/>
                <w:szCs w:val="24"/>
              </w:rPr>
              <w:t>(Ç)</w:t>
            </w:r>
          </w:p>
        </w:tc>
        <w:tc>
          <w:tcPr>
            <w:tcW w:w="5562" w:type="dxa"/>
            <w:gridSpan w:val="2"/>
          </w:tcPr>
          <w:p w:rsidR="00526D57" w:rsidRPr="002203ED" w:rsidRDefault="00526D57" w:rsidP="009763E4">
            <w:pPr>
              <w:jc w:val="both"/>
              <w:rPr>
                <w:rFonts w:eastAsia="Times New Roman"/>
                <w:szCs w:val="24"/>
              </w:rPr>
            </w:pPr>
            <w:r w:rsidRPr="002203ED">
              <w:rPr>
                <w:rFonts w:eastAsia="Times New Roman"/>
                <w:szCs w:val="24"/>
              </w:rPr>
              <w:t>Bu Yasada kendisine verilen diğer görevleri yapmak ve yetkileri kullanmak.</w:t>
            </w:r>
          </w:p>
        </w:tc>
      </w:tr>
      <w:tr w:rsidR="00526D57" w:rsidRPr="002203ED" w:rsidTr="002203ED">
        <w:tc>
          <w:tcPr>
            <w:tcW w:w="1387" w:type="dxa"/>
          </w:tcPr>
          <w:p w:rsidR="00526D57" w:rsidRPr="002203ED" w:rsidRDefault="00526D57" w:rsidP="009763E4">
            <w:pPr>
              <w:rPr>
                <w:rFonts w:eastAsia="Times New Roman"/>
                <w:szCs w:val="24"/>
                <w:lang w:eastAsia="tr-TR"/>
              </w:rPr>
            </w:pPr>
          </w:p>
        </w:tc>
        <w:tc>
          <w:tcPr>
            <w:tcW w:w="851" w:type="dxa"/>
            <w:gridSpan w:val="3"/>
          </w:tcPr>
          <w:p w:rsidR="00526D57" w:rsidRPr="002203ED" w:rsidRDefault="00526D57" w:rsidP="009763E4">
            <w:pPr>
              <w:rPr>
                <w:rFonts w:eastAsia="Times New Roman"/>
                <w:szCs w:val="24"/>
                <w:lang w:eastAsia="tr-TR"/>
              </w:rPr>
            </w:pPr>
          </w:p>
        </w:tc>
        <w:tc>
          <w:tcPr>
            <w:tcW w:w="708" w:type="dxa"/>
            <w:gridSpan w:val="2"/>
          </w:tcPr>
          <w:p w:rsidR="00526D57" w:rsidRPr="002203ED" w:rsidRDefault="00526D57" w:rsidP="009763E4">
            <w:pPr>
              <w:jc w:val="center"/>
              <w:rPr>
                <w:rFonts w:eastAsia="Times New Roman"/>
                <w:szCs w:val="24"/>
                <w:lang w:eastAsia="tr-TR"/>
              </w:rPr>
            </w:pPr>
            <w:r w:rsidRPr="002203ED">
              <w:rPr>
                <w:rFonts w:eastAsia="Times New Roman"/>
                <w:szCs w:val="24"/>
                <w:lang w:eastAsia="tr-TR"/>
              </w:rPr>
              <w:t>(3)</w:t>
            </w:r>
          </w:p>
        </w:tc>
        <w:tc>
          <w:tcPr>
            <w:tcW w:w="6271" w:type="dxa"/>
            <w:gridSpan w:val="3"/>
          </w:tcPr>
          <w:p w:rsidR="00526D57" w:rsidRPr="002203ED" w:rsidRDefault="00526D57" w:rsidP="009763E4">
            <w:pPr>
              <w:jc w:val="both"/>
              <w:rPr>
                <w:rFonts w:eastAsia="Times New Roman"/>
                <w:szCs w:val="24"/>
              </w:rPr>
            </w:pPr>
            <w:r w:rsidRPr="002203ED">
              <w:rPr>
                <w:rFonts w:eastAsia="Times New Roman"/>
                <w:szCs w:val="24"/>
              </w:rPr>
              <w:t>Komisyon, üye tamsayısının salt çoğunluğu ile toplanır ve toplantıya katılanların basit çoğunluğuyla karar alır. Oyların eşitliği halinde Başkanın ayırt edici oyu vardır.</w:t>
            </w:r>
          </w:p>
        </w:tc>
      </w:tr>
      <w:tr w:rsidR="00526D57" w:rsidRPr="002203ED" w:rsidTr="002203ED">
        <w:tc>
          <w:tcPr>
            <w:tcW w:w="1387" w:type="dxa"/>
          </w:tcPr>
          <w:p w:rsidR="00526D57" w:rsidRPr="002203ED" w:rsidRDefault="00526D57" w:rsidP="009763E4">
            <w:pPr>
              <w:rPr>
                <w:rFonts w:eastAsia="Times New Roman"/>
                <w:szCs w:val="24"/>
                <w:lang w:eastAsia="tr-TR"/>
              </w:rPr>
            </w:pPr>
          </w:p>
        </w:tc>
        <w:tc>
          <w:tcPr>
            <w:tcW w:w="851" w:type="dxa"/>
            <w:gridSpan w:val="3"/>
          </w:tcPr>
          <w:p w:rsidR="00526D57" w:rsidRPr="002203ED" w:rsidRDefault="00526D57" w:rsidP="009763E4">
            <w:pPr>
              <w:rPr>
                <w:rFonts w:eastAsia="Times New Roman"/>
                <w:szCs w:val="24"/>
                <w:lang w:eastAsia="tr-TR"/>
              </w:rPr>
            </w:pPr>
          </w:p>
        </w:tc>
        <w:tc>
          <w:tcPr>
            <w:tcW w:w="708" w:type="dxa"/>
            <w:gridSpan w:val="2"/>
          </w:tcPr>
          <w:p w:rsidR="00526D57" w:rsidRPr="002203ED" w:rsidRDefault="00526D57" w:rsidP="009763E4">
            <w:pPr>
              <w:jc w:val="center"/>
              <w:rPr>
                <w:rFonts w:eastAsia="Times New Roman"/>
                <w:szCs w:val="24"/>
                <w:lang w:eastAsia="tr-TR"/>
              </w:rPr>
            </w:pPr>
            <w:r w:rsidRPr="002203ED">
              <w:rPr>
                <w:rFonts w:eastAsia="Times New Roman"/>
                <w:szCs w:val="24"/>
                <w:lang w:eastAsia="tr-TR"/>
              </w:rPr>
              <w:t>(4)</w:t>
            </w:r>
          </w:p>
        </w:tc>
        <w:tc>
          <w:tcPr>
            <w:tcW w:w="6271" w:type="dxa"/>
            <w:gridSpan w:val="3"/>
          </w:tcPr>
          <w:p w:rsidR="00526D57" w:rsidRPr="002203ED" w:rsidRDefault="00526D57" w:rsidP="009763E4">
            <w:pPr>
              <w:jc w:val="both"/>
              <w:rPr>
                <w:rFonts w:eastAsia="Times New Roman"/>
                <w:szCs w:val="24"/>
              </w:rPr>
            </w:pPr>
            <w:r w:rsidRPr="002203ED">
              <w:rPr>
                <w:rFonts w:eastAsia="Times New Roman"/>
                <w:szCs w:val="24"/>
              </w:rPr>
              <w:t>Komisyonca alınan kararlar, Yönetim Kurulunun bilgisine sunulur.”</w:t>
            </w:r>
          </w:p>
        </w:tc>
      </w:tr>
    </w:tbl>
    <w:p w:rsidR="00FE2909" w:rsidRDefault="00FE2909" w:rsidP="00E462F4">
      <w:pPr>
        <w:spacing w:line="360" w:lineRule="auto"/>
      </w:pPr>
    </w:p>
    <w:tbl>
      <w:tblPr>
        <w:tblW w:w="0" w:type="auto"/>
        <w:tblLook w:val="0000" w:firstRow="0" w:lastRow="0" w:firstColumn="0" w:lastColumn="0" w:noHBand="0" w:noVBand="0"/>
      </w:tblPr>
      <w:tblGrid>
        <w:gridCol w:w="1895"/>
        <w:gridCol w:w="7603"/>
      </w:tblGrid>
      <w:tr w:rsidR="00DB2A7B" w:rsidRPr="001260DA" w:rsidTr="009763E4">
        <w:tc>
          <w:tcPr>
            <w:tcW w:w="1902" w:type="dxa"/>
          </w:tcPr>
          <w:p w:rsidR="00DB2A7B" w:rsidRDefault="00DB2A7B" w:rsidP="009763E4">
            <w:pPr>
              <w:rPr>
                <w:rFonts w:eastAsia="Calibri"/>
              </w:rPr>
            </w:pPr>
            <w:r>
              <w:rPr>
                <w:rFonts w:eastAsia="Calibri"/>
              </w:rPr>
              <w:t>Geçici Madde</w:t>
            </w:r>
          </w:p>
          <w:p w:rsidR="00DB2A7B" w:rsidRDefault="00DB2A7B" w:rsidP="009763E4">
            <w:pPr>
              <w:rPr>
                <w:rFonts w:eastAsia="Calibri"/>
              </w:rPr>
            </w:pPr>
            <w:r>
              <w:rPr>
                <w:rFonts w:eastAsia="Calibri"/>
              </w:rPr>
              <w:t>Açılacak İlk Münhallere İlişkin Kurallar</w:t>
            </w:r>
          </w:p>
          <w:p w:rsidR="00DB2A7B" w:rsidRDefault="00DB2A7B" w:rsidP="009763E4">
            <w:pPr>
              <w:rPr>
                <w:rFonts w:eastAsia="Calibri"/>
              </w:rPr>
            </w:pPr>
          </w:p>
          <w:p w:rsidR="00DB2A7B" w:rsidRDefault="00DB2A7B" w:rsidP="009763E4">
            <w:pPr>
              <w:rPr>
                <w:rFonts w:eastAsia="Calibri"/>
              </w:rPr>
            </w:pPr>
          </w:p>
          <w:p w:rsidR="00DB2A7B" w:rsidRDefault="00DB2A7B" w:rsidP="009763E4">
            <w:pPr>
              <w:rPr>
                <w:rFonts w:eastAsia="Calibri"/>
              </w:rPr>
            </w:pPr>
          </w:p>
          <w:p w:rsidR="00DB2A7B" w:rsidRDefault="00DB2A7B" w:rsidP="009763E4">
            <w:pPr>
              <w:rPr>
                <w:rFonts w:eastAsia="Calibri"/>
              </w:rPr>
            </w:pPr>
          </w:p>
          <w:p w:rsidR="00DB2A7B" w:rsidRPr="001260DA" w:rsidRDefault="00DB2A7B" w:rsidP="009763E4">
            <w:pPr>
              <w:rPr>
                <w:rFonts w:eastAsia="Calibri"/>
              </w:rPr>
            </w:pPr>
          </w:p>
        </w:tc>
        <w:tc>
          <w:tcPr>
            <w:tcW w:w="7720" w:type="dxa"/>
          </w:tcPr>
          <w:p w:rsidR="00DB2A7B" w:rsidRDefault="002C1C4D" w:rsidP="009763E4">
            <w:pPr>
              <w:spacing w:before="72"/>
              <w:ind w:left="933" w:hanging="933"/>
              <w:rPr>
                <w:rFonts w:eastAsia="Calibri"/>
              </w:rPr>
            </w:pPr>
            <w:r>
              <w:rPr>
                <w:rFonts w:eastAsia="Calibri"/>
              </w:rPr>
              <w:t>3.(1)</w:t>
            </w:r>
            <w:r w:rsidR="00DB2A7B">
              <w:rPr>
                <w:rFonts w:eastAsia="Calibri"/>
              </w:rPr>
              <w:t xml:space="preserve">(A)“Din İşleri Başkan Yardımcısı” kadrosunun </w:t>
            </w:r>
            <w:r w:rsidR="00DB2A7B" w:rsidRPr="00535DFD">
              <w:rPr>
                <w:rFonts w:eastAsia="Calibri"/>
              </w:rPr>
              <w:t>ilk kez doldurulmasında “Aranan Nitelikler” kısmının (2)’nci fıkrasındaki nitelikleri haiz personel bulunmaması halinde, Dini Hizmetler Sınıfında (Yüksek Öğrenimli) en az on yıl çalışmış olanlar veya Dini Hizmetler Sınıfında (Orta Öğrenimli) en az on beş yıl çalışmış olanlar bu kadroya başvurabilir.</w:t>
            </w:r>
          </w:p>
          <w:p w:rsidR="00DB2A7B" w:rsidRDefault="00C26B1A" w:rsidP="009763E4">
            <w:pPr>
              <w:spacing w:before="72"/>
              <w:ind w:left="933" w:hanging="933"/>
              <w:rPr>
                <w:rFonts w:eastAsia="Calibri"/>
              </w:rPr>
            </w:pPr>
            <w:r>
              <w:rPr>
                <w:rFonts w:eastAsia="Calibri"/>
              </w:rPr>
              <w:t xml:space="preserve">    </w:t>
            </w:r>
            <w:r w:rsidR="00DB2A7B">
              <w:rPr>
                <w:rFonts w:eastAsia="Calibri"/>
              </w:rPr>
              <w:t>(B)</w:t>
            </w:r>
            <w:r w:rsidR="00DB2A7B" w:rsidRPr="00535DFD">
              <w:rPr>
                <w:rFonts w:eastAsia="Calibri"/>
              </w:rPr>
              <w:t>“Din İşleri Sorumlusu” kadrosunun ilk kez doldurulmasında “Aranan Nitelikler” kısmının (2)’nci fıkrasındaki nitelikleri haiz personel bulunmaması halinde, Dini Hizmetler Sınıfında (Yüksek Öğrenimli) en az on yıl çalışmış olanlar veya Dini Hizmetler Sınıfında (Orta Öğrenimli) en az on beş yıl çalışmış olanlar bu kadroya başvurabilir.</w:t>
            </w:r>
          </w:p>
          <w:p w:rsidR="00DB2A7B" w:rsidRDefault="00427823" w:rsidP="009763E4">
            <w:pPr>
              <w:spacing w:before="72"/>
              <w:ind w:left="933" w:hanging="425"/>
              <w:rPr>
                <w:rFonts w:eastAsia="Calibri"/>
              </w:rPr>
            </w:pPr>
            <w:r>
              <w:rPr>
                <w:rFonts w:eastAsia="Calibri"/>
              </w:rPr>
              <w:t>(C)</w:t>
            </w:r>
            <w:r w:rsidR="00DB2A7B" w:rsidRPr="00535DFD">
              <w:rPr>
                <w:rFonts w:eastAsia="Calibri"/>
              </w:rPr>
              <w:t>“I. Derece Öğütmen (Vaiz)</w:t>
            </w:r>
            <w:r w:rsidR="00DB2A7B">
              <w:rPr>
                <w:rFonts w:eastAsia="Calibri"/>
              </w:rPr>
              <w:t>”</w:t>
            </w:r>
            <w:r w:rsidR="00DB2A7B" w:rsidRPr="00535DFD">
              <w:rPr>
                <w:rFonts w:eastAsia="Calibri"/>
              </w:rPr>
              <w:t xml:space="preserve"> kadrosunun ilk kez doldurulmasında “Aranan Nitelikler” kısmının (2)’nci fıkrasındaki nitelikleri haiz personel bulunmaması halinde, bir alt derecede en az bir yıl çalışmış olanlar bu kadroya başvurabilir.</w:t>
            </w:r>
          </w:p>
          <w:p w:rsidR="00DB2A7B" w:rsidRDefault="00DB2A7B" w:rsidP="009763E4">
            <w:pPr>
              <w:spacing w:before="72"/>
              <w:ind w:left="933" w:hanging="425"/>
              <w:rPr>
                <w:rFonts w:eastAsia="Calibri"/>
              </w:rPr>
            </w:pPr>
            <w:r>
              <w:rPr>
                <w:rFonts w:eastAsia="Calibri"/>
              </w:rPr>
              <w:t>(Ç)“</w:t>
            </w:r>
            <w:r w:rsidRPr="00535DFD">
              <w:rPr>
                <w:rFonts w:eastAsia="Calibri"/>
              </w:rPr>
              <w:t xml:space="preserve">I. Derece Yüksek İmam” kadrosunun ilk kez doldurulmasında “Aranan Nitelikler” kısmının (1)’inci fıkrasındaki aranan nitelikleri haiz personel bulunmaması halinde, bir alt </w:t>
            </w:r>
            <w:r w:rsidRPr="00535DFD">
              <w:rPr>
                <w:rFonts w:eastAsia="Calibri"/>
              </w:rPr>
              <w:lastRenderedPageBreak/>
              <w:t>derecede en az bir yıl çalışmış olanlar bu kadroya başvurabilir.</w:t>
            </w:r>
          </w:p>
          <w:p w:rsidR="00DB2A7B" w:rsidRDefault="00DB2A7B" w:rsidP="009763E4">
            <w:pPr>
              <w:spacing w:before="72"/>
              <w:ind w:left="933" w:hanging="425"/>
              <w:rPr>
                <w:rFonts w:eastAsia="Calibri"/>
              </w:rPr>
            </w:pPr>
            <w:r>
              <w:rPr>
                <w:rFonts w:eastAsia="Calibri"/>
              </w:rPr>
              <w:t>(D)“</w:t>
            </w:r>
            <w:r w:rsidRPr="00535DFD">
              <w:rPr>
                <w:rFonts w:eastAsia="Calibri"/>
              </w:rPr>
              <w:t>II. Derece Yüksek İmam” kadrosunun ilk kez doldurulmasında “Aranan Nitelikler” kısmının (1)’inci fıkrasındaki aranan nitelikleri haiz personel bulunmaması halinde, bir alt derecede en az bir yıl çalışmış olup Dairede en az yedi yıl çalışmış olanlar bu kadroya başvurabilir.</w:t>
            </w:r>
          </w:p>
          <w:p w:rsidR="00DB2A7B" w:rsidRDefault="00DB2A7B" w:rsidP="009763E4">
            <w:pPr>
              <w:spacing w:before="72"/>
              <w:ind w:left="933" w:hanging="425"/>
              <w:rPr>
                <w:rFonts w:eastAsia="Calibri"/>
              </w:rPr>
            </w:pPr>
            <w:r>
              <w:rPr>
                <w:rFonts w:eastAsia="Calibri"/>
              </w:rPr>
              <w:t>(E)</w:t>
            </w:r>
            <w:r w:rsidRPr="00535DFD">
              <w:rPr>
                <w:rFonts w:eastAsia="Calibri"/>
              </w:rPr>
              <w:t>“III. Derece İmam” kadrosunun ilk kez doldurulmasında “Aranan Nitelikler” kısmının (2)’nci fıkrasında yer alan “bir alt derecede en az üç yıl çalışmış olmak” koşulunu haiz personel bulunmaması halinde, bir alt derecede en az bir yıl çalışmış olup Dairede en az yedi yıl çalışmış olanlar bu kadroya başvurabilir.</w:t>
            </w:r>
          </w:p>
          <w:p w:rsidR="00DB2A7B" w:rsidRDefault="00DB2A7B" w:rsidP="009763E4">
            <w:pPr>
              <w:spacing w:before="72"/>
              <w:ind w:left="933" w:hanging="425"/>
              <w:rPr>
                <w:rFonts w:eastAsia="Calibri"/>
              </w:rPr>
            </w:pPr>
            <w:r>
              <w:rPr>
                <w:rFonts w:eastAsia="Calibri"/>
              </w:rPr>
              <w:t xml:space="preserve">(F) </w:t>
            </w:r>
            <w:r w:rsidRPr="00535DFD">
              <w:rPr>
                <w:rFonts w:eastAsia="Calibri"/>
              </w:rPr>
              <w:t>“III. Derece Din İşleri Görevlisi” kadrosunun ilk kez doldurulmasında “Aranan Nitelikler” kısmının (2)’nci fıkrasında yer alan “bir alt derecede en az üç yıl çalışmış olmak” koşulunu haiz personel bulunmaması halinde, bir alt derecede en az bir yıl çalışmış olup Dairede en az yedi yıl çalışmış olanlar bu kadroya başvurabilir.</w:t>
            </w:r>
          </w:p>
          <w:p w:rsidR="00DB2A7B" w:rsidRDefault="00A53068" w:rsidP="00A53068">
            <w:pPr>
              <w:spacing w:before="72"/>
              <w:ind w:left="508" w:hanging="526"/>
              <w:rPr>
                <w:rFonts w:eastAsia="Calibri"/>
              </w:rPr>
            </w:pPr>
            <w:r>
              <w:rPr>
                <w:rFonts w:eastAsia="Calibri"/>
              </w:rPr>
              <w:t>(</w:t>
            </w:r>
            <w:r w:rsidR="00DB2A7B">
              <w:rPr>
                <w:rFonts w:eastAsia="Calibri"/>
              </w:rPr>
              <w:t xml:space="preserve">2) Açılacak </w:t>
            </w:r>
            <w:r w:rsidR="00DB2A7B" w:rsidRPr="00535DFD">
              <w:rPr>
                <w:rFonts w:eastAsia="Calibri"/>
              </w:rPr>
              <w:t>ilk münhal sınavlarında, bu (Değişiklik) Yasasının yürürlüğe girdiği tarihte, Dairede geçici statüde çalışılan süreler fiili hizmetten sayılır.</w:t>
            </w:r>
          </w:p>
          <w:p w:rsidR="00DB2C8C" w:rsidRPr="001260DA" w:rsidRDefault="00DB2C8C" w:rsidP="00A53068">
            <w:pPr>
              <w:spacing w:before="72"/>
              <w:ind w:left="508" w:hanging="526"/>
              <w:rPr>
                <w:rFonts w:eastAsia="Calibri"/>
              </w:rPr>
            </w:pPr>
          </w:p>
        </w:tc>
      </w:tr>
    </w:tbl>
    <w:p w:rsidR="00FE2909" w:rsidRDefault="00FE2909" w:rsidP="00E462F4">
      <w:pPr>
        <w:spacing w:line="360" w:lineRule="auto"/>
        <w:rPr>
          <w:b/>
          <w:u w:val="single"/>
        </w:rPr>
      </w:pPr>
      <w:r w:rsidRPr="00FE2909">
        <w:rPr>
          <w:b/>
        </w:rPr>
        <w:lastRenderedPageBreak/>
        <w:t>V</w:t>
      </w:r>
      <w:r>
        <w:t>.</w:t>
      </w:r>
      <w:r>
        <w:rPr>
          <w:b/>
          <w:u w:val="single"/>
        </w:rPr>
        <w:t>İLGİLİ ANAYASA MADDELERİ</w:t>
      </w:r>
      <w:r w:rsidR="00F5521D" w:rsidRPr="00F5521D">
        <w:rPr>
          <w:b/>
        </w:rPr>
        <w:t>:</w:t>
      </w:r>
    </w:p>
    <w:p w:rsidR="0077124C" w:rsidRPr="00CE1AAB" w:rsidRDefault="00CE1AAB" w:rsidP="0077124C">
      <w:pPr>
        <w:pStyle w:val="Heading3"/>
        <w:rPr>
          <w:rFonts w:ascii="Courier New" w:hAnsi="Courier New" w:cs="Courier New"/>
          <w:lang w:val="tr-TR"/>
        </w:rPr>
      </w:pPr>
      <w:r>
        <w:rPr>
          <w:rFonts w:ascii="Courier New" w:hAnsi="Courier New" w:cs="Courier New"/>
          <w:lang w:val="tr-TR"/>
        </w:rPr>
        <w:tab/>
      </w:r>
      <w:r w:rsidR="0077124C" w:rsidRPr="00CE1AAB">
        <w:rPr>
          <w:rFonts w:ascii="Courier New" w:hAnsi="Courier New" w:cs="Courier New"/>
          <w:lang w:val="tr-TR"/>
        </w:rPr>
        <w:t>Devletin Şekli ve Nitelikleri</w:t>
      </w:r>
    </w:p>
    <w:p w:rsidR="0077124C" w:rsidRDefault="0077124C" w:rsidP="0077124C">
      <w:pPr>
        <w:jc w:val="both"/>
        <w:rPr>
          <w:rFonts w:eastAsia="Calibri"/>
          <w:b/>
          <w:bCs/>
        </w:rPr>
      </w:pPr>
      <w:r>
        <w:rPr>
          <w:rFonts w:eastAsia="Calibri"/>
          <w:b/>
          <w:bCs/>
        </w:rPr>
        <w:tab/>
        <w:t>Madde 1</w:t>
      </w:r>
    </w:p>
    <w:p w:rsidR="00FE2909" w:rsidRPr="00CB04B9" w:rsidRDefault="0077124C" w:rsidP="00CB04B9">
      <w:pPr>
        <w:rPr>
          <w:rFonts w:eastAsia="Calibri"/>
        </w:rPr>
      </w:pPr>
      <w:r>
        <w:rPr>
          <w:rFonts w:eastAsia="Calibri"/>
          <w:b/>
          <w:bCs/>
        </w:rPr>
        <w:tab/>
      </w:r>
      <w:r>
        <w:rPr>
          <w:rFonts w:eastAsia="Calibri"/>
        </w:rPr>
        <w:t xml:space="preserve">Kuzey Kıbrıs Türk Cumhuriyeti Devleti, demokrasi, sosyal </w:t>
      </w:r>
      <w:r w:rsidR="00CE1AAB">
        <w:rPr>
          <w:rFonts w:eastAsia="Calibri"/>
        </w:rPr>
        <w:tab/>
      </w:r>
      <w:r>
        <w:rPr>
          <w:rFonts w:eastAsia="Calibri"/>
        </w:rPr>
        <w:t xml:space="preserve">adalet ve hukukun üstünlüğü ilkelerine dayanan laik bir </w:t>
      </w:r>
      <w:r w:rsidR="00CE1AAB">
        <w:rPr>
          <w:rFonts w:eastAsia="Calibri"/>
        </w:rPr>
        <w:tab/>
      </w:r>
      <w:r>
        <w:rPr>
          <w:rFonts w:eastAsia="Calibri"/>
        </w:rPr>
        <w:t>Cumhuriyettir.</w:t>
      </w:r>
    </w:p>
    <w:p w:rsidR="002C1C4D" w:rsidRDefault="002C1C4D" w:rsidP="00E462F4">
      <w:pPr>
        <w:spacing w:line="360" w:lineRule="auto"/>
      </w:pPr>
    </w:p>
    <w:p w:rsidR="0077124C" w:rsidRPr="00CE1AAB" w:rsidRDefault="0077124C" w:rsidP="0077124C">
      <w:pPr>
        <w:pStyle w:val="Heading3"/>
        <w:tabs>
          <w:tab w:val="left" w:pos="0"/>
          <w:tab w:val="left" w:pos="709"/>
          <w:tab w:val="left" w:pos="1134"/>
        </w:tabs>
        <w:ind w:left="0" w:firstLine="11"/>
        <w:jc w:val="both"/>
        <w:rPr>
          <w:rFonts w:ascii="Courier New" w:hAnsi="Courier New" w:cs="Courier New"/>
          <w:lang w:val="tr-TR"/>
        </w:rPr>
      </w:pPr>
      <w:r w:rsidRPr="00CE1AAB">
        <w:rPr>
          <w:rFonts w:ascii="Courier New" w:hAnsi="Courier New" w:cs="Courier New"/>
          <w:lang w:val="tr-TR"/>
        </w:rPr>
        <w:t xml:space="preserve">    Yasama Yetkisi</w:t>
      </w:r>
    </w:p>
    <w:p w:rsidR="0077124C" w:rsidRDefault="0077124C" w:rsidP="0077124C">
      <w:pPr>
        <w:pStyle w:val="NormalIndent"/>
        <w:jc w:val="both"/>
        <w:rPr>
          <w:rFonts w:eastAsia="Calibri"/>
          <w:b/>
          <w:bCs/>
        </w:rPr>
      </w:pPr>
      <w:r>
        <w:rPr>
          <w:rFonts w:eastAsia="Calibri"/>
          <w:b/>
          <w:bCs/>
        </w:rPr>
        <w:t>Madde 4</w:t>
      </w:r>
    </w:p>
    <w:p w:rsidR="0077124C" w:rsidRDefault="0077124C" w:rsidP="0077124C">
      <w:pPr>
        <w:jc w:val="both"/>
        <w:rPr>
          <w:rFonts w:eastAsia="Calibri"/>
        </w:rPr>
      </w:pPr>
      <w:r>
        <w:rPr>
          <w:rFonts w:eastAsia="Calibri"/>
        </w:rPr>
        <w:tab/>
        <w:t xml:space="preserve">Yasama yetkisi, Kuzey Kıbrıs Türk Cumhuriyeti halkı adına </w:t>
      </w:r>
      <w:r w:rsidR="00CE1AAB">
        <w:rPr>
          <w:rFonts w:eastAsia="Calibri"/>
        </w:rPr>
        <w:tab/>
      </w:r>
      <w:r>
        <w:rPr>
          <w:rFonts w:eastAsia="Calibri"/>
        </w:rPr>
        <w:t>Cumhuriyet Meclisinindir.</w:t>
      </w:r>
    </w:p>
    <w:p w:rsidR="00FE2909" w:rsidRDefault="00FE2909" w:rsidP="00E462F4">
      <w:pPr>
        <w:spacing w:line="360" w:lineRule="auto"/>
      </w:pPr>
    </w:p>
    <w:p w:rsidR="0077124C" w:rsidRPr="00CE1AAB" w:rsidRDefault="0077124C" w:rsidP="0077124C">
      <w:pPr>
        <w:pStyle w:val="Heading3"/>
        <w:rPr>
          <w:rFonts w:ascii="Courier New" w:hAnsi="Courier New" w:cs="Courier New"/>
          <w:lang w:val="tr-TR"/>
        </w:rPr>
      </w:pPr>
      <w:r w:rsidRPr="00CE1AAB">
        <w:rPr>
          <w:rFonts w:ascii="Courier New" w:hAnsi="Courier New" w:cs="Courier New"/>
          <w:lang w:val="tr-TR"/>
        </w:rPr>
        <w:t>Eşitlik</w:t>
      </w:r>
    </w:p>
    <w:p w:rsidR="0077124C" w:rsidRDefault="0077124C" w:rsidP="0077124C">
      <w:pPr>
        <w:tabs>
          <w:tab w:val="left" w:pos="0"/>
          <w:tab w:val="left" w:pos="709"/>
          <w:tab w:val="left" w:pos="1134"/>
        </w:tabs>
        <w:ind w:left="9"/>
        <w:jc w:val="both"/>
        <w:rPr>
          <w:rFonts w:eastAsia="Calibri"/>
        </w:rPr>
      </w:pPr>
      <w:r>
        <w:rPr>
          <w:rFonts w:eastAsia="Calibri"/>
        </w:rPr>
        <w:tab/>
      </w:r>
      <w:r>
        <w:rPr>
          <w:rFonts w:eastAsia="Calibri"/>
          <w:b/>
          <w:bCs/>
        </w:rPr>
        <w:t>Madde 8</w:t>
      </w:r>
    </w:p>
    <w:p w:rsidR="0077124C" w:rsidRDefault="0077124C" w:rsidP="0077124C">
      <w:pPr>
        <w:tabs>
          <w:tab w:val="left" w:pos="0"/>
          <w:tab w:val="left" w:pos="709"/>
          <w:tab w:val="left" w:pos="1134"/>
        </w:tabs>
        <w:ind w:left="1120" w:hanging="1111"/>
        <w:rPr>
          <w:rFonts w:eastAsia="Calibri"/>
        </w:rPr>
      </w:pPr>
      <w:r>
        <w:rPr>
          <w:rFonts w:eastAsia="Calibri"/>
        </w:rPr>
        <w:tab/>
        <w:t>(1)Herkes, hiçbir ayırım gözetilmeksizin, Anayasa ve yasa önünde eşittir.  Hiçbir kişi, aile, zümre veya sınıfa ayrıcalık tanınamaz.</w:t>
      </w:r>
    </w:p>
    <w:p w:rsidR="0077124C" w:rsidRDefault="0077124C" w:rsidP="0077124C">
      <w:pPr>
        <w:tabs>
          <w:tab w:val="left" w:pos="0"/>
          <w:tab w:val="left" w:pos="709"/>
          <w:tab w:val="left" w:pos="1134"/>
        </w:tabs>
        <w:ind w:left="1120" w:hanging="1111"/>
        <w:rPr>
          <w:rFonts w:eastAsia="Calibri"/>
        </w:rPr>
      </w:pPr>
      <w:r>
        <w:rPr>
          <w:rFonts w:eastAsia="Calibri"/>
        </w:rPr>
        <w:lastRenderedPageBreak/>
        <w:tab/>
        <w:t>(2)Devlet organları ve yönetim makamları, bütün işlemlerinde yasa önünde eşitlik ilkesine uygun olarak hareket etmek ve ayrıcalık yapmamak zorundadırlar.</w:t>
      </w:r>
    </w:p>
    <w:p w:rsidR="0077124C" w:rsidRDefault="0077124C" w:rsidP="0077124C">
      <w:pPr>
        <w:tabs>
          <w:tab w:val="left" w:pos="0"/>
          <w:tab w:val="left" w:pos="709"/>
          <w:tab w:val="left" w:pos="1134"/>
        </w:tabs>
        <w:ind w:left="1120" w:hanging="1111"/>
        <w:rPr>
          <w:rFonts w:eastAsia="Calibri"/>
        </w:rPr>
      </w:pPr>
      <w:r>
        <w:rPr>
          <w:rFonts w:eastAsia="Calibri"/>
        </w:rPr>
        <w:tab/>
        <w:t>(3)Ekonomik bakımdan güçsüz olanların Anayasa ve yasalar ile elde ettikleri veya edecekleri kazanımlar, bu madde ileri sürülerek ortadan kaldırılamaz.</w:t>
      </w:r>
    </w:p>
    <w:p w:rsidR="00FE2909" w:rsidRPr="00FE2909" w:rsidRDefault="00FE2909" w:rsidP="00E462F4">
      <w:pPr>
        <w:spacing w:line="360" w:lineRule="auto"/>
      </w:pPr>
    </w:p>
    <w:p w:rsidR="0077124C" w:rsidRPr="00CE1AAB" w:rsidRDefault="00CE1AAB" w:rsidP="0077124C">
      <w:pPr>
        <w:pStyle w:val="Heading3"/>
        <w:rPr>
          <w:rFonts w:ascii="Courier New" w:hAnsi="Courier New" w:cs="Courier New"/>
          <w:lang w:val="tr-TR"/>
        </w:rPr>
      </w:pPr>
      <w:r>
        <w:rPr>
          <w:rFonts w:ascii="Courier New" w:hAnsi="Courier New" w:cs="Courier New"/>
          <w:lang w:val="tr-TR"/>
        </w:rPr>
        <w:tab/>
      </w:r>
      <w:r w:rsidR="0077124C" w:rsidRPr="00CE1AAB">
        <w:rPr>
          <w:rFonts w:ascii="Courier New" w:hAnsi="Courier New" w:cs="Courier New"/>
          <w:lang w:val="tr-TR"/>
        </w:rPr>
        <w:t>Vicdan ve Din Özgürlüğü</w:t>
      </w:r>
    </w:p>
    <w:p w:rsidR="0077124C" w:rsidRDefault="0077124C" w:rsidP="0077124C">
      <w:pPr>
        <w:tabs>
          <w:tab w:val="left" w:pos="709"/>
          <w:tab w:val="left" w:pos="1134"/>
          <w:tab w:val="left" w:pos="1560"/>
        </w:tabs>
        <w:ind w:left="709"/>
        <w:jc w:val="both"/>
        <w:rPr>
          <w:rFonts w:eastAsia="Calibri"/>
          <w:b/>
          <w:bCs/>
        </w:rPr>
      </w:pPr>
      <w:r>
        <w:rPr>
          <w:rFonts w:eastAsia="Calibri"/>
          <w:b/>
          <w:bCs/>
        </w:rPr>
        <w:t>Madde 23</w:t>
      </w:r>
    </w:p>
    <w:p w:rsidR="0077124C" w:rsidRDefault="0077124C" w:rsidP="0077124C">
      <w:pPr>
        <w:tabs>
          <w:tab w:val="left" w:pos="709"/>
          <w:tab w:val="left" w:pos="1134"/>
          <w:tab w:val="left" w:pos="1560"/>
        </w:tabs>
        <w:ind w:left="1135" w:hanging="426"/>
        <w:jc w:val="both"/>
        <w:rPr>
          <w:rFonts w:eastAsia="Calibri"/>
        </w:rPr>
      </w:pPr>
      <w:r>
        <w:rPr>
          <w:rFonts w:eastAsia="Calibri"/>
        </w:rPr>
        <w:t>(1)Herkes, vicdan, dini inanç ve kanaat özgürlüğüne sahiptir.</w:t>
      </w:r>
    </w:p>
    <w:p w:rsidR="0077124C" w:rsidRDefault="0077124C" w:rsidP="0077124C">
      <w:pPr>
        <w:tabs>
          <w:tab w:val="left" w:pos="709"/>
          <w:tab w:val="left" w:pos="1134"/>
          <w:tab w:val="left" w:pos="1560"/>
        </w:tabs>
        <w:ind w:left="1135" w:hanging="426"/>
        <w:jc w:val="both"/>
        <w:rPr>
          <w:rFonts w:eastAsia="Calibri"/>
        </w:rPr>
      </w:pPr>
      <w:r>
        <w:rPr>
          <w:rFonts w:eastAsia="Calibri"/>
        </w:rPr>
        <w:t>(2)Kamu düzenine, genel ahlaka veya bu amaçla çıkarılmış yasalara aykırı olmayan ibadetler, dinsel ayin ve törenler serbesttir.</w:t>
      </w:r>
    </w:p>
    <w:p w:rsidR="0077124C" w:rsidRDefault="0077124C" w:rsidP="0077124C">
      <w:pPr>
        <w:tabs>
          <w:tab w:val="left" w:pos="709"/>
          <w:tab w:val="left" w:pos="1134"/>
          <w:tab w:val="left" w:pos="1560"/>
        </w:tabs>
        <w:ind w:left="1135" w:hanging="426"/>
        <w:jc w:val="both"/>
        <w:rPr>
          <w:rFonts w:eastAsia="Calibri"/>
        </w:rPr>
      </w:pPr>
      <w:r>
        <w:rPr>
          <w:rFonts w:eastAsia="Calibri"/>
        </w:rPr>
        <w:t>(3)Kimse, ibadete, dinsel ayin ve törenlere katılmaya, dini inanç ve kanaatlarını açıklamaya zorlanamaz; dini inanç ve kanaatlarından dolayı kınanamaz.</w:t>
      </w:r>
    </w:p>
    <w:p w:rsidR="0077124C" w:rsidRDefault="0077124C" w:rsidP="0077124C">
      <w:pPr>
        <w:tabs>
          <w:tab w:val="left" w:pos="709"/>
          <w:tab w:val="left" w:pos="1134"/>
          <w:tab w:val="left" w:pos="1560"/>
        </w:tabs>
        <w:ind w:left="1135" w:hanging="426"/>
        <w:jc w:val="both"/>
        <w:rPr>
          <w:rFonts w:eastAsia="Calibri"/>
        </w:rPr>
      </w:pPr>
      <w:r>
        <w:rPr>
          <w:rFonts w:eastAsia="Calibri"/>
        </w:rPr>
        <w:t xml:space="preserve">(4)Din eğitim ve öğretimi, Devletin gözetim ve denetimi altında yapılır.  </w:t>
      </w:r>
    </w:p>
    <w:p w:rsidR="0077124C" w:rsidRDefault="0077124C" w:rsidP="0077124C">
      <w:pPr>
        <w:tabs>
          <w:tab w:val="left" w:pos="709"/>
          <w:tab w:val="left" w:pos="1134"/>
          <w:tab w:val="left" w:pos="1560"/>
        </w:tabs>
        <w:ind w:left="1135" w:hanging="426"/>
        <w:jc w:val="both"/>
        <w:rPr>
          <w:rFonts w:eastAsia="Calibri"/>
        </w:rPr>
      </w:pPr>
      <w:r>
        <w:rPr>
          <w:rFonts w:eastAsia="Calibri"/>
        </w:rPr>
        <w:t>(5)Kimse, Devletin sosyal, ekonomik, siyasal veya yasal temel düzenini, kısmen de olsa, din kurallarına dayandırma veya siyasal ve kişisel çıkar veya nüfuz sağlama amacı ile her ne surette olursa olsun, dini veya din duygularını yahut dince kutsal sayılan şeyleri istismar edemez ve kötüye kullanamaz.  Bu yasak dışına çıkan veya başkasını bu yolda kışkırtan gerçek veya tüzel kişiler hakkında, yasanın gösterdiği kurallar uygulanır ve siyasal partiler, Anayasa Mahkemesi olarak görev yapan Yüksek Mahkemece temelli kapatılır.</w:t>
      </w:r>
    </w:p>
    <w:p w:rsidR="00CB04B9" w:rsidRPr="00FE2909" w:rsidRDefault="00CB04B9" w:rsidP="00E462F4">
      <w:pPr>
        <w:spacing w:line="360" w:lineRule="auto"/>
      </w:pPr>
    </w:p>
    <w:p w:rsidR="0077124C" w:rsidRPr="00CE1AAB" w:rsidRDefault="00CE1AAB" w:rsidP="0077124C">
      <w:pPr>
        <w:pStyle w:val="Heading3"/>
        <w:rPr>
          <w:rFonts w:ascii="Courier New" w:hAnsi="Courier New" w:cs="Courier New"/>
          <w:lang w:val="tr-TR"/>
        </w:rPr>
      </w:pPr>
      <w:r>
        <w:rPr>
          <w:rFonts w:ascii="Courier New" w:hAnsi="Courier New" w:cs="Courier New"/>
          <w:lang w:val="tr-TR"/>
        </w:rPr>
        <w:tab/>
      </w:r>
      <w:r w:rsidR="0077124C" w:rsidRPr="00CE1AAB">
        <w:rPr>
          <w:rFonts w:ascii="Courier New" w:hAnsi="Courier New" w:cs="Courier New"/>
          <w:lang w:val="tr-TR"/>
        </w:rPr>
        <w:t>Öğrenim ve Eğitim Hakkı</w:t>
      </w:r>
    </w:p>
    <w:p w:rsidR="0077124C" w:rsidRDefault="0077124C" w:rsidP="0077124C">
      <w:pPr>
        <w:tabs>
          <w:tab w:val="left" w:pos="709"/>
          <w:tab w:val="left" w:pos="1134"/>
          <w:tab w:val="left" w:pos="1560"/>
        </w:tabs>
        <w:ind w:left="709"/>
        <w:jc w:val="both"/>
        <w:rPr>
          <w:rFonts w:eastAsia="Calibri"/>
          <w:b/>
          <w:bCs/>
        </w:rPr>
      </w:pPr>
      <w:r>
        <w:rPr>
          <w:rFonts w:eastAsia="Calibri"/>
          <w:b/>
          <w:bCs/>
        </w:rPr>
        <w:t>Madde 59</w:t>
      </w:r>
    </w:p>
    <w:p w:rsidR="0077124C" w:rsidRDefault="0077124C" w:rsidP="0077124C">
      <w:pPr>
        <w:tabs>
          <w:tab w:val="left" w:pos="709"/>
          <w:tab w:val="left" w:pos="1134"/>
          <w:tab w:val="left" w:pos="1560"/>
        </w:tabs>
        <w:ind w:left="1066" w:hanging="357"/>
        <w:jc w:val="both"/>
        <w:rPr>
          <w:rFonts w:eastAsia="Calibri"/>
        </w:rPr>
      </w:pPr>
      <w:r>
        <w:rPr>
          <w:rFonts w:eastAsia="Calibri"/>
        </w:rPr>
        <w:t>(1)Kimse, öğrenim ve eğitim hakkından yoksun bırakılamaz.</w:t>
      </w:r>
    </w:p>
    <w:p w:rsidR="0077124C" w:rsidRDefault="0077124C" w:rsidP="00C26B1A">
      <w:pPr>
        <w:tabs>
          <w:tab w:val="left" w:pos="709"/>
          <w:tab w:val="left" w:pos="1134"/>
          <w:tab w:val="left" w:pos="1560"/>
        </w:tabs>
        <w:ind w:left="1066" w:hanging="357"/>
        <w:jc w:val="both"/>
        <w:rPr>
          <w:rFonts w:eastAsia="Calibri"/>
        </w:rPr>
      </w:pPr>
      <w:r>
        <w:rPr>
          <w:rFonts w:eastAsia="Calibri"/>
        </w:rPr>
        <w:t xml:space="preserve">(2)Her türlü öğretim ve eğitim etkinliği Devletin gözetim ve </w:t>
      </w:r>
      <w:r w:rsidR="00C26B1A">
        <w:rPr>
          <w:rFonts w:eastAsia="Calibri"/>
        </w:rPr>
        <w:t xml:space="preserve">  </w:t>
      </w:r>
      <w:r>
        <w:rPr>
          <w:rFonts w:eastAsia="Calibri"/>
        </w:rPr>
        <w:t>denetimi altında serbesttir.</w:t>
      </w:r>
    </w:p>
    <w:p w:rsidR="0077124C" w:rsidRDefault="0077124C" w:rsidP="0077124C">
      <w:pPr>
        <w:tabs>
          <w:tab w:val="left" w:pos="709"/>
          <w:tab w:val="left" w:pos="1134"/>
          <w:tab w:val="left" w:pos="1560"/>
        </w:tabs>
        <w:ind w:left="1066" w:hanging="357"/>
        <w:jc w:val="both"/>
        <w:rPr>
          <w:rFonts w:eastAsia="Calibri"/>
        </w:rPr>
      </w:pPr>
      <w:r>
        <w:rPr>
          <w:rFonts w:eastAsia="Calibri"/>
        </w:rPr>
        <w:t>(3)Çağdaş bilim ve eğitim ilkelerine aykırı öğretim ve eğitim yerleri açılamaz.</w:t>
      </w:r>
    </w:p>
    <w:p w:rsidR="0077124C" w:rsidRDefault="0077124C" w:rsidP="0077124C">
      <w:pPr>
        <w:tabs>
          <w:tab w:val="left" w:pos="709"/>
          <w:tab w:val="left" w:pos="1134"/>
          <w:tab w:val="left" w:pos="1560"/>
        </w:tabs>
        <w:ind w:left="1066" w:hanging="357"/>
        <w:jc w:val="both"/>
        <w:rPr>
          <w:rFonts w:eastAsia="Calibri"/>
        </w:rPr>
      </w:pPr>
      <w:r>
        <w:rPr>
          <w:rFonts w:eastAsia="Calibri"/>
        </w:rPr>
        <w:t>(4)Halkın öğrenim ve eğitim gereksinimlerini sağlama Devletin başta gelen ödevlerindendir. Devlet, bu ödevini, Atatürk İlkeleri ve Devrimleri doğrultusunda, ulusal kültür ve manevi değerlerle bezenmiş bir muhteva, çağın ve teknolojinin gelişmesine, kişinin ve toplumun istek ve gereksinimlerine yanıt verecek planlı bir şekilde yerine getirir.</w:t>
      </w:r>
    </w:p>
    <w:p w:rsidR="0077124C" w:rsidRDefault="0077124C" w:rsidP="0077124C">
      <w:pPr>
        <w:tabs>
          <w:tab w:val="left" w:pos="709"/>
          <w:tab w:val="left" w:pos="1134"/>
          <w:tab w:val="left" w:pos="1560"/>
        </w:tabs>
        <w:ind w:left="1066" w:hanging="357"/>
        <w:jc w:val="both"/>
        <w:rPr>
          <w:rFonts w:eastAsia="Calibri"/>
        </w:rPr>
      </w:pPr>
      <w:r>
        <w:rPr>
          <w:rFonts w:eastAsia="Calibri"/>
        </w:rPr>
        <w:t>(5)Her çocuk, kız erkek ayırımı yapılmaksızın on beş yaşına kadar zorunlu; on sekiz yaşına kadar ücretsiz öğrenim hakkına sahiptir.</w:t>
      </w:r>
    </w:p>
    <w:p w:rsidR="0077124C" w:rsidRDefault="0077124C" w:rsidP="0077124C">
      <w:pPr>
        <w:tabs>
          <w:tab w:val="left" w:pos="709"/>
          <w:tab w:val="left" w:pos="1134"/>
          <w:tab w:val="left" w:pos="1560"/>
        </w:tabs>
        <w:ind w:left="1066" w:hanging="357"/>
        <w:jc w:val="both"/>
        <w:rPr>
          <w:rFonts w:eastAsia="Calibri"/>
        </w:rPr>
      </w:pPr>
      <w:r>
        <w:rPr>
          <w:rFonts w:eastAsia="Calibri"/>
        </w:rPr>
        <w:t>(6)Devlet, durumları dolayısıyla okul içi ve dışında özel eğitime gereksinmeleri olanları topluma yararlı kılacak şekilde ye</w:t>
      </w:r>
      <w:r w:rsidR="00A34F5C">
        <w:rPr>
          <w:rFonts w:eastAsia="Calibri"/>
        </w:rPr>
        <w:t>t</w:t>
      </w:r>
      <w:r>
        <w:rPr>
          <w:rFonts w:eastAsia="Calibri"/>
        </w:rPr>
        <w:t>iştirmek için gereken önlemleri alır.</w:t>
      </w:r>
    </w:p>
    <w:p w:rsidR="0077124C" w:rsidRDefault="0077124C" w:rsidP="0077124C">
      <w:pPr>
        <w:tabs>
          <w:tab w:val="left" w:pos="709"/>
          <w:tab w:val="left" w:pos="1134"/>
          <w:tab w:val="left" w:pos="1560"/>
        </w:tabs>
        <w:ind w:left="1066" w:hanging="357"/>
        <w:jc w:val="both"/>
        <w:rPr>
          <w:rFonts w:eastAsia="Calibri"/>
        </w:rPr>
      </w:pPr>
      <w:r>
        <w:rPr>
          <w:rFonts w:eastAsia="Calibri"/>
        </w:rPr>
        <w:lastRenderedPageBreak/>
        <w:t>(7)Devlet, maddi olanaklardan yoksun başarılı öğrencilerin, en yüksek öğrenim derecelerine kadar çıkmalarını sağlamak amacıyla burslar ve başka yollarla gerekli yardımları yapar.</w:t>
      </w:r>
    </w:p>
    <w:p w:rsidR="00FE2909" w:rsidRDefault="00FE2909" w:rsidP="00E462F4">
      <w:pPr>
        <w:spacing w:line="360" w:lineRule="auto"/>
      </w:pPr>
    </w:p>
    <w:p w:rsidR="00CE1AAB" w:rsidRPr="00CE1AAB" w:rsidRDefault="00CE1AAB" w:rsidP="00CE1AAB">
      <w:pPr>
        <w:rPr>
          <w:b/>
        </w:rPr>
      </w:pPr>
      <w:r>
        <w:rPr>
          <w:b/>
        </w:rPr>
        <w:tab/>
      </w:r>
      <w:r w:rsidRPr="00CE1AAB">
        <w:rPr>
          <w:rFonts w:eastAsia="Calibri"/>
          <w:b/>
        </w:rPr>
        <w:t>Kamu Görevlileri ve Diğer Kamu Personeli ile İlgili Kurallar</w:t>
      </w:r>
    </w:p>
    <w:p w:rsidR="0077124C" w:rsidRDefault="00CE1AAB" w:rsidP="0077124C">
      <w:pPr>
        <w:ind w:left="1135" w:hanging="426"/>
      </w:pPr>
      <w:r>
        <w:t xml:space="preserve">Madde </w:t>
      </w:r>
      <w:r w:rsidR="00FE2909" w:rsidRPr="00FE2909">
        <w:t>121</w:t>
      </w:r>
      <w:r w:rsidR="00DB2C8C">
        <w:t>.(</w:t>
      </w:r>
      <w:r w:rsidR="0077124C">
        <w:t>1) ..............</w:t>
      </w:r>
    </w:p>
    <w:p w:rsidR="0077124C" w:rsidRDefault="0077124C" w:rsidP="0077124C">
      <w:pPr>
        <w:ind w:left="1135" w:hanging="426"/>
      </w:pPr>
      <w:r>
        <w:tab/>
      </w:r>
      <w:r w:rsidR="00CE1AAB">
        <w:tab/>
      </w:r>
      <w:r w:rsidR="00CE1AAB">
        <w:tab/>
      </w:r>
      <w:r>
        <w:t>(2) ..............</w:t>
      </w:r>
    </w:p>
    <w:p w:rsidR="0077124C" w:rsidRDefault="00DB2C8C" w:rsidP="00CE1AAB">
      <w:pPr>
        <w:ind w:left="2694" w:hanging="851"/>
        <w:rPr>
          <w:rFonts w:eastAsia="Calibri"/>
        </w:rPr>
      </w:pPr>
      <w:r>
        <w:t xml:space="preserve">  </w:t>
      </w:r>
      <w:r w:rsidR="00FE2909" w:rsidRPr="00FE2909">
        <w:t>(3)</w:t>
      </w:r>
      <w:r w:rsidR="00BA2E30">
        <w:t xml:space="preserve"> </w:t>
      </w:r>
      <w:r w:rsidR="0077124C">
        <w:rPr>
          <w:rFonts w:eastAsia="Calibri"/>
        </w:rPr>
        <w:t>Diğer kamu personelinin nitelikleri, atanmaları, görev ve yetkileri, hakları ve yükümlülükleri, aylık ve ödenekleri ve diğer özlük işleri, bu personelin bağlı oldukları kurumlarca yürütülen hizmetlerin özelliklerine göre yasalarla düzenlenir.</w:t>
      </w:r>
    </w:p>
    <w:p w:rsidR="00FE2909" w:rsidRDefault="0077124C" w:rsidP="00CE1AAB">
      <w:r>
        <w:tab/>
      </w:r>
      <w:r w:rsidR="00CE1AAB">
        <w:tab/>
      </w:r>
      <w:r w:rsidR="00CE1AAB">
        <w:tab/>
      </w:r>
      <w:r>
        <w:t>(4)................</w:t>
      </w:r>
    </w:p>
    <w:p w:rsidR="0077124C" w:rsidRDefault="0077124C" w:rsidP="00CE1AAB">
      <w:r>
        <w:tab/>
      </w:r>
      <w:r w:rsidR="00CE1AAB">
        <w:tab/>
      </w:r>
      <w:r w:rsidR="00CE1AAB">
        <w:tab/>
      </w:r>
      <w:r>
        <w:t>(5)................</w:t>
      </w:r>
    </w:p>
    <w:p w:rsidR="0077124C" w:rsidRDefault="0077124C" w:rsidP="00CE1AAB">
      <w:r>
        <w:tab/>
      </w:r>
      <w:r w:rsidR="00CE1AAB">
        <w:tab/>
      </w:r>
      <w:r w:rsidR="00CE1AAB">
        <w:tab/>
      </w:r>
      <w:r>
        <w:t>(6)................</w:t>
      </w:r>
    </w:p>
    <w:p w:rsidR="00957054" w:rsidRDefault="00957054" w:rsidP="00E462F4">
      <w:pPr>
        <w:spacing w:line="360" w:lineRule="auto"/>
      </w:pPr>
    </w:p>
    <w:p w:rsidR="00957054" w:rsidRPr="00402706" w:rsidRDefault="00957054" w:rsidP="00E462F4">
      <w:pPr>
        <w:spacing w:line="360" w:lineRule="auto"/>
        <w:rPr>
          <w:b/>
          <w:u w:val="single"/>
        </w:rPr>
      </w:pPr>
      <w:r w:rsidRPr="00402706">
        <w:rPr>
          <w:b/>
          <w:u w:val="single"/>
        </w:rPr>
        <w:t>V</w:t>
      </w:r>
      <w:r w:rsidR="00402706" w:rsidRPr="00402706">
        <w:rPr>
          <w:b/>
          <w:u w:val="single"/>
        </w:rPr>
        <w:t>I</w:t>
      </w:r>
      <w:r w:rsidRPr="00402706">
        <w:rPr>
          <w:b/>
          <w:u w:val="single"/>
        </w:rPr>
        <w:t>.İNCELEME</w:t>
      </w:r>
      <w:r w:rsidR="00F5521D" w:rsidRPr="00F5521D">
        <w:rPr>
          <w:b/>
        </w:rPr>
        <w:t>:</w:t>
      </w:r>
    </w:p>
    <w:p w:rsidR="00957054" w:rsidRDefault="00C26B1A" w:rsidP="00E462F4">
      <w:pPr>
        <w:spacing w:line="360" w:lineRule="auto"/>
      </w:pPr>
      <w:r>
        <w:tab/>
      </w:r>
      <w:r w:rsidR="00957054">
        <w:t>Öncelikle</w:t>
      </w:r>
      <w:r w:rsidR="00E97262">
        <w:t>, Davacı S</w:t>
      </w:r>
      <w:r w:rsidR="00957054">
        <w:t>endika</w:t>
      </w:r>
      <w:r w:rsidR="00E97262">
        <w:t>’</w:t>
      </w:r>
      <w:r w:rsidR="00957054">
        <w:t xml:space="preserve">nın bu davayı </w:t>
      </w:r>
      <w:r w:rsidR="00427823">
        <w:t>Anayasa’nın 147. m</w:t>
      </w:r>
      <w:r w:rsidR="0037701A">
        <w:t xml:space="preserve">addesi altında </w:t>
      </w:r>
      <w:r w:rsidR="003E537A">
        <w:t>ikame etme yetkisinin bulunup bulunmadığı</w:t>
      </w:r>
      <w:r w:rsidR="00957054">
        <w:t>na bakılması gerekir.</w:t>
      </w:r>
    </w:p>
    <w:p w:rsidR="00957054" w:rsidRDefault="00957054" w:rsidP="003E537A"/>
    <w:p w:rsidR="00957054" w:rsidRPr="004E77A4" w:rsidRDefault="00957054" w:rsidP="00E462F4">
      <w:pPr>
        <w:spacing w:line="360" w:lineRule="auto"/>
      </w:pPr>
      <w:r>
        <w:tab/>
        <w:t xml:space="preserve">Anayasa’nın 147. </w:t>
      </w:r>
      <w:r w:rsidR="00E97262">
        <w:t>m</w:t>
      </w:r>
      <w:r>
        <w:t>addesi</w:t>
      </w:r>
      <w:r w:rsidR="00E97262">
        <w:t>,</w:t>
      </w:r>
      <w:r w:rsidR="00F5521D">
        <w:t xml:space="preserve"> </w:t>
      </w:r>
      <w:r>
        <w:t xml:space="preserve">kendi varlık ve görevlerini ilgilendiren alanlarda </w:t>
      </w:r>
      <w:r w:rsidR="0037701A">
        <w:t>s</w:t>
      </w:r>
      <w:r>
        <w:t xml:space="preserve">endikaların bir yasanın </w:t>
      </w:r>
      <w:r w:rsidR="00E97262">
        <w:t xml:space="preserve">veya </w:t>
      </w:r>
      <w:r>
        <w:t>herhangi bir kuralının Anayasa’ya aykırı olduğu gerekçesi ile dava açma</w:t>
      </w:r>
      <w:r w:rsidR="00E97262">
        <w:t>lar</w:t>
      </w:r>
      <w:r>
        <w:t>ına cevaz vermektedir</w:t>
      </w:r>
      <w:r w:rsidRPr="004E77A4">
        <w:t>.</w:t>
      </w:r>
      <w:r w:rsidR="00F5521D">
        <w:t xml:space="preserve"> </w:t>
      </w:r>
      <w:r w:rsidR="00A34F5C" w:rsidRPr="004E77A4">
        <w:t xml:space="preserve">Bir </w:t>
      </w:r>
      <w:r w:rsidR="0037701A" w:rsidRPr="004E77A4">
        <w:t xml:space="preserve">sendikanın </w:t>
      </w:r>
      <w:r w:rsidR="00E97262">
        <w:t xml:space="preserve">Anayasa Mahkemesinde iptal </w:t>
      </w:r>
      <w:r w:rsidR="002F73B3" w:rsidRPr="004E77A4">
        <w:t>dava</w:t>
      </w:r>
      <w:r w:rsidR="00E97262">
        <w:t>sı</w:t>
      </w:r>
      <w:r w:rsidR="002F73B3" w:rsidRPr="004E77A4">
        <w:t xml:space="preserve"> açabilmesi için </w:t>
      </w:r>
      <w:r w:rsidR="0037701A" w:rsidRPr="004E77A4">
        <w:t>yetkili sendika olma</w:t>
      </w:r>
      <w:r w:rsidR="002F73B3" w:rsidRPr="004E77A4">
        <w:t>sı gerektiği</w:t>
      </w:r>
      <w:r w:rsidR="00E97262">
        <w:t>ne ilişkin herhangi bir</w:t>
      </w:r>
      <w:r w:rsidR="0037701A" w:rsidRPr="004E77A4">
        <w:t xml:space="preserve"> şart 147. maddede </w:t>
      </w:r>
      <w:r w:rsidR="00402706" w:rsidRPr="004E77A4">
        <w:t>yer almamaktadır</w:t>
      </w:r>
      <w:r w:rsidR="0037701A" w:rsidRPr="004E77A4">
        <w:t>.</w:t>
      </w:r>
    </w:p>
    <w:p w:rsidR="00957054" w:rsidRDefault="00957054" w:rsidP="003E537A"/>
    <w:p w:rsidR="00957054" w:rsidRDefault="00957054" w:rsidP="00E462F4">
      <w:pPr>
        <w:spacing w:line="360" w:lineRule="auto"/>
      </w:pPr>
      <w:r>
        <w:tab/>
      </w:r>
      <w:r w:rsidR="0037701A">
        <w:t>57/2017 sayılı</w:t>
      </w:r>
      <w:r w:rsidR="00F5521D">
        <w:t xml:space="preserve"> </w:t>
      </w:r>
      <w:r w:rsidR="00E97262">
        <w:t>Y</w:t>
      </w:r>
      <w:r>
        <w:t>asa</w:t>
      </w:r>
      <w:r w:rsidR="00DB2A7B">
        <w:t xml:space="preserve"> ile</w:t>
      </w:r>
      <w:r w:rsidR="00E97262">
        <w:t xml:space="preserve"> 29/1993 sayılı </w:t>
      </w:r>
      <w:r w:rsidR="003E537A">
        <w:t>Din İşleri</w:t>
      </w:r>
      <w:r w:rsidR="00E97262">
        <w:t xml:space="preserve"> Dairesi (Kuruluş, Görev ve Çalışma Esasları)</w:t>
      </w:r>
      <w:r w:rsidR="003E537A">
        <w:t xml:space="preserve"> Yasası</w:t>
      </w:r>
      <w:r w:rsidR="00E97262">
        <w:t>’</w:t>
      </w:r>
      <w:r w:rsidR="003E537A">
        <w:t xml:space="preserve">na </w:t>
      </w:r>
      <w:r w:rsidR="00DB2A7B">
        <w:t>getirilen d</w:t>
      </w:r>
      <w:r w:rsidR="00402706">
        <w:t xml:space="preserve">eğişikliklerin </w:t>
      </w:r>
      <w:r w:rsidR="008D29C9">
        <w:t>b</w:t>
      </w:r>
      <w:r w:rsidR="002F73B3">
        <w:t>ir</w:t>
      </w:r>
      <w:r w:rsidR="00402706">
        <w:t xml:space="preserve"> sendikanın</w:t>
      </w:r>
      <w:r>
        <w:t xml:space="preserve"> varlık ve görevlerini ilgilendiren bir alanda olup olmadığına ka</w:t>
      </w:r>
      <w:r w:rsidR="00402706">
        <w:t>rar vermek için ilgili sendikanın</w:t>
      </w:r>
      <w:r>
        <w:t xml:space="preserve"> tüzüğüne bakılmalıdır.</w:t>
      </w:r>
    </w:p>
    <w:p w:rsidR="00957054" w:rsidRDefault="00957054" w:rsidP="00E462F4">
      <w:pPr>
        <w:spacing w:line="360" w:lineRule="auto"/>
      </w:pPr>
    </w:p>
    <w:p w:rsidR="002F73B3" w:rsidRDefault="00957054" w:rsidP="00E462F4">
      <w:pPr>
        <w:spacing w:line="360" w:lineRule="auto"/>
      </w:pPr>
      <w:r>
        <w:tab/>
      </w:r>
      <w:r w:rsidRPr="004E77A4">
        <w:t xml:space="preserve">Yetkili </w:t>
      </w:r>
      <w:r w:rsidR="00402706" w:rsidRPr="004E77A4">
        <w:t>sendika olmasa da bir sendika,</w:t>
      </w:r>
      <w:r w:rsidRPr="004E77A4">
        <w:t xml:space="preserve"> kendi varlık ve görevlerini </w:t>
      </w:r>
      <w:r w:rsidR="005F66C0" w:rsidRPr="004E77A4">
        <w:t xml:space="preserve">esaslı olarak </w:t>
      </w:r>
      <w:r w:rsidRPr="004E77A4">
        <w:t>ilgilendiren alanda bir yasa</w:t>
      </w:r>
      <w:r w:rsidR="00ED4001" w:rsidRPr="004E77A4">
        <w:t xml:space="preserve"> geçirilmesi </w:t>
      </w:r>
      <w:r w:rsidR="005F66C0" w:rsidRPr="004E77A4">
        <w:t xml:space="preserve">ve </w:t>
      </w:r>
      <w:r w:rsidR="00E97262">
        <w:t>y</w:t>
      </w:r>
      <w:r w:rsidR="002F73B3" w:rsidRPr="004E77A4">
        <w:t xml:space="preserve">asa ile getirilen düzenlemenin </w:t>
      </w:r>
      <w:r w:rsidR="005F66C0" w:rsidRPr="004E77A4">
        <w:t xml:space="preserve">sendikanın ana ve doğal olan amaçlarını olumsuz bir şekilde etkilemesi </w:t>
      </w:r>
      <w:r w:rsidR="00ED4001" w:rsidRPr="004E77A4">
        <w:t>halinde</w:t>
      </w:r>
      <w:r w:rsidR="00402706" w:rsidRPr="004E77A4">
        <w:t xml:space="preserve"> Anayasa Mahkemesine</w:t>
      </w:r>
      <w:r w:rsidR="00ED4001" w:rsidRPr="004E77A4">
        <w:t xml:space="preserve"> dava </w:t>
      </w:r>
      <w:r w:rsidR="003E537A" w:rsidRPr="004E77A4">
        <w:t xml:space="preserve">ikame </w:t>
      </w:r>
      <w:r w:rsidR="00ED4001" w:rsidRPr="004E77A4">
        <w:t xml:space="preserve">edebilmektedir.  Sendika üyeleri </w:t>
      </w:r>
      <w:r w:rsidR="00ED4001" w:rsidRPr="004E77A4">
        <w:lastRenderedPageBreak/>
        <w:t>arasında</w:t>
      </w:r>
      <w:r w:rsidR="00B019C6">
        <w:t>n</w:t>
      </w:r>
      <w:r w:rsidR="00ED4001" w:rsidRPr="004E77A4">
        <w:t xml:space="preserve"> kaç kişinin </w:t>
      </w:r>
      <w:r w:rsidR="003E537A" w:rsidRPr="004E77A4">
        <w:t xml:space="preserve">dava konusu yapılan yasa ile </w:t>
      </w:r>
      <w:r w:rsidR="00ED4001" w:rsidRPr="004E77A4">
        <w:t xml:space="preserve">etkilendiği ancak </w:t>
      </w:r>
      <w:r w:rsidR="002F73B3" w:rsidRPr="004E77A4">
        <w:t xml:space="preserve">yasal düzenlemenin </w:t>
      </w:r>
      <w:r w:rsidR="00ED4001" w:rsidRPr="004E77A4">
        <w:t>s</w:t>
      </w:r>
      <w:r w:rsidR="002F73B3" w:rsidRPr="004E77A4">
        <w:t>endikanın varlık ve görevlerini</w:t>
      </w:r>
      <w:r w:rsidR="00ED4001" w:rsidRPr="004E77A4">
        <w:t xml:space="preserve"> ilgilendirip ilgilendirmedi</w:t>
      </w:r>
      <w:r w:rsidR="005F66C0" w:rsidRPr="004E77A4">
        <w:t>ği noktasında etkili olabilir ve</w:t>
      </w:r>
      <w:r w:rsidR="00B019C6">
        <w:t xml:space="preserve"> </w:t>
      </w:r>
      <w:r w:rsidR="00402706" w:rsidRPr="004E77A4">
        <w:t xml:space="preserve">sendikanın </w:t>
      </w:r>
      <w:r w:rsidR="00E97262">
        <w:t xml:space="preserve">az sayıda üyesinin </w:t>
      </w:r>
      <w:r w:rsidR="00402706" w:rsidRPr="004E77A4">
        <w:t>etkilenmesi</w:t>
      </w:r>
      <w:r w:rsidR="005F66C0" w:rsidRPr="004E77A4">
        <w:t xml:space="preserve"> halinde dahi</w:t>
      </w:r>
      <w:r w:rsidR="002F73B3" w:rsidRPr="004E77A4">
        <w:t xml:space="preserve"> sendikanın esas amaçlarının olumsuz etkilenmesi halinde Anayasa’nın 147.maddesi kapsamında s</w:t>
      </w:r>
      <w:r w:rsidR="005F66C0" w:rsidRPr="004E77A4">
        <w:t xml:space="preserve">endikanın varlık ve görevlerini ilgilendiren bir konunun var olduğu kabul edilebilir. </w:t>
      </w:r>
    </w:p>
    <w:p w:rsidR="0037701A" w:rsidRDefault="0037701A" w:rsidP="00E462F4">
      <w:pPr>
        <w:spacing w:line="360" w:lineRule="auto"/>
      </w:pPr>
    </w:p>
    <w:p w:rsidR="00ED4001" w:rsidRDefault="00402706" w:rsidP="00E462F4">
      <w:pPr>
        <w:spacing w:line="360" w:lineRule="auto"/>
      </w:pPr>
      <w:r>
        <w:tab/>
      </w:r>
      <w:r w:rsidR="00ED4001">
        <w:t>Bir sendikanın Anayasa</w:t>
      </w:r>
      <w:r>
        <w:t>’</w:t>
      </w:r>
      <w:r w:rsidR="00ED4001">
        <w:t>nın 147.</w:t>
      </w:r>
      <w:r>
        <w:t xml:space="preserve"> m</w:t>
      </w:r>
      <w:r w:rsidR="00ED4001">
        <w:t xml:space="preserve">addesi altında dava açmaya ehliyeti olup olmadığı </w:t>
      </w:r>
      <w:r>
        <w:t xml:space="preserve">muhtelif </w:t>
      </w:r>
      <w:r w:rsidR="00ED4001">
        <w:t>Anayasa Mahkemesi içtihatlarında</w:t>
      </w:r>
      <w:r w:rsidR="00070CAE">
        <w:t xml:space="preserve"> incelenmiştir.</w:t>
      </w:r>
    </w:p>
    <w:p w:rsidR="00ED4001" w:rsidRDefault="00ED4001" w:rsidP="00E462F4">
      <w:pPr>
        <w:spacing w:line="360" w:lineRule="auto"/>
      </w:pPr>
    </w:p>
    <w:p w:rsidR="00ED4001" w:rsidRDefault="00ED4001" w:rsidP="00E462F4">
      <w:pPr>
        <w:spacing w:line="360" w:lineRule="auto"/>
      </w:pPr>
      <w:r>
        <w:tab/>
      </w:r>
      <w:r w:rsidR="00E97262">
        <w:t xml:space="preserve">Bu hususta </w:t>
      </w:r>
      <w:r>
        <w:t>Anayasa Mahk</w:t>
      </w:r>
      <w:r w:rsidR="007E749F">
        <w:t>emesi 11/1995 D.8/1995’d</w:t>
      </w:r>
      <w:r w:rsidR="009763E4">
        <w:t>e yer alan görüş daha sonraki kararlarda da aynen tekrarlanmıştır.</w:t>
      </w:r>
      <w:r w:rsidR="00E97262">
        <w:t xml:space="preserve"> Kararın ilgili kısmı şöyledir:</w:t>
      </w:r>
    </w:p>
    <w:p w:rsidR="00DC0756" w:rsidRPr="00427823" w:rsidRDefault="00C26B1A" w:rsidP="00427823">
      <w:pPr>
        <w:pStyle w:val="BodyText"/>
        <w:ind w:left="709"/>
        <w:jc w:val="left"/>
        <w:rPr>
          <w:rFonts w:ascii="Courier New" w:hAnsi="Courier New" w:cs="Courier New"/>
        </w:rPr>
      </w:pPr>
      <w:r>
        <w:rPr>
          <w:rFonts w:ascii="Courier New" w:hAnsi="Courier New" w:cs="Courier New"/>
          <w:b/>
        </w:rPr>
        <w:tab/>
      </w:r>
      <w:r w:rsidR="009763E4" w:rsidRPr="008C4D42">
        <w:rPr>
          <w:rFonts w:ascii="Courier New" w:hAnsi="Courier New" w:cs="Courier New"/>
          <w:b/>
        </w:rPr>
        <w:t>“</w:t>
      </w:r>
      <w:r w:rsidR="00DC0756" w:rsidRPr="008C4D42">
        <w:rPr>
          <w:rFonts w:ascii="Courier New" w:hAnsi="Courier New" w:cs="Courier New"/>
          <w:b/>
        </w:rPr>
        <w:t>Yukarıya çıkarılan Anayasanın 147. maddesi herha</w:t>
      </w:r>
      <w:r w:rsidR="00427823" w:rsidRPr="008C4D42">
        <w:rPr>
          <w:rFonts w:ascii="Courier New" w:hAnsi="Courier New" w:cs="Courier New"/>
          <w:b/>
        </w:rPr>
        <w:t>ngi bir duraksamaya meydan verme</w:t>
      </w:r>
      <w:r w:rsidR="00DC0756" w:rsidRPr="008C4D42">
        <w:rPr>
          <w:rFonts w:ascii="Courier New" w:hAnsi="Courier New" w:cs="Courier New"/>
          <w:b/>
        </w:rPr>
        <w:t>yecek kadar açıktır.  Bu maddeye göre herhangi bir kurum veya kuruluşun yine bu madde tahtında Anayasa Mahkemesine başvurabilmesi için iptale konu edilecek mevzuatın kendi “varlık ve görev</w:t>
      </w:r>
      <w:r w:rsidR="00427823" w:rsidRPr="008C4D42">
        <w:rPr>
          <w:rFonts w:ascii="Courier New" w:hAnsi="Courier New" w:cs="Courier New"/>
          <w:b/>
        </w:rPr>
        <w:t xml:space="preserve">lerini” ilgilendirmesi gerekir. </w:t>
      </w:r>
      <w:r w:rsidR="00DC0756" w:rsidRPr="008C4D42">
        <w:rPr>
          <w:rFonts w:ascii="Courier New" w:hAnsi="Courier New" w:cs="Courier New"/>
          <w:b/>
        </w:rPr>
        <w:t>Böyle bir kısıtlamanın nedeni kurum veya kuruluşlarca kendilerini ilgilendirmeyen konularda Anayasa Mahkemesine yapmaları muhtemel gereksiz başvuruları önlemek olduğuna kuşku yoktur.</w:t>
      </w:r>
      <w:r w:rsidR="00D50C52">
        <w:rPr>
          <w:rFonts w:ascii="Courier New" w:hAnsi="Courier New" w:cs="Courier New"/>
          <w:b/>
        </w:rPr>
        <w:t xml:space="preserve"> </w:t>
      </w:r>
      <w:r w:rsidR="003E537A" w:rsidRPr="003E537A">
        <w:rPr>
          <w:rFonts w:ascii="Courier New" w:hAnsi="Courier New" w:cs="Courier New"/>
          <w:b/>
          <w:u w:val="single"/>
        </w:rPr>
        <w:t>İ</w:t>
      </w:r>
      <w:r w:rsidR="00DC0756" w:rsidRPr="003E537A">
        <w:rPr>
          <w:rFonts w:ascii="Courier New" w:hAnsi="Courier New" w:cs="Courier New"/>
          <w:b/>
          <w:u w:val="single"/>
        </w:rPr>
        <w:t>lgilendirme ise esaslı olmalı ve ilgili kurum veya kuruluşun ana ve doğal olan amaçları olumsuz yönde etkilenmelidir</w:t>
      </w:r>
      <w:r w:rsidR="00DC0756" w:rsidRPr="00427823">
        <w:rPr>
          <w:rFonts w:ascii="Courier New" w:hAnsi="Courier New" w:cs="Courier New"/>
        </w:rPr>
        <w:t>.</w:t>
      </w:r>
      <w:r w:rsidR="009763E4" w:rsidRPr="00427823">
        <w:rPr>
          <w:rFonts w:ascii="Courier New" w:hAnsi="Courier New" w:cs="Courier New"/>
        </w:rPr>
        <w:t>”</w:t>
      </w:r>
    </w:p>
    <w:p w:rsidR="00DC0756" w:rsidRPr="00427823" w:rsidRDefault="00DC0756" w:rsidP="00DC0756">
      <w:pPr>
        <w:rPr>
          <w:rFonts w:eastAsia="Calibri"/>
        </w:rPr>
      </w:pPr>
    </w:p>
    <w:p w:rsidR="00ED4001" w:rsidRDefault="00ED4001" w:rsidP="00E97262"/>
    <w:p w:rsidR="007E749F" w:rsidRDefault="00ED4001" w:rsidP="00E462F4">
      <w:pPr>
        <w:spacing w:line="360" w:lineRule="auto"/>
      </w:pPr>
      <w:r>
        <w:tab/>
      </w:r>
      <w:r w:rsidR="007E749F">
        <w:t xml:space="preserve">Yine </w:t>
      </w:r>
      <w:r>
        <w:t>Anayasa Mahkemesi 12/1995 D.5/1996 Sayfa 4.</w:t>
      </w:r>
      <w:r w:rsidR="009763E4">
        <w:t xml:space="preserve">’de </w:t>
      </w:r>
      <w:r w:rsidR="007E749F">
        <w:t>azınlık kararını veren Mahkeme Başkanının kararında şu sözler yer almaktadır:</w:t>
      </w:r>
    </w:p>
    <w:p w:rsidR="00A02478" w:rsidRDefault="007E749F" w:rsidP="007E749F">
      <w:pPr>
        <w:ind w:left="709"/>
      </w:pPr>
      <w:r>
        <w:rPr>
          <w:rFonts w:eastAsia="Calibri"/>
        </w:rPr>
        <w:tab/>
      </w:r>
      <w:r w:rsidR="009763E4">
        <w:rPr>
          <w:rFonts w:eastAsia="Calibri"/>
        </w:rPr>
        <w:t>“</w:t>
      </w:r>
      <w:r>
        <w:rPr>
          <w:rFonts w:eastAsia="Calibri"/>
        </w:rPr>
        <w:t>....</w:t>
      </w:r>
      <w:r w:rsidR="00DC0756" w:rsidRPr="009763E4">
        <w:rPr>
          <w:rFonts w:eastAsia="Calibri"/>
          <w:b/>
        </w:rPr>
        <w:t>Böyle bir amacın davacının “ana ve doğal amacı”</w:t>
      </w:r>
      <w:r w:rsidR="00D8452F">
        <w:rPr>
          <w:rFonts w:eastAsia="Calibri"/>
          <w:b/>
        </w:rPr>
        <w:t xml:space="preserve"> olup olmadığı konusunda ise le</w:t>
      </w:r>
      <w:r w:rsidR="00DC0756" w:rsidRPr="009763E4">
        <w:rPr>
          <w:rFonts w:eastAsia="Calibri"/>
          <w:b/>
        </w:rPr>
        <w:t xml:space="preserve">hte ve aleyhte argümanlar ileri sürülebilir.  Davacının ibraz ettiği Ana Tüzükte belirlenen amaçların bazıları davacının, taşınmaz malların mülkiyeti konusu ile çok yakından ilgili olduğu göz önünde bulundurulduğunda davacının ehil olmadığının rahatlıkla söylenemiyeceği veya bu konuda ciddi duraksamalarım olduğunu  itiraf etmeliyim.  Duraksamanın tevlit ettiği şüphenin menfaatını da davacı leyhine kullanmanın daha uygun olacağı kanaatına varmış bulunuyorum.  Mahkemeye başvurabilme, hak arama özgürlüğü ile eşanlamlıdır.  Hak arama özgürlüğü </w:t>
      </w:r>
      <w:r w:rsidR="00DC0756" w:rsidRPr="009763E4">
        <w:rPr>
          <w:rFonts w:eastAsia="Calibri"/>
          <w:b/>
        </w:rPr>
        <w:lastRenderedPageBreak/>
        <w:t>Anayasamızın 17. maddesinde ifadesini bulmuş temel haklardandır.  Binaenaleyh Mahkemeye gelinip gelinemiyeceği konusunda tereddüt olması halinde, bu tereddütün vatandaşın aleyhine yorumlanmaması gerekir</w:t>
      </w:r>
      <w:r w:rsidR="00DC0756">
        <w:rPr>
          <w:rFonts w:eastAsia="Calibri"/>
        </w:rPr>
        <w:t>.</w:t>
      </w:r>
      <w:r w:rsidR="009763E4">
        <w:rPr>
          <w:rFonts w:eastAsia="Calibri"/>
        </w:rPr>
        <w:t>”</w:t>
      </w:r>
    </w:p>
    <w:p w:rsidR="00ED4001" w:rsidRDefault="00ED4001" w:rsidP="00E462F4">
      <w:pPr>
        <w:spacing w:line="360" w:lineRule="auto"/>
      </w:pPr>
    </w:p>
    <w:p w:rsidR="00ED4001" w:rsidRDefault="007E749F" w:rsidP="00E462F4">
      <w:pPr>
        <w:spacing w:line="360" w:lineRule="auto"/>
      </w:pPr>
      <w:r>
        <w:tab/>
      </w:r>
      <w:r w:rsidR="00ED4001">
        <w:t>Anayasa Mahkemesi 37/2001 D.6/2003</w:t>
      </w:r>
      <w:r>
        <w:t xml:space="preserve"> Sayfa </w:t>
      </w:r>
      <w:r w:rsidR="00DC0756">
        <w:t>5</w:t>
      </w:r>
      <w:r>
        <w:t xml:space="preserve">’de </w:t>
      </w:r>
      <w:r w:rsidR="009763E4">
        <w:t>ise Mahkeme</w:t>
      </w:r>
    </w:p>
    <w:p w:rsidR="00ED4001" w:rsidRDefault="00ED4001" w:rsidP="009054F5"/>
    <w:p w:rsidR="007E749F" w:rsidRPr="009054F5" w:rsidRDefault="009763E4" w:rsidP="007E749F">
      <w:pPr>
        <w:pStyle w:val="Header"/>
        <w:tabs>
          <w:tab w:val="clear" w:pos="4536"/>
          <w:tab w:val="clear" w:pos="9072"/>
        </w:tabs>
        <w:ind w:left="709"/>
        <w:rPr>
          <w:rFonts w:eastAsia="Calibri"/>
          <w:b/>
        </w:rPr>
      </w:pPr>
      <w:r w:rsidRPr="009054F5">
        <w:rPr>
          <w:rFonts w:eastAsia="Calibri"/>
          <w:b/>
        </w:rPr>
        <w:t>“</w:t>
      </w:r>
      <w:r w:rsidR="00DC0756" w:rsidRPr="009054F5">
        <w:rPr>
          <w:rFonts w:eastAsia="Calibri"/>
          <w:b/>
        </w:rPr>
        <w:t>Bu amaçlar arasında grev yapma yoktur.  Ne var ki sendikanın tüzükte belirtilen amaçlarına ulaşmak için başvurabileceği en önemli yöntem grev yapmaktır.  Bu nedenle grev yapmanın sendikanın görev alanına girdiği ve dolayısıyla grev hakkına ilişkin iptal davası açabileceği görüşündeyiz.  Bu nedenle ön itirazı reddederiz.</w:t>
      </w:r>
      <w:r w:rsidRPr="009054F5">
        <w:rPr>
          <w:rFonts w:eastAsia="Calibri"/>
          <w:b/>
        </w:rPr>
        <w:t xml:space="preserve">” </w:t>
      </w:r>
    </w:p>
    <w:p w:rsidR="00DC0756" w:rsidRDefault="009763E4" w:rsidP="001664C0">
      <w:pPr>
        <w:pStyle w:val="Header"/>
        <w:tabs>
          <w:tab w:val="clear" w:pos="4536"/>
          <w:tab w:val="clear" w:pos="9072"/>
        </w:tabs>
        <w:spacing w:line="360" w:lineRule="auto"/>
        <w:rPr>
          <w:rFonts w:eastAsia="Calibri"/>
        </w:rPr>
      </w:pPr>
      <w:r>
        <w:rPr>
          <w:rFonts w:eastAsia="Calibri"/>
        </w:rPr>
        <w:t>de</w:t>
      </w:r>
      <w:r w:rsidR="00E97262">
        <w:rPr>
          <w:rFonts w:eastAsia="Calibri"/>
        </w:rPr>
        <w:t>n</w:t>
      </w:r>
      <w:r>
        <w:rPr>
          <w:rFonts w:eastAsia="Calibri"/>
        </w:rPr>
        <w:t>miştir.</w:t>
      </w:r>
    </w:p>
    <w:p w:rsidR="0090627D" w:rsidRPr="001664C0" w:rsidRDefault="0090627D" w:rsidP="00E97262">
      <w:pPr>
        <w:pStyle w:val="Header"/>
        <w:tabs>
          <w:tab w:val="clear" w:pos="4536"/>
          <w:tab w:val="clear" w:pos="9072"/>
        </w:tabs>
        <w:rPr>
          <w:rFonts w:eastAsia="Calibri"/>
        </w:rPr>
      </w:pPr>
    </w:p>
    <w:p w:rsidR="00ED4001" w:rsidRDefault="007E749F" w:rsidP="00E462F4">
      <w:pPr>
        <w:spacing w:line="360" w:lineRule="auto"/>
      </w:pPr>
      <w:r>
        <w:tab/>
      </w:r>
      <w:r w:rsidR="008C4D42">
        <w:t xml:space="preserve">İçtihatlardan, </w:t>
      </w:r>
      <w:r w:rsidR="000C4BAA">
        <w:t>d</w:t>
      </w:r>
      <w:r w:rsidR="00ED4001">
        <w:t>ava açan bir sendikanın</w:t>
      </w:r>
      <w:r w:rsidR="00E97262">
        <w:t>,</w:t>
      </w:r>
      <w:r w:rsidR="00ED4001">
        <w:t xml:space="preserve"> Anayasaya aykırılığını ileri sürdüğü yasa maddelerinin sendikanın kendi varlık ve görevlerini ilgilendirmesi gerektiği, bu ilginin esaslı olması gerektiği, sendikanın ana ve doğal olan amaçlarının</w:t>
      </w:r>
      <w:r w:rsidR="00E97262">
        <w:t xml:space="preserve"> aykırılığı ileri sürülen maddelerden </w:t>
      </w:r>
      <w:r w:rsidR="00ED4001">
        <w:t>olumsuz yönde etkilenmesi gerektiği, sendikanın dava açıp açmayacağı hususunda tereddüt bulunması halinde, Davacı lehine yorum yapılması gerektiği</w:t>
      </w:r>
      <w:r w:rsidR="0062291F">
        <w:t>,</w:t>
      </w:r>
      <w:r w:rsidR="00ED4001">
        <w:t xml:space="preserve"> sendikanın tüzükteki amaçlarına ulaşmak için başvurulacak önemli bir yöntem ile ilgili bir konunun da sendikanın kendi varlık ve görevlerini ilgilendirdiği, </w:t>
      </w:r>
      <w:r>
        <w:t>kriterleri</w:t>
      </w:r>
      <w:r w:rsidR="008C4D42">
        <w:t xml:space="preserve"> ortaya </w:t>
      </w:r>
      <w:r w:rsidR="00DF362B">
        <w:t>çıkmaktadır.</w:t>
      </w:r>
    </w:p>
    <w:p w:rsidR="00DF362B" w:rsidRDefault="00DF362B" w:rsidP="00E462F4">
      <w:pPr>
        <w:spacing w:line="360" w:lineRule="auto"/>
      </w:pPr>
    </w:p>
    <w:p w:rsidR="00693E51" w:rsidRDefault="00DF362B" w:rsidP="00E462F4">
      <w:pPr>
        <w:spacing w:line="360" w:lineRule="auto"/>
      </w:pPr>
      <w:r>
        <w:tab/>
        <w:t xml:space="preserve">Bu </w:t>
      </w:r>
      <w:r w:rsidR="007E749F">
        <w:t>kriterleri</w:t>
      </w:r>
      <w:r w:rsidR="000C4BAA">
        <w:t>n</w:t>
      </w:r>
      <w:r>
        <w:t xml:space="preserve"> huzurumuzdaki dava</w:t>
      </w:r>
      <w:r w:rsidR="0062291F">
        <w:t xml:space="preserve">nın olgularına </w:t>
      </w:r>
      <w:r>
        <w:t>uygula</w:t>
      </w:r>
      <w:r w:rsidR="0062291F">
        <w:t>n</w:t>
      </w:r>
      <w:r w:rsidR="002F4A9D">
        <w:t>ması için</w:t>
      </w:r>
      <w:r w:rsidR="00C54550">
        <w:t xml:space="preserve"> </w:t>
      </w:r>
      <w:r w:rsidR="00693E51">
        <w:t xml:space="preserve">öncelikle </w:t>
      </w:r>
      <w:r w:rsidR="00E97262">
        <w:t>Davacı S</w:t>
      </w:r>
      <w:r w:rsidR="00693E51">
        <w:t>endika</w:t>
      </w:r>
      <w:r w:rsidR="00E97262">
        <w:t>nın</w:t>
      </w:r>
      <w:r w:rsidR="00693E51">
        <w:t xml:space="preserve"> tüzüğüne bakılması gerekir.</w:t>
      </w:r>
    </w:p>
    <w:p w:rsidR="00693E51" w:rsidRDefault="00693E51" w:rsidP="00693E51">
      <w:pPr>
        <w:spacing w:line="360" w:lineRule="auto"/>
      </w:pPr>
    </w:p>
    <w:p w:rsidR="00693E51" w:rsidRDefault="00693E51" w:rsidP="00693E51">
      <w:pPr>
        <w:spacing w:line="360" w:lineRule="auto"/>
      </w:pPr>
      <w:r>
        <w:tab/>
        <w:t>Sendika</w:t>
      </w:r>
      <w:r w:rsidR="00E97262">
        <w:t>’nın Emare 1 T</w:t>
      </w:r>
      <w:r>
        <w:t>üzüğün</w:t>
      </w:r>
      <w:r w:rsidR="00E97262">
        <w:t>ün</w:t>
      </w:r>
      <w:r>
        <w:t xml:space="preserve"> 4. </w:t>
      </w:r>
      <w:r w:rsidR="00E97262">
        <w:t>m</w:t>
      </w:r>
      <w:r>
        <w:t>addesi</w:t>
      </w:r>
      <w:r w:rsidR="00E97262">
        <w:t>,</w:t>
      </w:r>
      <w:r>
        <w:t xml:space="preserve"> sendikanın amaç ve gayelerini sıralamakta</w:t>
      </w:r>
      <w:r w:rsidR="00D8452F">
        <w:t>d</w:t>
      </w:r>
      <w:r>
        <w:t xml:space="preserve">ır. Bu dava maksatları için 4. maddenin </w:t>
      </w:r>
      <w:r w:rsidR="00E97262">
        <w:t xml:space="preserve">huzurumuzdaki meseleyle </w:t>
      </w:r>
      <w:r>
        <w:t>ilgili olan 1</w:t>
      </w:r>
      <w:r w:rsidR="00E97262">
        <w:t>.</w:t>
      </w:r>
      <w:r>
        <w:t>,6</w:t>
      </w:r>
      <w:r w:rsidR="00E97262">
        <w:t>.</w:t>
      </w:r>
      <w:r>
        <w:t xml:space="preserve"> ve 10. fıkraları aynen şöyledir:</w:t>
      </w:r>
    </w:p>
    <w:p w:rsidR="00693E51" w:rsidRDefault="00693E51" w:rsidP="00693E51">
      <w:pPr>
        <w:spacing w:line="360" w:lineRule="auto"/>
      </w:pPr>
    </w:p>
    <w:p w:rsidR="00693E51" w:rsidRDefault="00D8452F" w:rsidP="00693E51">
      <w:pPr>
        <w:ind w:left="993" w:hanging="993"/>
        <w:rPr>
          <w:b/>
        </w:rPr>
      </w:pPr>
      <w:r>
        <w:rPr>
          <w:b/>
        </w:rPr>
        <w:t>“4. 1. Kuzey Kıbrı</w:t>
      </w:r>
      <w:r w:rsidR="00693E51">
        <w:rPr>
          <w:b/>
        </w:rPr>
        <w:t>s Türk Cumhuriyeti’nde devlet hizmetlerinde, belediyelerde, kamu iktisadi teşebbüslerinde çalışan tüm memur, işci ve engellilerin; özel sektö</w:t>
      </w:r>
      <w:r w:rsidR="00C54550">
        <w:rPr>
          <w:b/>
        </w:rPr>
        <w:t>rde büro işlerinde çalışanları</w:t>
      </w:r>
      <w:r w:rsidR="00693E51">
        <w:rPr>
          <w:b/>
        </w:rPr>
        <w:t xml:space="preserve"> menfaatlerini sağlamak.</w:t>
      </w:r>
    </w:p>
    <w:p w:rsidR="00693E51" w:rsidRDefault="00693E51" w:rsidP="00693E51">
      <w:pPr>
        <w:ind w:left="851" w:hanging="851"/>
        <w:rPr>
          <w:b/>
        </w:rPr>
      </w:pPr>
      <w:r>
        <w:rPr>
          <w:b/>
        </w:rPr>
        <w:t xml:space="preserve">    2. ................</w:t>
      </w:r>
    </w:p>
    <w:p w:rsidR="00693E51" w:rsidRDefault="00693E51" w:rsidP="00693E51">
      <w:pPr>
        <w:ind w:left="851" w:hanging="851"/>
        <w:rPr>
          <w:b/>
        </w:rPr>
      </w:pPr>
      <w:r>
        <w:rPr>
          <w:b/>
        </w:rPr>
        <w:t xml:space="preserve">    3. ................</w:t>
      </w:r>
    </w:p>
    <w:p w:rsidR="00693E51" w:rsidRDefault="00693E51" w:rsidP="00693E51">
      <w:pPr>
        <w:ind w:left="851" w:hanging="851"/>
        <w:rPr>
          <w:b/>
        </w:rPr>
      </w:pPr>
      <w:r>
        <w:rPr>
          <w:b/>
        </w:rPr>
        <w:lastRenderedPageBreak/>
        <w:t xml:space="preserve">    4. ................</w:t>
      </w:r>
    </w:p>
    <w:p w:rsidR="00693E51" w:rsidRDefault="00693E51" w:rsidP="00693E51">
      <w:pPr>
        <w:ind w:left="851" w:hanging="851"/>
        <w:rPr>
          <w:b/>
        </w:rPr>
      </w:pPr>
      <w:r>
        <w:rPr>
          <w:b/>
        </w:rPr>
        <w:t xml:space="preserve">    5. ................</w:t>
      </w:r>
    </w:p>
    <w:p w:rsidR="00693E51" w:rsidRDefault="00693E51" w:rsidP="00693E51">
      <w:pPr>
        <w:ind w:left="993" w:hanging="993"/>
        <w:rPr>
          <w:b/>
        </w:rPr>
      </w:pPr>
      <w:r>
        <w:rPr>
          <w:b/>
        </w:rPr>
        <w:t xml:space="preserve">    6. Çalışanların devlette, belediyelerde, kamu iktisadi   teşebbüslerinde özel sektörde hak ve menfaatlerin korunmasına çalışmak.</w:t>
      </w:r>
    </w:p>
    <w:p w:rsidR="00693E51" w:rsidRDefault="00693E51" w:rsidP="00693E51">
      <w:pPr>
        <w:ind w:left="993" w:hanging="993"/>
        <w:rPr>
          <w:b/>
        </w:rPr>
      </w:pPr>
      <w:r>
        <w:rPr>
          <w:b/>
        </w:rPr>
        <w:t xml:space="preserve">    7. ................</w:t>
      </w:r>
    </w:p>
    <w:p w:rsidR="00693E51" w:rsidRDefault="00693E51" w:rsidP="00693E51">
      <w:pPr>
        <w:ind w:left="993" w:hanging="993"/>
        <w:rPr>
          <w:b/>
        </w:rPr>
      </w:pPr>
      <w:r>
        <w:rPr>
          <w:b/>
        </w:rPr>
        <w:t xml:space="preserve">    8. ................</w:t>
      </w:r>
    </w:p>
    <w:p w:rsidR="00693E51" w:rsidRDefault="00693E51" w:rsidP="00693E51">
      <w:pPr>
        <w:ind w:left="993" w:hanging="993"/>
        <w:rPr>
          <w:b/>
        </w:rPr>
      </w:pPr>
      <w:r>
        <w:rPr>
          <w:b/>
        </w:rPr>
        <w:t xml:space="preserve">    9. ................</w:t>
      </w:r>
    </w:p>
    <w:p w:rsidR="00693E51" w:rsidRDefault="00693E51" w:rsidP="00693E51">
      <w:pPr>
        <w:ind w:left="709"/>
        <w:rPr>
          <w:b/>
        </w:rPr>
      </w:pPr>
    </w:p>
    <w:p w:rsidR="00693E51" w:rsidRDefault="00693E51" w:rsidP="00693E51">
      <w:pPr>
        <w:ind w:left="993" w:hanging="567"/>
        <w:rPr>
          <w:b/>
        </w:rPr>
      </w:pPr>
      <w:r>
        <w:rPr>
          <w:b/>
        </w:rPr>
        <w:t>10. Devlete, belediyelerde, kamu iktisadi teşebbüsleri ve özel sektörde verimli çalışma ile KKTC Devletinin sosyal, ekonomik ve kültürel kalkınmasına katkıda bulunma</w:t>
      </w:r>
      <w:r w:rsidR="00E40927">
        <w:rPr>
          <w:b/>
        </w:rPr>
        <w:t>k</w:t>
      </w:r>
      <w:r>
        <w:rPr>
          <w:b/>
        </w:rPr>
        <w:t>.”</w:t>
      </w:r>
    </w:p>
    <w:p w:rsidR="00693E51" w:rsidRDefault="00693E51" w:rsidP="00E462F4">
      <w:pPr>
        <w:spacing w:line="360" w:lineRule="auto"/>
      </w:pPr>
    </w:p>
    <w:p w:rsidR="002F4A9D" w:rsidRDefault="00A4473C" w:rsidP="00E462F4">
      <w:pPr>
        <w:spacing w:line="360" w:lineRule="auto"/>
      </w:pPr>
      <w:r>
        <w:tab/>
      </w:r>
      <w:r w:rsidR="00E97262">
        <w:t>Emare 1 S</w:t>
      </w:r>
      <w:r w:rsidR="00DF362B">
        <w:t xml:space="preserve">endika </w:t>
      </w:r>
      <w:r w:rsidR="00E97262">
        <w:t>T</w:t>
      </w:r>
      <w:r w:rsidR="00DF362B">
        <w:t>üzüğünün 4. maddesinde yer alan amaç ve gayelere bakıl</w:t>
      </w:r>
      <w:r w:rsidR="000C4BAA">
        <w:t>ması gerekir</w:t>
      </w:r>
      <w:r w:rsidR="00833B65">
        <w:t>.</w:t>
      </w:r>
      <w:r w:rsidR="000C4BAA">
        <w:t xml:space="preserve"> Tüzüğ</w:t>
      </w:r>
      <w:r w:rsidR="001B10EA">
        <w:t>e</w:t>
      </w:r>
      <w:r w:rsidR="00E40927">
        <w:t xml:space="preserve"> </w:t>
      </w:r>
      <w:r w:rsidR="00D8452F">
        <w:t>bakıldığında T</w:t>
      </w:r>
      <w:r w:rsidR="000C4BAA">
        <w:t>üzük</w:t>
      </w:r>
      <w:r w:rsidR="00DF362B">
        <w:t xml:space="preserve"> maddeler</w:t>
      </w:r>
      <w:r w:rsidR="000C4BAA">
        <w:t>in</w:t>
      </w:r>
      <w:r w:rsidR="00DF362B">
        <w:t>de</w:t>
      </w:r>
      <w:r w:rsidR="00E97262">
        <w:t>ki düzenlemelerin</w:t>
      </w:r>
      <w:r w:rsidR="00E40927">
        <w:t xml:space="preserve"> </w:t>
      </w:r>
      <w:r w:rsidR="004E77A4" w:rsidRPr="008D29C9">
        <w:t>esasen</w:t>
      </w:r>
      <w:r w:rsidR="00E97262">
        <w:t>,</w:t>
      </w:r>
      <w:r w:rsidR="00E40927">
        <w:t xml:space="preserve"> </w:t>
      </w:r>
      <w:r w:rsidR="0099385A">
        <w:t>çalışanların çalışma hayatı ile ilgili menfaatlerinin,</w:t>
      </w:r>
      <w:r w:rsidR="002F4A9D">
        <w:t xml:space="preserve"> örneğin</w:t>
      </w:r>
      <w:r w:rsidR="0099385A">
        <w:t xml:space="preserve"> çalışma saatleri</w:t>
      </w:r>
      <w:r w:rsidR="0090627D">
        <w:t>,</w:t>
      </w:r>
      <w:r w:rsidR="0099385A">
        <w:t xml:space="preserve"> koşulları, ücret</w:t>
      </w:r>
      <w:r w:rsidR="000C4BAA">
        <w:t>in</w:t>
      </w:r>
      <w:r w:rsidR="0099385A">
        <w:t xml:space="preserve"> belirlenmesi, protokol, toplu sözleşme imzalanması</w:t>
      </w:r>
      <w:r w:rsidR="00E97262">
        <w:t xml:space="preserve"> vb.</w:t>
      </w:r>
      <w:r w:rsidR="002F4A9D">
        <w:t xml:space="preserve"> genelde </w:t>
      </w:r>
      <w:r w:rsidR="0099385A">
        <w:t xml:space="preserve">özlük haklarının temini ile ilgili olduğu görülür.  </w:t>
      </w:r>
      <w:r w:rsidR="00E97262">
        <w:t xml:space="preserve">Tüzüğün </w:t>
      </w:r>
      <w:r w:rsidR="0099385A">
        <w:t>10.madde</w:t>
      </w:r>
      <w:r w:rsidR="00E97262">
        <w:t>sine ayrıca S</w:t>
      </w:r>
      <w:r w:rsidR="0099385A">
        <w:t>endika</w:t>
      </w:r>
      <w:r w:rsidR="00E97262">
        <w:t>’</w:t>
      </w:r>
      <w:r w:rsidR="0099385A">
        <w:t>nın verimli çalışma</w:t>
      </w:r>
      <w:r w:rsidR="0090627D">
        <w:t>sı</w:t>
      </w:r>
      <w:r w:rsidR="0099385A">
        <w:t xml:space="preserve"> ile KKTC Devletinin sosyal, ekonomik ve kültürel kalkınmasına katkıda bulunma</w:t>
      </w:r>
      <w:r w:rsidR="007B3F5C">
        <w:t xml:space="preserve">k </w:t>
      </w:r>
      <w:r w:rsidR="0099385A">
        <w:t>da ekle</w:t>
      </w:r>
      <w:r w:rsidR="007B3F5C">
        <w:t>n</w:t>
      </w:r>
      <w:r w:rsidR="0099385A">
        <w:t>miştir.</w:t>
      </w:r>
      <w:r w:rsidR="007B3F5C">
        <w:t xml:space="preserve"> Sendika T</w:t>
      </w:r>
      <w:r w:rsidR="002F4A9D">
        <w:t>üzüğünün esas gayesi</w:t>
      </w:r>
      <w:r w:rsidR="0090627D">
        <w:t xml:space="preserve">nin sendika üyesi olan </w:t>
      </w:r>
      <w:r w:rsidR="0099385A">
        <w:t>çalışanların</w:t>
      </w:r>
      <w:r w:rsidR="008D29C9">
        <w:t>ın</w:t>
      </w:r>
      <w:r w:rsidR="0099385A">
        <w:t xml:space="preserve"> günlük sorunları ve özlük haklarına yönelik</w:t>
      </w:r>
      <w:r w:rsidR="002F4A9D">
        <w:t xml:space="preserve"> olduğu görül</w:t>
      </w:r>
      <w:r w:rsidR="007B3F5C">
        <w:t>mektedir</w:t>
      </w:r>
      <w:r w:rsidR="002F4A9D">
        <w:t>.</w:t>
      </w:r>
    </w:p>
    <w:p w:rsidR="00693E51" w:rsidRDefault="00693E51" w:rsidP="00E462F4">
      <w:pPr>
        <w:spacing w:line="360" w:lineRule="auto"/>
      </w:pPr>
    </w:p>
    <w:p w:rsidR="00693E51" w:rsidRDefault="007B3F5C" w:rsidP="00693E51">
      <w:pPr>
        <w:spacing w:line="360" w:lineRule="auto"/>
      </w:pPr>
      <w:r>
        <w:tab/>
        <w:t>Huzurumuzdaki davada S</w:t>
      </w:r>
      <w:r w:rsidR="00693E51">
        <w:t>endika</w:t>
      </w:r>
      <w:r>
        <w:t>’</w:t>
      </w:r>
      <w:r w:rsidR="00693E51">
        <w:t xml:space="preserve">nın 145 üyesinden sadece 5’i Din İşleri </w:t>
      </w:r>
      <w:r>
        <w:t xml:space="preserve">Başkanlığında görev yapmaktadır. Bunların 2 tanesi </w:t>
      </w:r>
      <w:r w:rsidR="00D8452F">
        <w:t>geçici i</w:t>
      </w:r>
      <w:r w:rsidR="00693E51">
        <w:t xml:space="preserve">mam, 3 tanesi ise </w:t>
      </w:r>
      <w:r w:rsidR="00D8452F">
        <w:t>g</w:t>
      </w:r>
      <w:r w:rsidR="00693E51">
        <w:t xml:space="preserve">eçici </w:t>
      </w:r>
      <w:r w:rsidR="00D8452F">
        <w:t>m</w:t>
      </w:r>
      <w:r w:rsidR="00693E51">
        <w:t xml:space="preserve">üezzin </w:t>
      </w:r>
      <w:r w:rsidR="00D8452F">
        <w:t>k</w:t>
      </w:r>
      <w:r w:rsidR="00693E51">
        <w:t xml:space="preserve">ayyum’dur. 29/1993 sayılı Din İşleri Dairesi </w:t>
      </w:r>
      <w:r>
        <w:t>(Kuruluş,</w:t>
      </w:r>
      <w:r w:rsidR="00E40927">
        <w:t xml:space="preserve"> </w:t>
      </w:r>
      <w:r>
        <w:t xml:space="preserve">Görev ve Çalışma Esasları) </w:t>
      </w:r>
      <w:r w:rsidR="00693E51">
        <w:t>Yasası</w:t>
      </w:r>
      <w:r>
        <w:t>’</w:t>
      </w:r>
      <w:r w:rsidR="00693E51">
        <w:t>nın 17. maddesi geçici personeli şu şekilde tanımlamaktadır;</w:t>
      </w:r>
    </w:p>
    <w:p w:rsidR="00693E51" w:rsidRDefault="00693E51" w:rsidP="00693E51">
      <w:pPr>
        <w:spacing w:line="360" w:lineRule="auto"/>
      </w:pPr>
    </w:p>
    <w:p w:rsidR="00693E51" w:rsidRPr="008C4D42" w:rsidRDefault="00693E51" w:rsidP="00693E51">
      <w:pPr>
        <w:ind w:left="709"/>
        <w:rPr>
          <w:rFonts w:eastAsia="Calibri"/>
          <w:b/>
        </w:rPr>
      </w:pPr>
      <w:r w:rsidRPr="008C4D42">
        <w:rPr>
          <w:rFonts w:eastAsia="Calibri"/>
          <w:b/>
        </w:rPr>
        <w:t>"Geçici Personel", geçici süreler için ve tamamen geçici nitelikteki Daire hizmetlerini sürdürmek üzere, bu Yasadaki esaslara uygun olarak ve atanma koşullarında belirlenen  çalışma esasları kapsamında Dairece istihdam edilen ve işçi sayılmayan geçici cami görevlilerini anlatır”.</w:t>
      </w:r>
    </w:p>
    <w:p w:rsidR="00693E51" w:rsidRDefault="00693E51" w:rsidP="007B3F5C"/>
    <w:p w:rsidR="002F4A9D" w:rsidRDefault="002F4A9D" w:rsidP="00E462F4">
      <w:pPr>
        <w:spacing w:line="360" w:lineRule="auto"/>
      </w:pPr>
    </w:p>
    <w:p w:rsidR="00A4473C" w:rsidRPr="004E77A4" w:rsidRDefault="007E749F" w:rsidP="00E462F4">
      <w:pPr>
        <w:spacing w:line="360" w:lineRule="auto"/>
      </w:pPr>
      <w:r>
        <w:tab/>
      </w:r>
      <w:r w:rsidR="0062291F" w:rsidRPr="004E77A4">
        <w:t>Davacı sendik</w:t>
      </w:r>
      <w:r w:rsidR="0090627D" w:rsidRPr="004E77A4">
        <w:t>anın üyeleri</w:t>
      </w:r>
      <w:r w:rsidR="007B3F5C">
        <w:t xml:space="preserve">, </w:t>
      </w:r>
      <w:r w:rsidR="0062291F" w:rsidRPr="004E77A4">
        <w:t>Din İşler</w:t>
      </w:r>
      <w:r w:rsidR="000C4BAA" w:rsidRPr="004E77A4">
        <w:t>i</w:t>
      </w:r>
      <w:r w:rsidR="0062291F" w:rsidRPr="004E77A4">
        <w:t xml:space="preserve"> Başkanlığında </w:t>
      </w:r>
      <w:r w:rsidR="007B3F5C" w:rsidRPr="004E77A4">
        <w:t>geçici personel</w:t>
      </w:r>
      <w:r w:rsidR="00D8452F">
        <w:t xml:space="preserve"> statüsünde geçici imam ve g</w:t>
      </w:r>
      <w:r w:rsidRPr="004E77A4">
        <w:t xml:space="preserve">eçici </w:t>
      </w:r>
      <w:r w:rsidR="00D8452F">
        <w:t>m</w:t>
      </w:r>
      <w:r w:rsidRPr="004E77A4">
        <w:t xml:space="preserve">üezzin </w:t>
      </w:r>
      <w:r w:rsidR="00D8452F">
        <w:t>k</w:t>
      </w:r>
      <w:r w:rsidRPr="004E77A4">
        <w:t>a</w:t>
      </w:r>
      <w:r w:rsidR="007B3F5C">
        <w:t>y</w:t>
      </w:r>
      <w:r w:rsidRPr="004E77A4">
        <w:t xml:space="preserve">yum olarak </w:t>
      </w:r>
      <w:r w:rsidR="0062291F" w:rsidRPr="004E77A4">
        <w:lastRenderedPageBreak/>
        <w:t xml:space="preserve">çalışmaktadırlar. KKTC’de kamuda yıllardır geçici statüde çalışanlar </w:t>
      </w:r>
      <w:r w:rsidR="0090627D" w:rsidRPr="004E77A4">
        <w:t>bulun</w:t>
      </w:r>
      <w:r w:rsidR="00833B65" w:rsidRPr="004E77A4">
        <w:t xml:space="preserve">duğu ve </w:t>
      </w:r>
      <w:r w:rsidR="0062291F" w:rsidRPr="004E77A4">
        <w:t>bu</w:t>
      </w:r>
      <w:r w:rsidR="0090627D" w:rsidRPr="004E77A4">
        <w:t xml:space="preserve"> geçici</w:t>
      </w:r>
      <w:r w:rsidR="0062291F" w:rsidRPr="004E77A4">
        <w:t xml:space="preserve"> statüdeki kişiler</w:t>
      </w:r>
      <w:r w:rsidR="00833B65" w:rsidRPr="004E77A4">
        <w:t>in</w:t>
      </w:r>
      <w:r w:rsidR="0062291F" w:rsidRPr="004E77A4">
        <w:t xml:space="preserve">, </w:t>
      </w:r>
      <w:r w:rsidR="00620583" w:rsidRPr="004E77A4">
        <w:t>emekli olana kadar</w:t>
      </w:r>
      <w:r w:rsidR="0090627D" w:rsidRPr="004E77A4">
        <w:t xml:space="preserve"> da</w:t>
      </w:r>
      <w:r w:rsidR="00E40927">
        <w:t xml:space="preserve"> </w:t>
      </w:r>
      <w:r w:rsidR="0062291F" w:rsidRPr="004E77A4">
        <w:t>görevlerine geçici statüde devam etti</w:t>
      </w:r>
      <w:r w:rsidR="00833B65" w:rsidRPr="004E77A4">
        <w:t>kleri bir gerçektir.</w:t>
      </w:r>
      <w:r w:rsidR="0062291F" w:rsidRPr="004E77A4">
        <w:t xml:space="preserve"> Bu durumda Din İşleri Başkanlığı</w:t>
      </w:r>
      <w:r w:rsidR="00A4473C" w:rsidRPr="004E77A4">
        <w:t xml:space="preserve">nda görevli </w:t>
      </w:r>
      <w:r w:rsidR="00A34F5C" w:rsidRPr="004E77A4">
        <w:t>sendika üyelerinin sırf</w:t>
      </w:r>
      <w:r w:rsidR="00A4473C" w:rsidRPr="004E77A4">
        <w:t xml:space="preserve"> geçici olmaları </w:t>
      </w:r>
      <w:r w:rsidR="0062291F" w:rsidRPr="004E77A4">
        <w:t>nedeni ile</w:t>
      </w:r>
      <w:r w:rsidR="0090627D" w:rsidRPr="004E77A4">
        <w:t xml:space="preserve"> sendikaların</w:t>
      </w:r>
      <w:r w:rsidR="0062291F" w:rsidRPr="004E77A4">
        <w:t xml:space="preserve"> dava açmaya yetkili</w:t>
      </w:r>
      <w:r w:rsidR="00E40927">
        <w:t xml:space="preserve"> </w:t>
      </w:r>
      <w:r w:rsidR="0062291F" w:rsidRPr="004E77A4">
        <w:t>olmadıklarını söylemek mümkün değildir.</w:t>
      </w:r>
      <w:r w:rsidR="00E40927">
        <w:t xml:space="preserve"> </w:t>
      </w:r>
      <w:r w:rsidR="005A55B7" w:rsidRPr="004E77A4">
        <w:t>Sendika</w:t>
      </w:r>
      <w:r w:rsidR="002F4A9D" w:rsidRPr="004E77A4">
        <w:t>nın</w:t>
      </w:r>
      <w:r w:rsidR="00E40927">
        <w:t xml:space="preserve"> </w:t>
      </w:r>
      <w:r w:rsidR="00833B65" w:rsidRPr="004E77A4">
        <w:t xml:space="preserve">geçici statüde çalışsa da </w:t>
      </w:r>
      <w:r w:rsidR="005A55B7" w:rsidRPr="004E77A4">
        <w:t>her üyesini</w:t>
      </w:r>
      <w:r w:rsidR="00620583" w:rsidRPr="004E77A4">
        <w:t>n</w:t>
      </w:r>
      <w:r w:rsidR="0090627D" w:rsidRPr="004E77A4">
        <w:t xml:space="preserve"> menfaat</w:t>
      </w:r>
      <w:r w:rsidR="005A55B7" w:rsidRPr="004E77A4">
        <w:t>ini koruma g</w:t>
      </w:r>
      <w:r w:rsidR="002F4A9D" w:rsidRPr="004E77A4">
        <w:t xml:space="preserve">ayesi </w:t>
      </w:r>
      <w:r w:rsidR="0090627D" w:rsidRPr="004E77A4">
        <w:t xml:space="preserve">olduğu </w:t>
      </w:r>
      <w:r w:rsidR="00833B65" w:rsidRPr="004E77A4">
        <w:t>için geçici statüde çalışan üyesinin de menfaatini koruma</w:t>
      </w:r>
      <w:r w:rsidR="007B3F5C">
        <w:t>s</w:t>
      </w:r>
      <w:r w:rsidR="00E22D17" w:rsidRPr="004E77A4">
        <w:t>ı</w:t>
      </w:r>
      <w:r w:rsidR="007B3F5C">
        <w:t xml:space="preserve"> gereklidir</w:t>
      </w:r>
      <w:r w:rsidR="00833B65" w:rsidRPr="004E77A4">
        <w:t xml:space="preserve">. </w:t>
      </w:r>
    </w:p>
    <w:p w:rsidR="00A4473C" w:rsidRDefault="00A4473C" w:rsidP="00E462F4">
      <w:pPr>
        <w:spacing w:line="360" w:lineRule="auto"/>
        <w:rPr>
          <w:b/>
        </w:rPr>
      </w:pPr>
    </w:p>
    <w:p w:rsidR="00620583" w:rsidRPr="004E77A4" w:rsidRDefault="00A4473C" w:rsidP="00620583">
      <w:pPr>
        <w:spacing w:line="360" w:lineRule="auto"/>
      </w:pPr>
      <w:r>
        <w:rPr>
          <w:b/>
        </w:rPr>
        <w:tab/>
      </w:r>
      <w:r w:rsidR="00620583" w:rsidRPr="004E77A4">
        <w:t>Din İşleri Dairesinde çalışan kişiler</w:t>
      </w:r>
      <w:r w:rsidR="000C4BAA" w:rsidRPr="004E77A4">
        <w:t>in</w:t>
      </w:r>
      <w:r w:rsidR="00833B65" w:rsidRPr="004E77A4">
        <w:t xml:space="preserve"> kamu görevlisi veya</w:t>
      </w:r>
      <w:r w:rsidR="00620583" w:rsidRPr="004E77A4">
        <w:t xml:space="preserve"> Anayasa</w:t>
      </w:r>
      <w:r w:rsidR="007B3F5C">
        <w:t>’</w:t>
      </w:r>
      <w:r w:rsidR="00620583" w:rsidRPr="004E77A4">
        <w:t>nın 120</w:t>
      </w:r>
      <w:r w:rsidR="005E0433" w:rsidRPr="004E77A4">
        <w:t>(2) m</w:t>
      </w:r>
      <w:r w:rsidR="00620583" w:rsidRPr="004E77A4">
        <w:t xml:space="preserve">addesi kapsamında </w:t>
      </w:r>
      <w:r w:rsidR="00833B65" w:rsidRPr="004E77A4">
        <w:t xml:space="preserve">diğer kamu personeli olmadıkları ileri sürülmüştür. </w:t>
      </w:r>
    </w:p>
    <w:p w:rsidR="00833B65" w:rsidRPr="004E77A4" w:rsidRDefault="00833B65" w:rsidP="00620583">
      <w:pPr>
        <w:spacing w:line="360" w:lineRule="auto"/>
      </w:pPr>
    </w:p>
    <w:p w:rsidR="00F75342" w:rsidRPr="004E77A4" w:rsidRDefault="000811D3" w:rsidP="00620583">
      <w:pPr>
        <w:spacing w:line="360" w:lineRule="auto"/>
      </w:pPr>
      <w:r w:rsidRPr="004E77A4">
        <w:tab/>
        <w:t>29/1993 sayılı Y</w:t>
      </w:r>
      <w:r w:rsidR="00A4473C" w:rsidRPr="004E77A4">
        <w:t>asa</w:t>
      </w:r>
      <w:r w:rsidR="007B3F5C">
        <w:t>’</w:t>
      </w:r>
      <w:r w:rsidR="00A4473C" w:rsidRPr="004E77A4">
        <w:t>nın 4. m</w:t>
      </w:r>
      <w:r w:rsidR="00F75342" w:rsidRPr="004E77A4">
        <w:t>addesine göre Din İşleri Dairesinde çalışanlar, Din İşleri Başkanlığının yürütmekte olduğu hizmetlerin gerektirdiği asıl ve sürekli görevlerde çalışan memurlardır.</w:t>
      </w:r>
      <w:r w:rsidR="007B3F5C">
        <w:t xml:space="preserve"> Madde aynen şöyledir:</w:t>
      </w:r>
    </w:p>
    <w:p w:rsidR="00F75342" w:rsidRPr="00E22D17" w:rsidRDefault="00F75342" w:rsidP="00620583">
      <w:pPr>
        <w:spacing w:line="360" w:lineRule="auto"/>
        <w:rPr>
          <w:b/>
        </w:rPr>
      </w:pPr>
    </w:p>
    <w:p w:rsidR="00F75342" w:rsidRPr="00E22D17" w:rsidRDefault="00F75342" w:rsidP="00E22D17">
      <w:pPr>
        <w:rPr>
          <w:b/>
        </w:rPr>
      </w:pPr>
      <w:r w:rsidRPr="00E22D17">
        <w:rPr>
          <w:b/>
        </w:rPr>
        <w:tab/>
        <w:t xml:space="preserve">4. (1) Bu Yasa, Vakıflar Örgütü ve Din İşleri Dairesi tüzel </w:t>
      </w:r>
      <w:r w:rsidRPr="00E22D17">
        <w:rPr>
          <w:b/>
        </w:rPr>
        <w:tab/>
      </w:r>
      <w:r w:rsidRPr="00E22D17">
        <w:rPr>
          <w:b/>
        </w:rPr>
        <w:tab/>
        <w:t xml:space="preserve">  kişiliği içinde yer alan Din İşleri Dairesini </w:t>
      </w:r>
      <w:r w:rsidRPr="00E22D17">
        <w:rPr>
          <w:b/>
        </w:rPr>
        <w:tab/>
      </w:r>
      <w:r w:rsidRPr="00E22D17">
        <w:rPr>
          <w:b/>
        </w:rPr>
        <w:tab/>
      </w:r>
      <w:r w:rsidRPr="00E22D17">
        <w:rPr>
          <w:b/>
        </w:rPr>
        <w:tab/>
        <w:t xml:space="preserve">       kapsamına alır. </w:t>
      </w:r>
    </w:p>
    <w:p w:rsidR="00F75342" w:rsidRPr="00E22D17" w:rsidRDefault="00F75342" w:rsidP="00E22D17">
      <w:pPr>
        <w:ind w:left="1701" w:hanging="1701"/>
        <w:rPr>
          <w:b/>
        </w:rPr>
      </w:pPr>
      <w:r w:rsidRPr="00E22D17">
        <w:rPr>
          <w:b/>
        </w:rPr>
        <w:t xml:space="preserve">        (2) Bu Yasanın personele ilişkin kuralları</w:t>
      </w:r>
      <w:r w:rsidR="007B3F5C">
        <w:rPr>
          <w:b/>
        </w:rPr>
        <w:t>,</w:t>
      </w:r>
      <w:r w:rsidRPr="00E22D17">
        <w:rPr>
          <w:b/>
        </w:rPr>
        <w:t xml:space="preserve"> Din İşleri </w:t>
      </w:r>
      <w:r w:rsidRPr="00E22D17">
        <w:rPr>
          <w:b/>
        </w:rPr>
        <w:tab/>
        <w:t xml:space="preserve">  Dairesinin yürütmekle yükümlü olduğu hizmetlerin gerektirdiği asıl ve sürekli görevlerde çalışan ve Din İşleri Dairesinden, kadrolara dayanılarak aylık (maaş) alan memurlara uygulanır.</w:t>
      </w:r>
    </w:p>
    <w:p w:rsidR="00F75342" w:rsidRPr="00E22D17" w:rsidRDefault="00F75342" w:rsidP="00E22D17">
      <w:pPr>
        <w:ind w:left="1701" w:hanging="1701"/>
        <w:rPr>
          <w:b/>
        </w:rPr>
      </w:pPr>
      <w:r w:rsidRPr="00E22D17">
        <w:rPr>
          <w:b/>
        </w:rPr>
        <w:t xml:space="preserve">        (3) Din İşleri Dairesinde sözleşmeli, geçici personel veya işçi olarak çalıştırılanlar hakkında bu Yasada öngörülen özel kurallar ve Yönetim Kurulu’nca belirlenen çalışma esasları uygulanır. </w:t>
      </w:r>
    </w:p>
    <w:p w:rsidR="00F75342" w:rsidRPr="00E22D17" w:rsidRDefault="00F75342" w:rsidP="00F75342">
      <w:pPr>
        <w:spacing w:line="360" w:lineRule="auto"/>
        <w:ind w:left="1701" w:hanging="1701"/>
        <w:rPr>
          <w:b/>
        </w:rPr>
      </w:pPr>
    </w:p>
    <w:p w:rsidR="00F75342" w:rsidRPr="004E77A4" w:rsidRDefault="00F75342" w:rsidP="00F75342">
      <w:pPr>
        <w:spacing w:line="360" w:lineRule="auto"/>
      </w:pPr>
      <w:r w:rsidRPr="00E22D17">
        <w:rPr>
          <w:b/>
        </w:rPr>
        <w:tab/>
      </w:r>
      <w:r w:rsidR="004E77A4" w:rsidRPr="003D4685">
        <w:t>Bu iptal davasına konu olmayan</w:t>
      </w:r>
      <w:r w:rsidR="00F34947">
        <w:t xml:space="preserve"> </w:t>
      </w:r>
      <w:r w:rsidRPr="004E77A4">
        <w:t>37/1975 sayılı K</w:t>
      </w:r>
      <w:r w:rsidR="007B3F5C">
        <w:t xml:space="preserve">amu </w:t>
      </w:r>
      <w:r w:rsidRPr="004E77A4">
        <w:t>İ</w:t>
      </w:r>
      <w:r w:rsidR="007B3F5C">
        <w:t xml:space="preserve">ktisadi </w:t>
      </w:r>
      <w:r w:rsidRPr="004E77A4">
        <w:t>T</w:t>
      </w:r>
      <w:r w:rsidR="007B3F5C">
        <w:t>eşebbüsleri (Yönetim, Denetim ve Gözetim)</w:t>
      </w:r>
      <w:r w:rsidRPr="004E77A4">
        <w:t xml:space="preserve"> Yasası</w:t>
      </w:r>
      <w:r w:rsidR="007B3F5C">
        <w:t xml:space="preserve"> 2’nci maddesinin (2)’nci fıkrası ise </w:t>
      </w:r>
      <w:r w:rsidRPr="004E77A4">
        <w:t>V</w:t>
      </w:r>
      <w:r w:rsidR="007B3F5C">
        <w:t>akıflar ve Din İşleri Dairesini</w:t>
      </w:r>
      <w:r w:rsidRPr="004E77A4">
        <w:t xml:space="preserve"> bir K</w:t>
      </w:r>
      <w:r w:rsidR="007B3F5C">
        <w:t>amu İktisati Teşebbüsü</w:t>
      </w:r>
      <w:r w:rsidRPr="004E77A4">
        <w:t xml:space="preserve"> olduğunu kabul etmektedir.</w:t>
      </w:r>
      <w:r w:rsidR="007B3F5C">
        <w:t xml:space="preserve"> Maddenin ilgili fıkrası şöyledir. </w:t>
      </w:r>
    </w:p>
    <w:p w:rsidR="00F75342" w:rsidRPr="004E77A4" w:rsidRDefault="00F75342" w:rsidP="00F75342">
      <w:pPr>
        <w:spacing w:line="360" w:lineRule="auto"/>
        <w:ind w:left="1701" w:hanging="1701"/>
      </w:pPr>
    </w:p>
    <w:p w:rsidR="00833B65" w:rsidRPr="004E77A4" w:rsidRDefault="007B3F5C" w:rsidP="00620583">
      <w:pPr>
        <w:spacing w:line="360" w:lineRule="auto"/>
      </w:pPr>
      <w:r>
        <w:lastRenderedPageBreak/>
        <w:t xml:space="preserve">   “2. (</w:t>
      </w:r>
      <w:r w:rsidR="00F75342" w:rsidRPr="004E77A4">
        <w:t>1</w:t>
      </w:r>
      <w:r>
        <w:t>)...</w:t>
      </w:r>
      <w:r w:rsidR="00F75342" w:rsidRPr="004E77A4">
        <w:t>...........</w:t>
      </w:r>
    </w:p>
    <w:p w:rsidR="00F75342" w:rsidRPr="004E77A4" w:rsidRDefault="00F75342" w:rsidP="00620583">
      <w:pPr>
        <w:spacing w:line="360" w:lineRule="auto"/>
      </w:pPr>
      <w:r w:rsidRPr="004E77A4">
        <w:tab/>
      </w:r>
      <w:r w:rsidR="007B3F5C">
        <w:t xml:space="preserve">  (</w:t>
      </w:r>
      <w:r w:rsidRPr="004E77A4">
        <w:t>2</w:t>
      </w:r>
      <w:r w:rsidR="007B3F5C">
        <w:t>)</w:t>
      </w:r>
      <w:r w:rsidRPr="004E77A4">
        <w:t xml:space="preserve">Bu madde amaçları bakımından kendi kuruluş Yasasına göre </w:t>
      </w:r>
      <w:r w:rsidRPr="004E77A4">
        <w:tab/>
      </w:r>
      <w:r w:rsidRPr="004E77A4">
        <w:tab/>
        <w:t xml:space="preserve">yönetilen Vakıflar ve Din İşleri Dairesi, Kamu İktisadi </w:t>
      </w:r>
      <w:r w:rsidRPr="004E77A4">
        <w:tab/>
      </w:r>
      <w:r w:rsidRPr="004E77A4">
        <w:tab/>
        <w:t>Teşebbüsü sayılır.”</w:t>
      </w:r>
    </w:p>
    <w:p w:rsidR="00F75342" w:rsidRPr="004E77A4" w:rsidRDefault="00F75342" w:rsidP="00620583">
      <w:pPr>
        <w:spacing w:line="360" w:lineRule="auto"/>
      </w:pPr>
    </w:p>
    <w:p w:rsidR="005010F4" w:rsidRDefault="005010F4" w:rsidP="00620583">
      <w:pPr>
        <w:spacing w:line="360" w:lineRule="auto"/>
      </w:pPr>
      <w:r w:rsidRPr="004E77A4">
        <w:tab/>
      </w:r>
      <w:r w:rsidR="004E77A4" w:rsidRPr="003D4685">
        <w:t>Yine bu iptal davasına konu olmayan</w:t>
      </w:r>
      <w:r w:rsidR="00F34947">
        <w:t xml:space="preserve"> </w:t>
      </w:r>
      <w:r w:rsidRPr="004E77A4">
        <w:t>18/1978 sayılı Sayıştay Yasası</w:t>
      </w:r>
      <w:r w:rsidR="00311105">
        <w:t>’nın 2. maddesinde de</w:t>
      </w:r>
      <w:r w:rsidRPr="004E77A4">
        <w:t xml:space="preserve"> Vakıflar ve Din</w:t>
      </w:r>
      <w:r w:rsidR="000811D3" w:rsidRPr="004E77A4">
        <w:t xml:space="preserve"> İşleri Dairesi</w:t>
      </w:r>
      <w:r w:rsidR="00311105">
        <w:t xml:space="preserve"> aynı şekilde</w:t>
      </w:r>
      <w:r w:rsidR="000811D3" w:rsidRPr="004E77A4">
        <w:t xml:space="preserve"> KİT</w:t>
      </w:r>
      <w:r w:rsidRPr="004E77A4">
        <w:t xml:space="preserve"> olarak kabul e</w:t>
      </w:r>
      <w:r w:rsidR="00311105">
        <w:t>dil</w:t>
      </w:r>
      <w:r w:rsidR="009D1A92" w:rsidRPr="004E77A4">
        <w:t>mektedir</w:t>
      </w:r>
      <w:r w:rsidRPr="004E77A4">
        <w:t>.</w:t>
      </w:r>
    </w:p>
    <w:p w:rsidR="00311105" w:rsidRDefault="00311105" w:rsidP="00620583">
      <w:pPr>
        <w:spacing w:line="360" w:lineRule="auto"/>
      </w:pPr>
    </w:p>
    <w:p w:rsidR="00311105" w:rsidRPr="004E77A4" w:rsidRDefault="00311105" w:rsidP="00620583">
      <w:pPr>
        <w:spacing w:line="360" w:lineRule="auto"/>
      </w:pPr>
      <w:r>
        <w:tab/>
        <w:t>Madde şöyledir:</w:t>
      </w:r>
    </w:p>
    <w:p w:rsidR="005010F4" w:rsidRPr="004E77A4" w:rsidRDefault="005010F4" w:rsidP="00444DAD"/>
    <w:p w:rsidR="005010F4" w:rsidRPr="004E77A4" w:rsidRDefault="005010F4" w:rsidP="00620583">
      <w:pPr>
        <w:spacing w:line="360" w:lineRule="auto"/>
      </w:pPr>
      <w:r w:rsidRPr="004E77A4">
        <w:tab/>
        <w:t>“2. Bu Yasada metin başka türlü gerektirmedikçe:</w:t>
      </w:r>
    </w:p>
    <w:p w:rsidR="005010F4" w:rsidRPr="004E77A4" w:rsidRDefault="005010F4" w:rsidP="00620583">
      <w:pPr>
        <w:spacing w:line="360" w:lineRule="auto"/>
      </w:pPr>
      <w:r w:rsidRPr="004E77A4">
        <w:tab/>
        <w:t>“Kamu İktisadî Teşebbüsü”, 1975 Kamu İktisadî Teşebbüsleri (Yönetim, Denetim ve Gözetim) Yasası veya onun yerine geçecek yasada belirtilenleri, kamu iktisadî teşebbüslerinin, kamu iştiraklerini ve Vakıflar ve Din İşleri Dairesini anlatır.”</w:t>
      </w:r>
    </w:p>
    <w:p w:rsidR="005010F4" w:rsidRPr="004E77A4" w:rsidRDefault="005010F4" w:rsidP="00620583">
      <w:pPr>
        <w:spacing w:line="360" w:lineRule="auto"/>
      </w:pPr>
    </w:p>
    <w:p w:rsidR="00A338DD" w:rsidRDefault="00A338DD" w:rsidP="00E462F4">
      <w:pPr>
        <w:spacing w:line="360" w:lineRule="auto"/>
      </w:pPr>
      <w:r w:rsidRPr="004E77A4">
        <w:tab/>
      </w:r>
      <w:r w:rsidR="00251230" w:rsidRPr="004E77A4">
        <w:t>Yukarıda iktibas ed</w:t>
      </w:r>
      <w:r w:rsidR="00444DAD">
        <w:t>ilen 37/1975 ve 18/1978 sayılı Y</w:t>
      </w:r>
      <w:r w:rsidR="00251230" w:rsidRPr="004E77A4">
        <w:t>asalar Vakıflar Örgütü ve Din İşleri Dairesini bir Kamu İktisadi Teşebbüsü olarak kabul et</w:t>
      </w:r>
      <w:r w:rsidR="00377C82" w:rsidRPr="004E77A4">
        <w:t>mektedi</w:t>
      </w:r>
      <w:r w:rsidR="00251230" w:rsidRPr="004E77A4">
        <w:t>r</w:t>
      </w:r>
      <w:r w:rsidR="00377C82" w:rsidRPr="004E77A4">
        <w:t xml:space="preserve">. </w:t>
      </w:r>
      <w:r w:rsidR="00444DAD">
        <w:t xml:space="preserve"> Sendika T</w:t>
      </w:r>
      <w:r w:rsidR="00251230" w:rsidRPr="004E77A4">
        <w:t xml:space="preserve">üzüğü hazırlandığı zaman yürürlükte olan bu mevzuat neticesinde </w:t>
      </w:r>
      <w:r w:rsidR="00444DAD">
        <w:t>sendika bu kurumlarda görev</w:t>
      </w:r>
      <w:r w:rsidR="00D8452F">
        <w:t>l</w:t>
      </w:r>
      <w:r w:rsidR="003F2E14" w:rsidRPr="004E77A4">
        <w:t xml:space="preserve">i kişileri de üye kaydetme niyeti </w:t>
      </w:r>
      <w:r w:rsidR="00495694" w:rsidRPr="004E77A4">
        <w:t>ile tüzüğüne kamu iktisadi teşebbüsler</w:t>
      </w:r>
      <w:r w:rsidR="00444DAD">
        <w:t>in</w:t>
      </w:r>
      <w:r w:rsidR="00495694" w:rsidRPr="004E77A4">
        <w:t>de çalışanları da dahil etmiştir.</w:t>
      </w:r>
    </w:p>
    <w:p w:rsidR="002E0F01" w:rsidRPr="008D29C9" w:rsidRDefault="002E0F01" w:rsidP="00E462F4">
      <w:pPr>
        <w:spacing w:line="360" w:lineRule="auto"/>
      </w:pPr>
    </w:p>
    <w:p w:rsidR="002E0F01" w:rsidRPr="008D29C9" w:rsidRDefault="002E0F01" w:rsidP="00E462F4">
      <w:pPr>
        <w:spacing w:line="360" w:lineRule="auto"/>
      </w:pPr>
      <w:r w:rsidRPr="008D29C9">
        <w:t xml:space="preserve">       Huzurumuzdaki davaya konu olmayan 37/</w:t>
      </w:r>
      <w:r w:rsidR="00444DAD">
        <w:t>19</w:t>
      </w:r>
      <w:r w:rsidRPr="008D29C9">
        <w:t>75 ve 18/</w:t>
      </w:r>
      <w:r w:rsidR="00444DAD">
        <w:t>1978 sayılı Y</w:t>
      </w:r>
      <w:r w:rsidRPr="008D29C9">
        <w:t xml:space="preserve">asaların ilgili maddelerinin Anayasaya aykırılığı bu davada incelenemeyeceğinden, Vakıflar Örgütü ve Din İşleri Dairesindeki çalışanların Anayasanın 120.maddesi kapsamında diğer kamu personeli oldukları ve bu dava maksatları açısından </w:t>
      </w:r>
      <w:r w:rsidR="00444DAD">
        <w:t>Davacı S</w:t>
      </w:r>
      <w:r w:rsidRPr="008D29C9">
        <w:t>endika</w:t>
      </w:r>
      <w:r w:rsidR="00444DAD">
        <w:t>’</w:t>
      </w:r>
      <w:r w:rsidRPr="008D29C9">
        <w:t>nın tüzüğünde yer alan</w:t>
      </w:r>
      <w:r w:rsidR="00444DAD">
        <w:t>,</w:t>
      </w:r>
      <w:r w:rsidRPr="008D29C9">
        <w:t xml:space="preserve"> “Kuzey Kıbrıs</w:t>
      </w:r>
      <w:r w:rsidR="00BF76B7">
        <w:t xml:space="preserve"> </w:t>
      </w:r>
      <w:r w:rsidRPr="008D29C9">
        <w:t>Türk Cumhuriyeti</w:t>
      </w:r>
      <w:r w:rsidR="00A11050" w:rsidRPr="008D29C9">
        <w:t>n</w:t>
      </w:r>
      <w:r w:rsidR="00F34947">
        <w:t>de devlet hizmetlerinde</w:t>
      </w:r>
      <w:r w:rsidRPr="008D29C9">
        <w:t>, belediyelerde, kamu iktisadi teşebüslerinde çalışan tüm memur, işc</w:t>
      </w:r>
      <w:r w:rsidR="00A11050" w:rsidRPr="008D29C9">
        <w:t>i....”ibaresinin</w:t>
      </w:r>
      <w:r w:rsidRPr="008D29C9">
        <w:t xml:space="preserve"> Din İşleri Dairesinin çalışanlarını da kapsadığı kabul edilmelidir. </w:t>
      </w:r>
    </w:p>
    <w:p w:rsidR="002E0F01" w:rsidRPr="00A338DD" w:rsidRDefault="002E0F01" w:rsidP="00E462F4">
      <w:pPr>
        <w:spacing w:line="360" w:lineRule="auto"/>
      </w:pPr>
    </w:p>
    <w:p w:rsidR="00F463E4" w:rsidRDefault="005E0433" w:rsidP="004C0CA9">
      <w:pPr>
        <w:spacing w:line="360" w:lineRule="auto"/>
      </w:pPr>
      <w:r>
        <w:lastRenderedPageBreak/>
        <w:tab/>
        <w:t>Bir sendikanın ü</w:t>
      </w:r>
      <w:r w:rsidR="004C0CA9">
        <w:t>yelerinin çalıştığı bir kurumda ü</w:t>
      </w:r>
      <w:r w:rsidR="00FA1790">
        <w:t>st mevkilerin oluşumu</w:t>
      </w:r>
      <w:r w:rsidR="004C0CA9">
        <w:t>,</w:t>
      </w:r>
      <w:r w:rsidR="00FA1790">
        <w:t xml:space="preserve"> çalışma düzeni,</w:t>
      </w:r>
      <w:r w:rsidR="00444DAD">
        <w:t xml:space="preserve"> gibi konular</w:t>
      </w:r>
      <w:r w:rsidR="00A85288">
        <w:t xml:space="preserve"> iş ve çalışma barışının sağlanması ve ü</w:t>
      </w:r>
      <w:r w:rsidR="002036EE">
        <w:t xml:space="preserve">ye </w:t>
      </w:r>
      <w:r w:rsidR="00A85288">
        <w:t xml:space="preserve">çalışanların menfaatlerinin korunması </w:t>
      </w:r>
      <w:r>
        <w:t xml:space="preserve">o </w:t>
      </w:r>
      <w:r w:rsidR="002F4A9D">
        <w:t>sendikanın</w:t>
      </w:r>
      <w:r w:rsidR="00620583">
        <w:t xml:space="preserve"> kendi</w:t>
      </w:r>
      <w:r w:rsidR="002F4A9D">
        <w:t xml:space="preserve"> varlık ve görevlerini</w:t>
      </w:r>
      <w:r w:rsidR="002036EE">
        <w:t>n</w:t>
      </w:r>
      <w:r w:rsidR="002F4A9D">
        <w:t xml:space="preserve"> esaslı bir parçası</w:t>
      </w:r>
      <w:r w:rsidR="000C4BAA">
        <w:t xml:space="preserve">dır. </w:t>
      </w:r>
      <w:r w:rsidR="00D80D56">
        <w:t xml:space="preserve">Üyelerinin </w:t>
      </w:r>
      <w:r w:rsidR="001B10EA">
        <w:t>ç</w:t>
      </w:r>
      <w:r w:rsidR="009054F5">
        <w:t>alışma yerinde keyfi uygulama ile terfi veya atama yapılması</w:t>
      </w:r>
      <w:r w:rsidR="001B10EA">
        <w:t>,</w:t>
      </w:r>
      <w:r w:rsidR="00D80D56">
        <w:t xml:space="preserve"> üye sayısı ne olursa olsun, kamuda çalışma sisteminin esasını etkileyen bir konu olduğundan,</w:t>
      </w:r>
      <w:r w:rsidR="009054F5">
        <w:t xml:space="preserve"> sendikanın </w:t>
      </w:r>
      <w:r w:rsidR="00C66A5D" w:rsidRPr="004E77A4">
        <w:t>görevlerini esaslı olarak ilgilendirdiği ve sendikanın ana ve doğal</w:t>
      </w:r>
      <w:r w:rsidR="00F34947">
        <w:t xml:space="preserve"> </w:t>
      </w:r>
      <w:r w:rsidR="009054F5">
        <w:t xml:space="preserve">amaçlarını olumsuz etkilediği kabul edilmelidir. </w:t>
      </w:r>
      <w:r w:rsidR="00444DAD">
        <w:t>Dolayısıyla,</w:t>
      </w:r>
      <w:r>
        <w:t xml:space="preserve"> 55/2017 sayılı Din İşleri </w:t>
      </w:r>
      <w:r w:rsidR="00DB7679">
        <w:t>Dairesi (Kuru</w:t>
      </w:r>
      <w:r w:rsidR="00444DAD">
        <w:t>luş, Görev ve Çalışma Esasları)</w:t>
      </w:r>
      <w:r w:rsidR="00DB7679">
        <w:t>(Değişiklik) Yasası</w:t>
      </w:r>
      <w:r w:rsidR="00444DAD">
        <w:t>’</w:t>
      </w:r>
      <w:r w:rsidR="00DB7679">
        <w:t>nın tadil ettiği 29/1993 sayılı Din İşleri Dairesi (Kuruluş, Görev ve Çalışma Esasları) Yasasının 8,</w:t>
      </w:r>
      <w:r w:rsidR="00F34947">
        <w:t xml:space="preserve"> </w:t>
      </w:r>
      <w:r w:rsidR="00DB7679">
        <w:t>8A,</w:t>
      </w:r>
      <w:r w:rsidR="00F34947">
        <w:t xml:space="preserve"> 8B</w:t>
      </w:r>
      <w:r w:rsidR="00DB7679">
        <w:t xml:space="preserve"> ve Geçici 3. maddesi ile ilgili </w:t>
      </w:r>
      <w:r w:rsidR="0052006C">
        <w:t>olan işbu davada, çalış</w:t>
      </w:r>
      <w:r w:rsidR="00444DAD">
        <w:t>tıkları</w:t>
      </w:r>
      <w:r w:rsidR="0052006C">
        <w:t xml:space="preserve"> kurumda Din İşleri Başkan Yardımcısının atanması ve çalışılan kurumda bir Din İşleri Komisyonunun kurulmasının, bu kapsam</w:t>
      </w:r>
      <w:r w:rsidR="00D80D56">
        <w:t>d</w:t>
      </w:r>
      <w:r w:rsidR="00F34947">
        <w:t>a</w:t>
      </w:r>
      <w:r w:rsidR="00D80D56">
        <w:t xml:space="preserve"> ele alınması gerekir</w:t>
      </w:r>
      <w:r w:rsidR="00444DAD">
        <w:t>. Bu nedenle D</w:t>
      </w:r>
      <w:r w:rsidR="0052006C">
        <w:t xml:space="preserve">avacı </w:t>
      </w:r>
      <w:r w:rsidR="00444DAD">
        <w:t>S</w:t>
      </w:r>
      <w:r w:rsidR="0052006C">
        <w:t>endika</w:t>
      </w:r>
      <w:r w:rsidR="00444DAD">
        <w:t>’</w:t>
      </w:r>
      <w:r w:rsidR="0052006C">
        <w:t xml:space="preserve">nın </w:t>
      </w:r>
      <w:r w:rsidR="00DB7679">
        <w:t>işbu iptal davasını ikame edebileceği kabul edilir.</w:t>
      </w:r>
    </w:p>
    <w:p w:rsidR="00F463E4" w:rsidRDefault="00F463E4" w:rsidP="004C0CA9">
      <w:pPr>
        <w:spacing w:line="360" w:lineRule="auto"/>
      </w:pPr>
    </w:p>
    <w:p w:rsidR="004C0CA9" w:rsidRPr="003D4685" w:rsidRDefault="00F34947" w:rsidP="004C0CA9">
      <w:pPr>
        <w:spacing w:line="360" w:lineRule="auto"/>
      </w:pPr>
      <w:r>
        <w:tab/>
      </w:r>
      <w:r w:rsidR="00444DAD">
        <w:t>Bu durumda D</w:t>
      </w:r>
      <w:r w:rsidR="004E77A4" w:rsidRPr="003D4685">
        <w:t>avacının ikame etmiş olduğu davanın kendi varlık ve görevleri ile i</w:t>
      </w:r>
      <w:r w:rsidR="00444DAD">
        <w:t>lgili olmadığı doğrultusundaki Davalının ön itirazı ret</w:t>
      </w:r>
      <w:r w:rsidR="004E77A4" w:rsidRPr="003D4685">
        <w:t xml:space="preserve"> ve iptal edilir.</w:t>
      </w:r>
    </w:p>
    <w:p w:rsidR="00F463E4" w:rsidRPr="003D4685" w:rsidRDefault="00F463E4" w:rsidP="004C0CA9">
      <w:pPr>
        <w:spacing w:line="360" w:lineRule="auto"/>
      </w:pPr>
    </w:p>
    <w:p w:rsidR="00F94BFA" w:rsidRDefault="00F94BFA" w:rsidP="004C0CA9">
      <w:pPr>
        <w:spacing w:line="360" w:lineRule="auto"/>
      </w:pPr>
      <w:r>
        <w:tab/>
      </w:r>
      <w:r w:rsidR="0052006C">
        <w:t xml:space="preserve">Davanın esasının incelenmesinde, </w:t>
      </w:r>
      <w:r w:rsidR="007C7FBF">
        <w:t>Davacı, 8. madde ile ilgili taleplerinden vazgeçtiği için</w:t>
      </w:r>
      <w:r w:rsidR="006B7B4C">
        <w:t xml:space="preserve"> </w:t>
      </w:r>
      <w:r>
        <w:t>Davacının  talepleri 2 başlık altında incelen</w:t>
      </w:r>
      <w:r w:rsidR="00D80D56">
        <w:t>ecektir</w:t>
      </w:r>
      <w:r>
        <w:t>.</w:t>
      </w:r>
    </w:p>
    <w:p w:rsidR="0052006C" w:rsidRDefault="0052006C" w:rsidP="004C0CA9">
      <w:pPr>
        <w:spacing w:line="360" w:lineRule="auto"/>
      </w:pPr>
    </w:p>
    <w:p w:rsidR="00F94BFA" w:rsidRDefault="00D80D56" w:rsidP="004C0CA9">
      <w:pPr>
        <w:spacing w:line="360" w:lineRule="auto"/>
      </w:pPr>
      <w:r>
        <w:tab/>
        <w:t>Birinci</w:t>
      </w:r>
      <w:r w:rsidR="00F94BFA">
        <w:t xml:space="preserve"> başlık altında</w:t>
      </w:r>
      <w:r w:rsidR="00444DAD">
        <w:t>, 55/2017 sayılı Yasa ile 29/1993 sayılı Esas Y</w:t>
      </w:r>
      <w:r w:rsidR="00F94BFA">
        <w:t>asa</w:t>
      </w:r>
      <w:r w:rsidR="00444DAD">
        <w:t xml:space="preserve">’ya eklenen </w:t>
      </w:r>
      <w:r w:rsidR="00F94BFA">
        <w:t xml:space="preserve">8A </w:t>
      </w:r>
      <w:r w:rsidR="00444DAD">
        <w:t xml:space="preserve">maddesi </w:t>
      </w:r>
      <w:r w:rsidR="00F94BFA">
        <w:t>ve Geçici 3. madde ile ilgili iddialar</w:t>
      </w:r>
      <w:r>
        <w:t>, ikinci</w:t>
      </w:r>
      <w:r w:rsidR="006B7B4C">
        <w:t xml:space="preserve"> </w:t>
      </w:r>
      <w:r w:rsidR="007C7FBF">
        <w:t>b</w:t>
      </w:r>
      <w:r w:rsidR="00F94BFA">
        <w:t>aşlık altında ise</w:t>
      </w:r>
      <w:r w:rsidR="00444DAD">
        <w:t xml:space="preserve"> Esas Yasa’ya eklenen</w:t>
      </w:r>
      <w:r w:rsidR="00F94BFA">
        <w:t xml:space="preserve"> 8B</w:t>
      </w:r>
      <w:r w:rsidR="00444DAD">
        <w:t xml:space="preserve"> maddesi</w:t>
      </w:r>
      <w:r w:rsidR="00F94BFA">
        <w:t xml:space="preserve"> ile ilgili iddialar incelen</w:t>
      </w:r>
      <w:r w:rsidR="00444DAD">
        <w:t>ecektir</w:t>
      </w:r>
      <w:r w:rsidR="00F94BFA">
        <w:t>.</w:t>
      </w:r>
    </w:p>
    <w:p w:rsidR="00F94BFA" w:rsidRDefault="00F94BFA" w:rsidP="004C0CA9">
      <w:pPr>
        <w:spacing w:line="360" w:lineRule="auto"/>
      </w:pPr>
      <w:r>
        <w:tab/>
      </w:r>
    </w:p>
    <w:p w:rsidR="00902277" w:rsidRDefault="00444DAD" w:rsidP="004C0CA9">
      <w:pPr>
        <w:spacing w:line="360" w:lineRule="auto"/>
      </w:pPr>
      <w:r>
        <w:tab/>
        <w:t>55/2017 sayılı Y</w:t>
      </w:r>
      <w:r w:rsidR="0052006C">
        <w:t xml:space="preserve">asa ile getirilen yeni </w:t>
      </w:r>
      <w:r w:rsidR="001664C0">
        <w:t>Madde 8</w:t>
      </w:r>
      <w:r w:rsidR="00F94BFA">
        <w:t xml:space="preserve">A ile Din İşleri Başkanı Yardımcısı kadrosu için aranan nitelikleri haiz kişiler arasından Din </w:t>
      </w:r>
      <w:r w:rsidR="007C7FBF">
        <w:t xml:space="preserve">İşleri Başkanı </w:t>
      </w:r>
      <w:r w:rsidR="0052006C">
        <w:t xml:space="preserve">tarafından </w:t>
      </w:r>
      <w:r w:rsidR="007C7FBF">
        <w:t>2 kişi</w:t>
      </w:r>
      <w:r w:rsidR="0052006C">
        <w:t xml:space="preserve">nin </w:t>
      </w:r>
      <w:r w:rsidR="0052006C">
        <w:lastRenderedPageBreak/>
        <w:t>belirlen</w:t>
      </w:r>
      <w:r w:rsidR="007C7FBF">
        <w:t>er</w:t>
      </w:r>
      <w:r w:rsidR="00F94BFA">
        <w:t>ek Yönetim Kuruluna sun</w:t>
      </w:r>
      <w:r w:rsidR="0052006C">
        <w:t xml:space="preserve">ulması ve </w:t>
      </w:r>
      <w:r w:rsidR="00F94BFA">
        <w:t>Yönetim Kurulu</w:t>
      </w:r>
      <w:r>
        <w:t xml:space="preserve"> tarafından</w:t>
      </w:r>
      <w:r w:rsidR="006B7B4C">
        <w:t xml:space="preserve"> </w:t>
      </w:r>
      <w:r w:rsidR="00F94BFA">
        <w:t xml:space="preserve">bu iki isimden </w:t>
      </w:r>
      <w:r w:rsidR="00F94BFA" w:rsidRPr="00F463E4">
        <w:t>bir</w:t>
      </w:r>
      <w:r w:rsidR="0052006C" w:rsidRPr="00F463E4">
        <w:t>ini</w:t>
      </w:r>
      <w:r w:rsidR="00902277" w:rsidRPr="00F463E4">
        <w:t>n</w:t>
      </w:r>
      <w:r w:rsidR="0052006C" w:rsidRPr="00F463E4">
        <w:t xml:space="preserve"> ata</w:t>
      </w:r>
      <w:r w:rsidR="00C66A5D" w:rsidRPr="00F463E4">
        <w:t>n</w:t>
      </w:r>
      <w:r w:rsidR="0052006C" w:rsidRPr="00F463E4">
        <w:t>ma</w:t>
      </w:r>
      <w:r w:rsidR="00C66A5D" w:rsidRPr="00F463E4">
        <w:t>sı</w:t>
      </w:r>
      <w:r w:rsidR="0052006C">
        <w:t xml:space="preserve"> mümkün kılınmıştır</w:t>
      </w:r>
      <w:r w:rsidR="00902277">
        <w:t xml:space="preserve">. </w:t>
      </w:r>
    </w:p>
    <w:p w:rsidR="003D4685" w:rsidRDefault="003D4685" w:rsidP="004C0CA9">
      <w:pPr>
        <w:spacing w:line="360" w:lineRule="auto"/>
      </w:pPr>
    </w:p>
    <w:p w:rsidR="00137F97" w:rsidRDefault="006B7B4C" w:rsidP="004C0CA9">
      <w:pPr>
        <w:spacing w:line="360" w:lineRule="auto"/>
      </w:pPr>
      <w:r>
        <w:tab/>
      </w:r>
      <w:r w:rsidR="00657D7A">
        <w:t>Nitekim</w:t>
      </w:r>
      <w:r w:rsidR="00444DAD">
        <w:t>,</w:t>
      </w:r>
      <w:r w:rsidR="00657D7A">
        <w:t xml:space="preserve"> atanabilecek</w:t>
      </w:r>
      <w:r w:rsidR="007C7FBF">
        <w:t xml:space="preserve"> kişilerin n</w:t>
      </w:r>
      <w:r w:rsidR="00137F97">
        <w:t>itelikler</w:t>
      </w:r>
      <w:r w:rsidR="007C7FBF">
        <w:t>i</w:t>
      </w:r>
      <w:r w:rsidR="00137F97">
        <w:t xml:space="preserve"> Yasanın ekindeki Din İşleri Başkan Yardımcısı kadrosunun hizmet şemasında yer almaktadır.</w:t>
      </w:r>
    </w:p>
    <w:p w:rsidR="00137F97" w:rsidRDefault="00137F97" w:rsidP="006E6F64"/>
    <w:p w:rsidR="00444DAD" w:rsidRDefault="00137F97" w:rsidP="004C0CA9">
      <w:pPr>
        <w:spacing w:line="360" w:lineRule="auto"/>
      </w:pPr>
      <w:r>
        <w:tab/>
      </w:r>
      <w:r w:rsidR="00657D7A">
        <w:t>Din İşleri Dairesi</w:t>
      </w:r>
      <w:r w:rsidR="00444DAD">
        <w:t>,</w:t>
      </w:r>
      <w:r w:rsidR="00657D7A">
        <w:t xml:space="preserve"> Din İşleri Başkan Yardımcısı Kadrosu hizmet şemasında a</w:t>
      </w:r>
      <w:r>
        <w:t xml:space="preserve">ranan </w:t>
      </w:r>
      <w:r w:rsidR="00657D7A">
        <w:t>n</w:t>
      </w:r>
      <w:r>
        <w:t>itelikler,</w:t>
      </w:r>
      <w:r w:rsidR="00444DAD">
        <w:t xml:space="preserve"> aynen şöyledir:</w:t>
      </w:r>
    </w:p>
    <w:p w:rsidR="00444DAD" w:rsidRDefault="00444DAD" w:rsidP="006E6F64"/>
    <w:p w:rsidR="00137F97" w:rsidRDefault="00137F97" w:rsidP="00444DAD">
      <w:pPr>
        <w:spacing w:line="360" w:lineRule="auto"/>
        <w:ind w:firstLine="709"/>
      </w:pPr>
      <w:r>
        <w:t>“</w:t>
      </w:r>
      <w:r w:rsidRPr="00E22D17">
        <w:rPr>
          <w:b/>
        </w:rPr>
        <w:t>İlahiyat Fakültesi veya İlahiyat ile ilgili konularda eğitim veren dengi bir yüksek öğretim kurumundan li</w:t>
      </w:r>
      <w:r w:rsidR="00444DAD">
        <w:rPr>
          <w:b/>
        </w:rPr>
        <w:t>sans diplomasına sahip olmak</w:t>
      </w:r>
      <w:r w:rsidR="00C274E2">
        <w:rPr>
          <w:b/>
        </w:rPr>
        <w:t>.</w:t>
      </w:r>
      <w:r w:rsidR="00444DAD">
        <w:rPr>
          <w:b/>
        </w:rPr>
        <w:t xml:space="preserve"> </w:t>
      </w:r>
      <w:r w:rsidRPr="00E22D17">
        <w:rPr>
          <w:b/>
        </w:rPr>
        <w:t>(</w:t>
      </w:r>
      <w:r w:rsidR="00444DAD">
        <w:rPr>
          <w:b/>
        </w:rPr>
        <w:t>2</w:t>
      </w:r>
      <w:r w:rsidRPr="00E22D17">
        <w:rPr>
          <w:b/>
        </w:rPr>
        <w:t>)</w:t>
      </w:r>
      <w:r w:rsidR="00444DAD">
        <w:rPr>
          <w:b/>
        </w:rPr>
        <w:t>(A)</w:t>
      </w:r>
      <w:r w:rsidRPr="00E22D17">
        <w:rPr>
          <w:b/>
        </w:rPr>
        <w:t>Yöneticilik Hizmetleri Sınıfının III.Derecesinde en</w:t>
      </w:r>
      <w:r w:rsidR="00444DAD">
        <w:rPr>
          <w:b/>
        </w:rPr>
        <w:t xml:space="preserve"> az 3 yıl çalışmış olmak veya (B</w:t>
      </w:r>
      <w:r w:rsidRPr="00E22D17">
        <w:rPr>
          <w:b/>
        </w:rPr>
        <w:t>) Din Hizmetleri Sınıfının (Yüksek Öğrenimli) I. Derecesi</w:t>
      </w:r>
      <w:r w:rsidR="00657D7A" w:rsidRPr="00E22D17">
        <w:rPr>
          <w:b/>
        </w:rPr>
        <w:t>nde en az 5 yıl çalışmış olmak</w:t>
      </w:r>
      <w:r w:rsidR="00657D7A">
        <w:t>”</w:t>
      </w:r>
      <w:r>
        <w:t>.</w:t>
      </w:r>
    </w:p>
    <w:p w:rsidR="00315D95" w:rsidRDefault="00315D95" w:rsidP="00444DAD">
      <w:pPr>
        <w:spacing w:line="360" w:lineRule="auto"/>
        <w:ind w:firstLine="709"/>
      </w:pPr>
    </w:p>
    <w:p w:rsidR="00657D7A" w:rsidRDefault="00137F97" w:rsidP="004C0CA9">
      <w:pPr>
        <w:spacing w:line="360" w:lineRule="auto"/>
      </w:pPr>
      <w:r>
        <w:tab/>
      </w:r>
      <w:r w:rsidR="0052006C">
        <w:t>Hizmet şemasına göre</w:t>
      </w:r>
      <w:r w:rsidR="00444DAD">
        <w:t>,</w:t>
      </w:r>
      <w:r w:rsidR="0052006C">
        <w:t xml:space="preserve"> İlahiyat F</w:t>
      </w:r>
      <w:r w:rsidR="009054F5">
        <w:t xml:space="preserve">akültesi veya ilahiyat ile ilgili konularda eğitim veren dengi bir yüksek öğretim kurumundan mezun olan ve </w:t>
      </w:r>
      <w:r w:rsidR="00657D7A">
        <w:t>(a)</w:t>
      </w:r>
      <w:r w:rsidR="009054F5">
        <w:t>yöneticilik hizmetleri sınıfını</w:t>
      </w:r>
      <w:r w:rsidR="00657D7A">
        <w:t>n</w:t>
      </w:r>
      <w:r w:rsidR="009054F5">
        <w:t xml:space="preserve"> III.derecesinde en az 3 yıl çalışan veya </w:t>
      </w:r>
      <w:r w:rsidR="00444DAD">
        <w:t>(</w:t>
      </w:r>
      <w:r w:rsidR="009054F5">
        <w:t xml:space="preserve">b) Din Hizmetleri Sınıfının Yüksek Öğrenimli I. </w:t>
      </w:r>
      <w:r w:rsidR="00050346">
        <w:t>d</w:t>
      </w:r>
      <w:r w:rsidR="009054F5">
        <w:t>erecesinde 5 yıl çalışan herkeste</w:t>
      </w:r>
      <w:r w:rsidR="00C274E2">
        <w:t xml:space="preserve"> Din İşleri Başkan</w:t>
      </w:r>
      <w:r w:rsidR="00444DAD">
        <w:t xml:space="preserve"> Yardımcısı atanmak için</w:t>
      </w:r>
      <w:r w:rsidR="00902277">
        <w:t xml:space="preserve"> gerekli</w:t>
      </w:r>
      <w:r w:rsidR="009054F5">
        <w:t xml:space="preserve"> nitelik vardır.</w:t>
      </w:r>
    </w:p>
    <w:p w:rsidR="00657D7A" w:rsidRDefault="00657D7A" w:rsidP="004C0CA9">
      <w:pPr>
        <w:spacing w:line="360" w:lineRule="auto"/>
      </w:pPr>
    </w:p>
    <w:p w:rsidR="00120BC8" w:rsidRDefault="00120BC8" w:rsidP="004C0CA9">
      <w:pPr>
        <w:spacing w:line="360" w:lineRule="auto"/>
      </w:pPr>
      <w:r>
        <w:tab/>
        <w:t>Din İşleri Başkanı, Din İşleri Başkan Yardımcısı kadrosu için aranan nitelikler</w:t>
      </w:r>
      <w:r w:rsidR="00CF6F1C">
        <w:t>i</w:t>
      </w:r>
      <w:r>
        <w:t xml:space="preserve"> haiz olan kişiler arasından herhangi iki kişi</w:t>
      </w:r>
      <w:r w:rsidR="00444DAD">
        <w:t>yi</w:t>
      </w:r>
      <w:r>
        <w:t xml:space="preserve"> belirleyerek, bu isimleri Yönetim Kuruluna sunacak ve Yönetim Kurulu her kadro için bir isim belirleyerek, bu atamaları yapacaktır.</w:t>
      </w:r>
    </w:p>
    <w:p w:rsidR="00120BC8" w:rsidRDefault="00120BC8" w:rsidP="004C0CA9">
      <w:pPr>
        <w:spacing w:line="360" w:lineRule="auto"/>
      </w:pPr>
    </w:p>
    <w:p w:rsidR="00657D7A" w:rsidRDefault="00657D7A" w:rsidP="00657D7A">
      <w:pPr>
        <w:spacing w:line="360" w:lineRule="auto"/>
      </w:pPr>
      <w:r>
        <w:tab/>
        <w:t>Anayasa’da bir konunun yasa ile düzenlenmesi gerektiği belirtilmişse, konunun tüm ayrıntıları ve detayları ile yasada yer alması gerekme</w:t>
      </w:r>
      <w:r w:rsidR="00902277">
        <w:t>mektedir</w:t>
      </w:r>
      <w:r>
        <w:t xml:space="preserve">. </w:t>
      </w:r>
      <w:r w:rsidR="00604D29">
        <w:t>Bununla birlikte,</w:t>
      </w:r>
      <w:r>
        <w:t xml:space="preserve"> temel ilkeler</w:t>
      </w:r>
      <w:r w:rsidR="00604D29">
        <w:t>in</w:t>
      </w:r>
      <w:r>
        <w:t xml:space="preserve"> yasada yer alma</w:t>
      </w:r>
      <w:r w:rsidR="00604D29">
        <w:t>s</w:t>
      </w:r>
      <w:r>
        <w:t>ı, konunun çerçevesi, yani alt ve üst sınırlarının yasada çizilmesi gerek</w:t>
      </w:r>
      <w:r w:rsidR="00902277">
        <w:t>mekted</w:t>
      </w:r>
      <w:r>
        <w:t xml:space="preserve">ir. Ancak bu şekilde </w:t>
      </w:r>
      <w:r>
        <w:lastRenderedPageBreak/>
        <w:t>yürütmenin düzenleme yetkisinin sınırsız, belirsiz, geniş bir alanda olma</w:t>
      </w:r>
      <w:r w:rsidR="00902277">
        <w:t xml:space="preserve">sı </w:t>
      </w:r>
      <w:r w:rsidR="00902277" w:rsidRPr="00F463E4">
        <w:t xml:space="preserve">engellenir </w:t>
      </w:r>
      <w:r w:rsidR="00902277">
        <w:t xml:space="preserve">ve </w:t>
      </w:r>
      <w:r>
        <w:t>sadece geriye kalan hususlar</w:t>
      </w:r>
      <w:r w:rsidR="00902277">
        <w:t>ı</w:t>
      </w:r>
      <w:r w:rsidR="003F2E14">
        <w:t>n</w:t>
      </w:r>
      <w:r>
        <w:t xml:space="preserve"> yürütmenin takdiri</w:t>
      </w:r>
      <w:r w:rsidR="00604D29">
        <w:t xml:space="preserve"> ile tesp</w:t>
      </w:r>
      <w:r w:rsidR="00902277">
        <w:t>it e</w:t>
      </w:r>
      <w:r w:rsidR="003F2E14">
        <w:t>dil</w:t>
      </w:r>
      <w:r w:rsidR="00902277">
        <w:t>mesine</w:t>
      </w:r>
      <w:r w:rsidR="00604D29">
        <w:t xml:space="preserve"> imkân</w:t>
      </w:r>
      <w:r w:rsidR="00902277">
        <w:t xml:space="preserve"> bırak</w:t>
      </w:r>
      <w:r>
        <w:t>ı</w:t>
      </w:r>
      <w:r w:rsidR="00902277">
        <w:t>l</w:t>
      </w:r>
      <w:r>
        <w:t>ır.</w:t>
      </w:r>
    </w:p>
    <w:p w:rsidR="00657D7A" w:rsidRDefault="00657D7A" w:rsidP="006E6F64"/>
    <w:p w:rsidR="00657D7A" w:rsidRDefault="00657D7A" w:rsidP="00657D7A">
      <w:pPr>
        <w:spacing w:line="360" w:lineRule="auto"/>
      </w:pPr>
      <w:r>
        <w:tab/>
        <w:t>Yasa ile hiçbir belirleme yapılmadan, tamamen keyfi b</w:t>
      </w:r>
      <w:r w:rsidR="00604D29">
        <w:t>ir uygulamaya olanak tanınması Yasama O</w:t>
      </w:r>
      <w:r>
        <w:t>rganının yetkilerini tamamen yürütmeye devretmiş olması anlamına gelmektedir.</w:t>
      </w:r>
    </w:p>
    <w:p w:rsidR="00265F0E" w:rsidRDefault="00265F0E" w:rsidP="006E6F64"/>
    <w:p w:rsidR="00265F0E" w:rsidRDefault="001A0453" w:rsidP="00265F0E">
      <w:pPr>
        <w:spacing w:line="360" w:lineRule="auto"/>
      </w:pPr>
      <w:r>
        <w:tab/>
      </w:r>
      <w:r w:rsidR="00265F0E">
        <w:t xml:space="preserve">Anayasa Mahkemesi 4/2006 D.1/2007’de </w:t>
      </w:r>
      <w:r w:rsidR="00604D29">
        <w:t>sayfa 22’de ifade edildiği gibi:</w:t>
      </w:r>
    </w:p>
    <w:p w:rsidR="00265F0E" w:rsidRDefault="00265F0E" w:rsidP="00265F0E"/>
    <w:p w:rsidR="00265F0E" w:rsidRPr="0052006C" w:rsidRDefault="00265F0E" w:rsidP="00265F0E">
      <w:pPr>
        <w:ind w:left="709"/>
        <w:rPr>
          <w:b/>
          <w:szCs w:val="24"/>
        </w:rPr>
      </w:pPr>
      <w:r w:rsidRPr="0052006C">
        <w:rPr>
          <w:b/>
          <w:szCs w:val="24"/>
        </w:rPr>
        <w:t>“Bizim Anayasa Mahkememizin geçmiş kararlarına göre, Yasama Meclisi yasa yapıp bir konunun çerçevesini çizerek veya alt ve üst sınırları belirleyerek, idareye veya başka bir organa, gerekli gördüğü düzenlemeyi yapmayı bırakabilir.  Ancak böyle bir yetki devri, keyfiyete açık olmamalıdır ve yetki kullanacak olan organın kullanacağı yetkinin alt ve üst sınırları yasa ile belirlenmelidir.  Bu kritere uymayan düzenlemeler Anayasa’ya aykırı bulunmuştur.”</w:t>
      </w:r>
    </w:p>
    <w:p w:rsidR="00265F0E" w:rsidRDefault="00265F0E" w:rsidP="00265F0E">
      <w:pPr>
        <w:rPr>
          <w:b/>
        </w:rPr>
      </w:pPr>
    </w:p>
    <w:p w:rsidR="00265F0E" w:rsidRDefault="00265F0E" w:rsidP="00265F0E">
      <w:pPr>
        <w:spacing w:line="360" w:lineRule="auto"/>
      </w:pPr>
    </w:p>
    <w:p w:rsidR="00C1488F" w:rsidRPr="00F463E4" w:rsidRDefault="00265F0E" w:rsidP="00C1488F">
      <w:pPr>
        <w:spacing w:line="360" w:lineRule="auto"/>
      </w:pPr>
      <w:r>
        <w:tab/>
      </w:r>
      <w:r w:rsidR="00EE2E13" w:rsidRPr="00F463E4">
        <w:t>29/1993</w:t>
      </w:r>
      <w:r w:rsidR="00F63832" w:rsidRPr="00F463E4">
        <w:t xml:space="preserve"> sayılı Din İşleri</w:t>
      </w:r>
      <w:r w:rsidR="00604D29">
        <w:t xml:space="preserve"> Dairesi (Kuruluş, Görev ve Çalışma Esasları)</w:t>
      </w:r>
      <w:r w:rsidR="00F63832" w:rsidRPr="00F463E4">
        <w:t xml:space="preserve"> Y</w:t>
      </w:r>
      <w:r w:rsidR="00EE2E13" w:rsidRPr="00F463E4">
        <w:t>asası</w:t>
      </w:r>
      <w:r w:rsidR="00604D29">
        <w:t>’</w:t>
      </w:r>
      <w:r w:rsidR="00EE2E13" w:rsidRPr="00F463E4">
        <w:t>nda Din İşleri Başkan Yardımcısının hizmet şemasında yer alan nitelikleri</w:t>
      </w:r>
      <w:r w:rsidR="0052006C" w:rsidRPr="00F463E4">
        <w:t xml:space="preserve"> haiz müracaat eden tüm kişiler</w:t>
      </w:r>
      <w:r w:rsidR="00050346" w:rsidRPr="00F463E4">
        <w:t xml:space="preserve"> arasından ne tür bir kriter </w:t>
      </w:r>
      <w:r w:rsidR="0052006C" w:rsidRPr="00F463E4">
        <w:t>uygulanıp iki kişinin belirleneceği</w:t>
      </w:r>
      <w:r w:rsidR="00D80D56" w:rsidRPr="00F463E4">
        <w:t>, iki kişinin</w:t>
      </w:r>
      <w:r w:rsidR="001A0453">
        <w:t xml:space="preserve"> </w:t>
      </w:r>
      <w:r w:rsidR="00EE2E13" w:rsidRPr="00F463E4">
        <w:t>belirlenmesinin</w:t>
      </w:r>
      <w:r w:rsidR="00D80D56" w:rsidRPr="00F463E4">
        <w:t xml:space="preserve"> ne şekilde</w:t>
      </w:r>
      <w:r w:rsidR="0052006C" w:rsidRPr="00F463E4">
        <w:t xml:space="preserve"> yapılacağına dair herhangi bir kural </w:t>
      </w:r>
      <w:r w:rsidR="00EE2E13" w:rsidRPr="00F463E4">
        <w:t>bulunmamaktadır</w:t>
      </w:r>
      <w:r w:rsidR="00050346" w:rsidRPr="00F463E4">
        <w:t>.</w:t>
      </w:r>
      <w:r w:rsidR="00C1488F" w:rsidRPr="00F463E4">
        <w:t xml:space="preserve"> Yapılacak atama</w:t>
      </w:r>
      <w:r w:rsidR="00604D29">
        <w:t>,</w:t>
      </w:r>
      <w:r w:rsidR="00C1488F" w:rsidRPr="00F463E4">
        <w:t xml:space="preserve"> kamu görevi yapacak bir kişinin atamasıdır. Böyle bir durumda idareye verilen aday belirleme yetkisi sınırsız ve keyfiliğe varan ölçüde olmamalıdır. Din İşleri Başkanı ve Yönetim Kuruluna</w:t>
      </w:r>
      <w:r w:rsidR="00604D29">
        <w:t>,</w:t>
      </w:r>
      <w:r w:rsidR="00C1488F" w:rsidRPr="00F463E4">
        <w:t xml:space="preserve"> aranan nitelikleri haiz kişiler arasından keyfi bir şekilde diledikleri kişiyi belirleme ve atama yetkisi verilmiştir.</w:t>
      </w:r>
    </w:p>
    <w:p w:rsidR="00C1488F" w:rsidRPr="00322A7F" w:rsidRDefault="00C1488F" w:rsidP="00C1488F">
      <w:pPr>
        <w:spacing w:line="360" w:lineRule="auto"/>
        <w:rPr>
          <w:b/>
        </w:rPr>
      </w:pPr>
    </w:p>
    <w:p w:rsidR="00120BC8" w:rsidRPr="00F463E4" w:rsidRDefault="00120BC8" w:rsidP="004C0CA9">
      <w:pPr>
        <w:spacing w:line="360" w:lineRule="auto"/>
      </w:pPr>
      <w:r w:rsidRPr="00F463E4">
        <w:tab/>
        <w:t>Din İşleri Başkanı tarafından Yönetim Kuruluna sunulac</w:t>
      </w:r>
      <w:r w:rsidR="00604D29">
        <w:t>ak adayların belirli bir kriter çerçevesinde</w:t>
      </w:r>
      <w:r w:rsidRPr="00F463E4">
        <w:t xml:space="preserve"> nitelik, liyakat veya başarı derecelerinin alt ve üst sınırlarını</w:t>
      </w:r>
      <w:r w:rsidR="00A11050">
        <w:t>n</w:t>
      </w:r>
      <w:r w:rsidRPr="00F463E4">
        <w:t xml:space="preserve"> yasada belirle</w:t>
      </w:r>
      <w:r w:rsidR="00A11050">
        <w:t>n</w:t>
      </w:r>
      <w:r w:rsidRPr="00F463E4">
        <w:t xml:space="preserve">mesi ve bu kriterlerin önceden bilinmesi gereklidir. Liyakat ilkesi uygulanır doğrultusunda genel bir madde ile, herhangi bir sınırın </w:t>
      </w:r>
      <w:r w:rsidRPr="00F463E4">
        <w:lastRenderedPageBreak/>
        <w:t xml:space="preserve">belirlenmemiş olması halinde liyakata dikkat edildiğinin söylenmesi mümkün olamaz. </w:t>
      </w:r>
    </w:p>
    <w:p w:rsidR="00120BC8" w:rsidRPr="00120BC8" w:rsidRDefault="00120BC8" w:rsidP="004C0CA9">
      <w:pPr>
        <w:spacing w:line="360" w:lineRule="auto"/>
      </w:pPr>
    </w:p>
    <w:p w:rsidR="00AF2124" w:rsidRDefault="007C7FBF" w:rsidP="004C0CA9">
      <w:pPr>
        <w:spacing w:line="360" w:lineRule="auto"/>
      </w:pPr>
      <w:r>
        <w:tab/>
      </w:r>
      <w:r w:rsidR="00EE2E13">
        <w:t>M</w:t>
      </w:r>
      <w:r w:rsidR="00050346">
        <w:t xml:space="preserve">üracaat edenler arasındaki seçim </w:t>
      </w:r>
      <w:r w:rsidR="00AF2124">
        <w:t>takdir</w:t>
      </w:r>
      <w:r w:rsidR="00050346">
        <w:t>i</w:t>
      </w:r>
      <w:r w:rsidR="00AF2124">
        <w:t xml:space="preserve"> tama</w:t>
      </w:r>
      <w:r w:rsidR="0052006C">
        <w:t xml:space="preserve">men </w:t>
      </w:r>
      <w:r w:rsidR="00EE2E13" w:rsidRPr="003D4685">
        <w:t>tek kişiye</w:t>
      </w:r>
      <w:r w:rsidR="00EE2E13">
        <w:t xml:space="preserve">, yani </w:t>
      </w:r>
      <w:r w:rsidR="0052006C">
        <w:t>Din İşleri Dairesi Başkanın</w:t>
      </w:r>
      <w:r w:rsidR="00AF2124">
        <w:t>a</w:t>
      </w:r>
      <w:r w:rsidR="0052006C">
        <w:t xml:space="preserve"> verilm</w:t>
      </w:r>
      <w:r w:rsidR="00AF2124">
        <w:t>iştir. Yasa ile düzenlenmesi gereken bir konu tamamen idarenin tasarrufuna bırakılmış</w:t>
      </w:r>
      <w:r w:rsidR="00050346">
        <w:t xml:space="preserve"> ve idareye sınırsız yetki tanı</w:t>
      </w:r>
      <w:r w:rsidR="0052006C">
        <w:t>n</w:t>
      </w:r>
      <w:r w:rsidR="00050346">
        <w:t>mış</w:t>
      </w:r>
      <w:r w:rsidR="00AF2124">
        <w:t>tır.</w:t>
      </w:r>
      <w:r w:rsidR="00604D29">
        <w:t xml:space="preserve"> Dolayısıyla</w:t>
      </w:r>
      <w:r w:rsidR="00315C4C">
        <w:t xml:space="preserve"> </w:t>
      </w:r>
      <w:r w:rsidR="00AF2124">
        <w:t xml:space="preserve">Yasama Organı yetkisini </w:t>
      </w:r>
      <w:r>
        <w:t xml:space="preserve">tamamen </w:t>
      </w:r>
      <w:r w:rsidR="00AF2124">
        <w:t>yürütmeye devretmiş</w:t>
      </w:r>
      <w:r w:rsidR="0052006C">
        <w:t xml:space="preserve"> ve d</w:t>
      </w:r>
      <w:r w:rsidR="00AF2124">
        <w:t>evrederken de</w:t>
      </w:r>
      <w:r w:rsidR="00D80D56">
        <w:t xml:space="preserve"> yetkinin ne şekilde kullan</w:t>
      </w:r>
      <w:r w:rsidR="00604D29">
        <w:t>ıl</w:t>
      </w:r>
      <w:r w:rsidR="00D80D56">
        <w:t>acağına dair</w:t>
      </w:r>
      <w:r w:rsidR="00AF2124">
        <w:t xml:space="preserve"> hiç bir çerçeve çizilmemiştir.</w:t>
      </w:r>
      <w:r w:rsidR="002C1C4D">
        <w:t xml:space="preserve"> Bu durum Anayasa</w:t>
      </w:r>
      <w:r w:rsidR="00604D29">
        <w:t>’</w:t>
      </w:r>
      <w:r w:rsidR="002C1C4D">
        <w:t>nın 4. m</w:t>
      </w:r>
      <w:r w:rsidR="00322A7F">
        <w:t>addesine aykrılık oluşturmaktadır.</w:t>
      </w:r>
    </w:p>
    <w:p w:rsidR="003D4685" w:rsidRDefault="003D4685" w:rsidP="003D4685">
      <w:pPr>
        <w:spacing w:line="360" w:lineRule="auto"/>
      </w:pPr>
    </w:p>
    <w:p w:rsidR="003D4685" w:rsidRDefault="003D4685" w:rsidP="004C0CA9">
      <w:pPr>
        <w:spacing w:line="360" w:lineRule="auto"/>
      </w:pPr>
      <w:r>
        <w:tab/>
        <w:t>Anayasa Mahkemesinin iptal yetkisinin, ancak mevcut olan bir kural için geçerli olduğu, kural yokluğunun iptal konusu yapılamayacağı, sınav şartının yasada yer almamasının Anayasa</w:t>
      </w:r>
      <w:r w:rsidR="00604D29">
        <w:t>’</w:t>
      </w:r>
      <w:r>
        <w:t>ya aykırılık teşkil edemeyeceği ileri sürülmüştür. Huzurumuzdaki da</w:t>
      </w:r>
      <w:r w:rsidR="00604D29">
        <w:t xml:space="preserve">vada Din İşleri Dairesi Başkanının </w:t>
      </w:r>
      <w:r>
        <w:t xml:space="preserve">her kadro için 2 aday </w:t>
      </w:r>
      <w:r w:rsidRPr="00DB06EC">
        <w:t xml:space="preserve">belirlemesi </w:t>
      </w:r>
      <w:r>
        <w:t xml:space="preserve">ve bunu Yönetim Kuruluna sunması kuralı dava konusu yapılmıştır.  Keyfi olan, sınırsız yetki veren, Din İşleri Başkanının adaylardan </w:t>
      </w:r>
      <w:r w:rsidRPr="008D29C9">
        <w:t>sadece müracaat için aranan  nitelikleri haiz 2 kişiyi hiçbir ayırdedici</w:t>
      </w:r>
      <w:r>
        <w:t xml:space="preserve"> kritere tabi olmadan her kadro için belirleme yetkisidir.  İddia</w:t>
      </w:r>
      <w:r w:rsidR="00604D29">
        <w:t>,</w:t>
      </w:r>
      <w:r>
        <w:t xml:space="preserve"> sınav olmamasının Anayasaya aykırılık teşkil ettiği değildir. </w:t>
      </w:r>
      <w:r w:rsidRPr="003D4685">
        <w:t>Bu davada sınav yapılması gerektiği veya sınav yapılması kuralına yasada yer verilmediği noktası incelemeye tabi değildir.  Yapılan iddia</w:t>
      </w:r>
      <w:r w:rsidR="00604D29">
        <w:t>,</w:t>
      </w:r>
      <w:r w:rsidRPr="003D4685">
        <w:t xml:space="preserve"> idareye verilen</w:t>
      </w:r>
      <w:r>
        <w:t xml:space="preserve"> bu sınırsı</w:t>
      </w:r>
      <w:r w:rsidR="00315C4C">
        <w:t>z yetkinin keyfi, ve dolayısıyla</w:t>
      </w:r>
      <w:r>
        <w:t xml:space="preserve"> </w:t>
      </w:r>
      <w:r w:rsidRPr="00DB06EC">
        <w:t xml:space="preserve">hukuki </w:t>
      </w:r>
      <w:r>
        <w:t xml:space="preserve">güvenlik ve yasama </w:t>
      </w:r>
      <w:r w:rsidR="00604D29">
        <w:t>yetkisinin</w:t>
      </w:r>
      <w:r>
        <w:t xml:space="preserve"> devredilmezliği ilkelerine, </w:t>
      </w:r>
      <w:r w:rsidRPr="003D4685">
        <w:t xml:space="preserve">yani Anayasa’nın 1. </w:t>
      </w:r>
      <w:r w:rsidR="008D29C9">
        <w:t>v</w:t>
      </w:r>
      <w:r w:rsidR="00315C4C">
        <w:t>e 4. maddelerine</w:t>
      </w:r>
      <w:r w:rsidRPr="003D4685">
        <w:t xml:space="preserve"> </w:t>
      </w:r>
      <w:r>
        <w:t xml:space="preserve">aykırı olduğu noktasındadır. </w:t>
      </w:r>
    </w:p>
    <w:p w:rsidR="00AF2124" w:rsidRDefault="00AF2124" w:rsidP="004C0CA9">
      <w:pPr>
        <w:spacing w:line="360" w:lineRule="auto"/>
      </w:pPr>
    </w:p>
    <w:p w:rsidR="003D4685" w:rsidRDefault="003D4685" w:rsidP="003D4685">
      <w:pPr>
        <w:spacing w:line="360" w:lineRule="auto"/>
      </w:pPr>
      <w:r>
        <w:t xml:space="preserve">      Hukuki güvenlik ilkesi, hukuken belirlenen sınırlar çerçevesinde yapılacak işlem ve/veya alınacak kararların öngörülebilir olmasını, bunun neticesinde alınacak karara güven duyulmasını sağlar. Hiçbir kural konulmadığı takdirde yapılacak işlem ve/veya alınacak karar tamamen keyfi olabilmekte ve bu </w:t>
      </w:r>
      <w:r>
        <w:lastRenderedPageBreak/>
        <w:t xml:space="preserve">durumda belirlenen çerçevede öngörülebilir olamamakta ve dolayısı ile de hukuki güvenlikten söz edilememektedir. </w:t>
      </w:r>
    </w:p>
    <w:p w:rsidR="003D4685" w:rsidRDefault="003D4685" w:rsidP="003D4685">
      <w:pPr>
        <w:spacing w:line="360" w:lineRule="auto"/>
      </w:pPr>
    </w:p>
    <w:p w:rsidR="003D4685" w:rsidRDefault="003D4685" w:rsidP="003D4685">
      <w:pPr>
        <w:spacing w:line="360" w:lineRule="auto"/>
        <w:ind w:firstLine="709"/>
      </w:pPr>
      <w:r>
        <w:t>Anayasa Mahkemesi 6/2011 D.4/2018 sayfa 49’da hukuki güvenlik ilkesi şu şekilde yer almıştır.</w:t>
      </w:r>
    </w:p>
    <w:p w:rsidR="003D4685" w:rsidRDefault="003D4685" w:rsidP="003D4685">
      <w:pPr>
        <w:spacing w:line="360" w:lineRule="auto"/>
      </w:pPr>
    </w:p>
    <w:p w:rsidR="003D4685" w:rsidRPr="00806B0B" w:rsidRDefault="003D4685" w:rsidP="003D4685">
      <w:pPr>
        <w:tabs>
          <w:tab w:val="left" w:pos="709"/>
          <w:tab w:val="left" w:pos="1134"/>
          <w:tab w:val="left" w:pos="1560"/>
        </w:tabs>
        <w:overflowPunct w:val="0"/>
        <w:adjustRightInd w:val="0"/>
        <w:ind w:left="709"/>
        <w:rPr>
          <w:b/>
          <w:szCs w:val="24"/>
        </w:rPr>
      </w:pPr>
      <w:r w:rsidRPr="00890C0F">
        <w:rPr>
          <w:b/>
        </w:rPr>
        <w:t xml:space="preserve">“Esasen bu konu </w:t>
      </w:r>
      <w:r w:rsidRPr="00806B0B">
        <w:rPr>
          <w:b/>
          <w:szCs w:val="24"/>
        </w:rPr>
        <w:t>hukuki güvenlik ilkesinin unsurlarından biri olan hukuki öngörülebilirlik başlığı altına girmektedir. Hukuki öngörülebilirlik, bireylerin kuralları ve bunların uygulanmasının ne tür neticelere yol açabileceğini tahmin ederek ve planlayarak yaşamlarını sürdürmelerini sağlar. Hukuki öngörülebilirlik, hukukun temel görünümü olan kararların ve kuralların etkisinin tahmin edilebilmesidir.</w:t>
      </w:r>
      <w:r>
        <w:rPr>
          <w:b/>
          <w:szCs w:val="24"/>
        </w:rPr>
        <w:t>”</w:t>
      </w:r>
    </w:p>
    <w:p w:rsidR="003D4685" w:rsidRDefault="003D4685" w:rsidP="004C0CA9">
      <w:pPr>
        <w:spacing w:line="360" w:lineRule="auto"/>
      </w:pPr>
    </w:p>
    <w:p w:rsidR="00F463E4" w:rsidRDefault="00AF2124" w:rsidP="00C1488F">
      <w:pPr>
        <w:spacing w:line="360" w:lineRule="auto"/>
      </w:pPr>
      <w:r>
        <w:tab/>
      </w:r>
    </w:p>
    <w:p w:rsidR="00C1488F" w:rsidRPr="00F463E4" w:rsidRDefault="00F463E4" w:rsidP="00C1488F">
      <w:pPr>
        <w:spacing w:line="360" w:lineRule="auto"/>
      </w:pPr>
      <w:r>
        <w:t xml:space="preserve">     Herhangi bir sınır olmadan k</w:t>
      </w:r>
      <w:r w:rsidR="00C1488F" w:rsidRPr="00F463E4">
        <w:t>eyfi kara</w:t>
      </w:r>
      <w:r w:rsidR="00604D29">
        <w:t>r verme olanağı yaratıldığı nisp</w:t>
      </w:r>
      <w:r w:rsidR="00C1488F" w:rsidRPr="00F463E4">
        <w:t>ette, kişilerin hukuk devletind</w:t>
      </w:r>
      <w:r w:rsidR="00604D29">
        <w:t>en bekledikleri hukuki güvenlik ve</w:t>
      </w:r>
      <w:r w:rsidR="00C1488F" w:rsidRPr="00F463E4">
        <w:t xml:space="preserve"> istikrarın bulunması mümkün değildir. </w:t>
      </w:r>
    </w:p>
    <w:p w:rsidR="005448F6" w:rsidRPr="00F463E4" w:rsidRDefault="005448F6" w:rsidP="00265F0E">
      <w:pPr>
        <w:spacing w:line="360" w:lineRule="auto"/>
      </w:pPr>
    </w:p>
    <w:p w:rsidR="005448F6" w:rsidRPr="00F463E4" w:rsidRDefault="00157C37" w:rsidP="0010500F">
      <w:pPr>
        <w:spacing w:line="360" w:lineRule="auto"/>
      </w:pPr>
      <w:r w:rsidRPr="00F463E4">
        <w:tab/>
      </w:r>
      <w:r w:rsidR="00F63832" w:rsidRPr="00F463E4">
        <w:t xml:space="preserve">Hizmet Şemasında </w:t>
      </w:r>
      <w:r w:rsidR="006D239D" w:rsidRPr="00F463E4">
        <w:t>a</w:t>
      </w:r>
      <w:r w:rsidR="005448F6" w:rsidRPr="00F463E4">
        <w:t>ranan nitelikler</w:t>
      </w:r>
      <w:r w:rsidR="0058061A" w:rsidRPr="00F463E4">
        <w:t xml:space="preserve">de yer alan hususlar ve atama ve yükselmede, genel </w:t>
      </w:r>
      <w:r w:rsidR="005448F6" w:rsidRPr="00F463E4">
        <w:t>liyakata</w:t>
      </w:r>
      <w:r w:rsidR="0058061A" w:rsidRPr="00F463E4">
        <w:t xml:space="preserve"> göre hareket edilmesi gereklili</w:t>
      </w:r>
      <w:r w:rsidR="0058061A" w:rsidRPr="008D29C9">
        <w:t>ği</w:t>
      </w:r>
      <w:r w:rsidR="00751783">
        <w:t xml:space="preserve"> </w:t>
      </w:r>
      <w:r w:rsidR="005448F6" w:rsidRPr="00F463E4">
        <w:t>hukuki güvenlik ilkesi</w:t>
      </w:r>
      <w:r w:rsidR="00E54417" w:rsidRPr="00F463E4">
        <w:t xml:space="preserve"> için yeterli olabilir mi</w:t>
      </w:r>
      <w:r w:rsidR="005448F6" w:rsidRPr="00F463E4">
        <w:t>?</w:t>
      </w:r>
    </w:p>
    <w:p w:rsidR="005448F6" w:rsidRDefault="005448F6" w:rsidP="0010500F">
      <w:pPr>
        <w:spacing w:line="360" w:lineRule="auto"/>
      </w:pPr>
    </w:p>
    <w:p w:rsidR="00806B0B" w:rsidRPr="00DB06EC" w:rsidRDefault="005448F6" w:rsidP="0010500F">
      <w:pPr>
        <w:spacing w:line="360" w:lineRule="auto"/>
        <w:rPr>
          <w:b/>
        </w:rPr>
      </w:pPr>
      <w:r>
        <w:tab/>
        <w:t xml:space="preserve">Aranan nitelikler idarenin keyfi takdirini kullanacağı </w:t>
      </w:r>
      <w:r w:rsidR="00DB06EC" w:rsidRPr="003D4685">
        <w:t>alanı</w:t>
      </w:r>
      <w:r>
        <w:t xml:space="preserve"> daraltmakta</w:t>
      </w:r>
      <w:r w:rsidR="0058061A">
        <w:t>,</w:t>
      </w:r>
      <w:r>
        <w:t xml:space="preserve"> ancak sınırlamamaktadır.</w:t>
      </w:r>
      <w:r w:rsidR="00751783">
        <w:t xml:space="preserve"> </w:t>
      </w:r>
      <w:r>
        <w:t xml:space="preserve">29/1993 sayılı </w:t>
      </w:r>
      <w:r w:rsidRPr="001260DA">
        <w:t>Din İşleri Dairesi (Kuru</w:t>
      </w:r>
      <w:r>
        <w:t>luş, Görev ve Çalışma Esasları) Yasası’nın 16</w:t>
      </w:r>
      <w:r w:rsidR="00604D29">
        <w:t>.</w:t>
      </w:r>
      <w:r>
        <w:t xml:space="preserve"> maddesinin (3)’üncü fıkrasında sınıflar içinde ilerleme ve yükselme</w:t>
      </w:r>
      <w:r w:rsidR="00604D29">
        <w:t>nin</w:t>
      </w:r>
      <w:r>
        <w:t xml:space="preserve"> de liyakat sistemine dayandırılacağı belirtilmekle birlikte, </w:t>
      </w:r>
      <w:r w:rsidR="00912BF7" w:rsidRPr="00DB06EC">
        <w:t>Din İşleri Dairesi dışından yapılacak</w:t>
      </w:r>
      <w:r w:rsidR="00751783">
        <w:t xml:space="preserve"> </w:t>
      </w:r>
      <w:r w:rsidR="0058061A" w:rsidRPr="00DB06EC">
        <w:t xml:space="preserve">müracaatlar için </w:t>
      </w:r>
      <w:r w:rsidRPr="00DB06EC">
        <w:t>böyle bir uygulama bu madde kapsamında değildir.  Her</w:t>
      </w:r>
      <w:r w:rsidR="00751783">
        <w:t xml:space="preserve"> </w:t>
      </w:r>
      <w:r w:rsidRPr="00DB06EC">
        <w:t>halükârda</w:t>
      </w:r>
      <w:r w:rsidR="00604D29">
        <w:t xml:space="preserve"> atamanın </w:t>
      </w:r>
      <w:r w:rsidRPr="00DB06EC">
        <w:t xml:space="preserve">genel nitelikli </w:t>
      </w:r>
      <w:r w:rsidR="0058061A" w:rsidRPr="00DB06EC">
        <w:t xml:space="preserve">liyakat sistemine dayandırılması gerektiğini öngören bir </w:t>
      </w:r>
      <w:r w:rsidRPr="00DB06EC">
        <w:t>madde</w:t>
      </w:r>
      <w:r w:rsidR="00604D29">
        <w:t>,</w:t>
      </w:r>
      <w:r w:rsidR="00265F0E" w:rsidRPr="00DB06EC">
        <w:t xml:space="preserve"> keyfiliği</w:t>
      </w:r>
      <w:r w:rsidRPr="00DB06EC">
        <w:t xml:space="preserve"> sın</w:t>
      </w:r>
      <w:r>
        <w:t xml:space="preserve">ırlama mahiyetinde </w:t>
      </w:r>
      <w:r w:rsidR="0058061A">
        <w:t>kabul edil</w:t>
      </w:r>
      <w:r w:rsidR="003A4D11">
        <w:t>e</w:t>
      </w:r>
      <w:r w:rsidR="0058061A">
        <w:t>mez</w:t>
      </w:r>
      <w:r>
        <w:t>.</w:t>
      </w:r>
      <w:r w:rsidR="0058061A">
        <w:t xml:space="preserve">  Burada da liyakatın ne şekilde belirleneceğine dair</w:t>
      </w:r>
      <w:r w:rsidR="003A4D11">
        <w:t xml:space="preserve"> bir</w:t>
      </w:r>
      <w:r w:rsidR="0058061A">
        <w:t xml:space="preserve"> gösterge bulunma</w:t>
      </w:r>
      <w:r w:rsidR="003A4D11">
        <w:t>lıd</w:t>
      </w:r>
      <w:r w:rsidR="0058061A">
        <w:t xml:space="preserve">ır. </w:t>
      </w:r>
      <w:r w:rsidR="003A4D11">
        <w:t xml:space="preserve"> Sadece </w:t>
      </w:r>
      <w:r w:rsidR="003A401E">
        <w:t>liyakat sistemine dayandırılma</w:t>
      </w:r>
      <w:r w:rsidR="003A4D11">
        <w:t>ktan bahsedilmesi</w:t>
      </w:r>
      <w:r w:rsidR="003A401E">
        <w:t xml:space="preserve"> keyfi bir uygulama</w:t>
      </w:r>
      <w:r w:rsidR="003A4D11">
        <w:t>yı ortadan kaldır</w:t>
      </w:r>
      <w:r w:rsidR="00157C37">
        <w:t xml:space="preserve">acak </w:t>
      </w:r>
      <w:r w:rsidR="00604D29">
        <w:t xml:space="preserve">nitelikte olmayıp </w:t>
      </w:r>
      <w:r w:rsidR="00806B0B">
        <w:t xml:space="preserve">hukuki güvenlik ilkesinin var </w:t>
      </w:r>
      <w:r w:rsidR="00806B0B">
        <w:lastRenderedPageBreak/>
        <w:t>olduğunu söyle</w:t>
      </w:r>
      <w:r w:rsidR="00157C37">
        <w:t>yebil</w:t>
      </w:r>
      <w:r w:rsidR="00806B0B">
        <w:t>mek</w:t>
      </w:r>
      <w:r w:rsidR="003A4D11">
        <w:t xml:space="preserve"> için yeterli değildir</w:t>
      </w:r>
      <w:r w:rsidR="003A401E">
        <w:t>.</w:t>
      </w:r>
      <w:r w:rsidR="00751783">
        <w:t xml:space="preserve"> </w:t>
      </w:r>
      <w:r w:rsidR="00DB06EC" w:rsidRPr="003D4685">
        <w:t>Keyfi uygulama bulunduğu bir yerde hukuki istikrar veya huku</w:t>
      </w:r>
      <w:r w:rsidR="00604D29">
        <w:t>ki güvenlik bulunduğu söylenem</w:t>
      </w:r>
      <w:r w:rsidR="00DB06EC" w:rsidRPr="003D4685">
        <w:t>e</w:t>
      </w:r>
      <w:r w:rsidR="003D4685" w:rsidRPr="003D4685">
        <w:t>z.</w:t>
      </w:r>
    </w:p>
    <w:p w:rsidR="00912BF7" w:rsidRDefault="00635E1C" w:rsidP="0010500F">
      <w:pPr>
        <w:spacing w:line="360" w:lineRule="auto"/>
      </w:pPr>
      <w:r>
        <w:tab/>
      </w:r>
    </w:p>
    <w:p w:rsidR="003D4685" w:rsidRPr="003D4685" w:rsidRDefault="00912BF7" w:rsidP="003D4685">
      <w:pPr>
        <w:spacing w:line="360" w:lineRule="auto"/>
      </w:pPr>
      <w:r>
        <w:tab/>
      </w:r>
      <w:r w:rsidR="003D4685">
        <w:t>Yasa ile düzenleme yapılma</w:t>
      </w:r>
      <w:r w:rsidR="00604D29">
        <w:t>ksızın</w:t>
      </w:r>
      <w:r w:rsidR="003D4685">
        <w:t>, idareye keyfi yetki veren bir mevzuat Anayasa’nın 1. maddesinde yer alan hukukun üstünlüğü ilkesinin bir alt ilkesi olarak ifade ed</w:t>
      </w:r>
      <w:r w:rsidR="00604D29">
        <w:t>ilen hukuki güvenlik ilkesine</w:t>
      </w:r>
      <w:r w:rsidR="003D4685">
        <w:t xml:space="preserve"> aykırıdır</w:t>
      </w:r>
      <w:r w:rsidR="003D4685" w:rsidRPr="00F463E4">
        <w:t xml:space="preserve">. Keyfi belirlemeyi ortadan kaldıracak kriter </w:t>
      </w:r>
      <w:r w:rsidR="00604D29">
        <w:t xml:space="preserve">veya kriterlerin </w:t>
      </w:r>
      <w:r w:rsidR="003D4685" w:rsidRPr="00F463E4">
        <w:t xml:space="preserve">yasaya konmaması nedeni ile idarenin yetkisini ne şekilde kullanması gerektiği noktasında herhangi bir kısıtlama yoktur. </w:t>
      </w:r>
      <w:r w:rsidR="00604D29">
        <w:t xml:space="preserve">Bu nedenle </w:t>
      </w:r>
      <w:r w:rsidR="003D4685" w:rsidRPr="00F463E4">
        <w:t>İdare</w:t>
      </w:r>
      <w:r w:rsidR="00604D29">
        <w:t>,</w:t>
      </w:r>
      <w:r w:rsidR="003D4685" w:rsidRPr="00F463E4">
        <w:t xml:space="preserve"> kendi istediği </w:t>
      </w:r>
      <w:r w:rsidR="00604D29">
        <w:t>gibi</w:t>
      </w:r>
      <w:r w:rsidR="003D4685" w:rsidRPr="00F463E4">
        <w:t xml:space="preserve"> bu yetkisini </w:t>
      </w:r>
      <w:r w:rsidR="003D4685" w:rsidRPr="003D4685">
        <w:t xml:space="preserve">sınırsız bir şekilde kullanabilmektedir. Yargı yolunun açık olması da keyfiliği ortadan kaldırmamaktadır. </w:t>
      </w:r>
      <w:r w:rsidR="00604D29">
        <w:t>Mezkür maddede ye</w:t>
      </w:r>
      <w:r w:rsidR="003D4685" w:rsidRPr="003D4685">
        <w:t>tki verilirken çerçeve</w:t>
      </w:r>
      <w:r w:rsidR="00604D29">
        <w:t>nin</w:t>
      </w:r>
      <w:r w:rsidR="003D4685" w:rsidRPr="003D4685">
        <w:t xml:space="preserve"> çizilmemiş, sınır</w:t>
      </w:r>
      <w:r w:rsidR="00604D29">
        <w:t>ın</w:t>
      </w:r>
      <w:r w:rsidR="003D4685" w:rsidRPr="003D4685">
        <w:t xml:space="preserve"> kon</w:t>
      </w:r>
      <w:r w:rsidR="00604D29">
        <w:t>ul</w:t>
      </w:r>
      <w:r w:rsidR="003D4685" w:rsidRPr="003D4685">
        <w:t>mamış, kriter</w:t>
      </w:r>
      <w:r w:rsidR="00604D29">
        <w:t>in</w:t>
      </w:r>
      <w:r w:rsidR="003D4685" w:rsidRPr="003D4685">
        <w:t xml:space="preserve"> belirlenmemiş olması ve sınırsız veya çok geniş yetki </w:t>
      </w:r>
      <w:r w:rsidR="00604D29">
        <w:t xml:space="preserve">tanınması nedeniyle </w:t>
      </w:r>
      <w:r w:rsidR="00A11050" w:rsidRPr="008D29C9">
        <w:t>hukuki güvenlik ilkesine aykırı, hukuk devleti ile bağdaşmayan bir düzenleme</w:t>
      </w:r>
      <w:r w:rsidR="00604D29">
        <w:t xml:space="preserve">nin varlığı </w:t>
      </w:r>
      <w:r w:rsidR="00B1193B">
        <w:t>ortaya  çıkmaktadır. Bu nedenle,</w:t>
      </w:r>
      <w:r w:rsidR="00A11050" w:rsidRPr="008D29C9">
        <w:t xml:space="preserve"> 55/2017 sayılı </w:t>
      </w:r>
      <w:r w:rsidR="00B1193B">
        <w:t>Tadilat Y</w:t>
      </w:r>
      <w:r w:rsidR="00A11050" w:rsidRPr="008D29C9">
        <w:t>asası ile 29/</w:t>
      </w:r>
      <w:r w:rsidR="00B1193B">
        <w:t>1993 sayılı Y</w:t>
      </w:r>
      <w:r w:rsidR="00A11050" w:rsidRPr="008D29C9">
        <w:t>asa</w:t>
      </w:r>
      <w:r w:rsidR="00B1193B">
        <w:t>’</w:t>
      </w:r>
      <w:r w:rsidR="00A11050" w:rsidRPr="008D29C9">
        <w:t>ya ilave edilen 8A maddesinin</w:t>
      </w:r>
      <w:r w:rsidR="003D4685" w:rsidRPr="008D29C9">
        <w:t xml:space="preserve">  Anayasa’nın</w:t>
      </w:r>
      <w:r w:rsidR="00B1193B">
        <w:t xml:space="preserve"> 1. m</w:t>
      </w:r>
      <w:r w:rsidR="003D4685" w:rsidRPr="003D4685">
        <w:t>addesine aykırı olduğu kabul edilir.</w:t>
      </w:r>
    </w:p>
    <w:p w:rsidR="006722E0" w:rsidRDefault="006722E0" w:rsidP="00050346">
      <w:pPr>
        <w:spacing w:line="360" w:lineRule="auto"/>
        <w:ind w:firstLine="709"/>
      </w:pPr>
    </w:p>
    <w:p w:rsidR="00F27446" w:rsidRPr="00DB06EC" w:rsidRDefault="006722E0" w:rsidP="005A1708">
      <w:pPr>
        <w:spacing w:line="360" w:lineRule="auto"/>
        <w:ind w:firstLine="709"/>
      </w:pPr>
      <w:r w:rsidRPr="00DB06EC">
        <w:t xml:space="preserve">Geçici 3. </w:t>
      </w:r>
      <w:r w:rsidR="005824CE" w:rsidRPr="00DB06EC">
        <w:t>m</w:t>
      </w:r>
      <w:r w:rsidRPr="00DB06EC">
        <w:t xml:space="preserve">adde ile de, </w:t>
      </w:r>
      <w:r w:rsidR="005824CE" w:rsidRPr="00DB06EC">
        <w:t>Din İşleri Başkan</w:t>
      </w:r>
      <w:r w:rsidR="00276F93" w:rsidRPr="00DB06EC">
        <w:t xml:space="preserve"> Yardımcısı </w:t>
      </w:r>
      <w:r w:rsidR="005824CE" w:rsidRPr="00DB06EC">
        <w:t>kadrosu</w:t>
      </w:r>
      <w:r w:rsidR="00276F93" w:rsidRPr="00DB06EC">
        <w:t xml:space="preserve">nun ilk kez doldurulmasında </w:t>
      </w:r>
      <w:r w:rsidR="001B10EA" w:rsidRPr="00DB06EC">
        <w:t>aranan nitelikler</w:t>
      </w:r>
      <w:r w:rsidR="00F27446" w:rsidRPr="00DB06EC">
        <w:t xml:space="preserve"> kısmında belirtilen nitelikleri haiz ol</w:t>
      </w:r>
      <w:r w:rsidRPr="00DB06EC">
        <w:t>an kişi</w:t>
      </w:r>
      <w:r w:rsidR="00F27446" w:rsidRPr="00DB06EC">
        <w:t xml:space="preserve"> bulunmaması halinde, </w:t>
      </w:r>
      <w:r w:rsidR="005824CE" w:rsidRPr="00DB06EC">
        <w:t>Dini Hizmetler Sınıfında (Yüksek Öğrenimli) en az 10 yıl çalış</w:t>
      </w:r>
      <w:r w:rsidR="00B1193B">
        <w:t>mış</w:t>
      </w:r>
      <w:r w:rsidR="005824CE" w:rsidRPr="00DB06EC">
        <w:t xml:space="preserve"> veya Dini Hizmetler Sınıfında (orta öğrenimli) en az </w:t>
      </w:r>
      <w:r w:rsidR="00B1193B">
        <w:t>1</w:t>
      </w:r>
      <w:r w:rsidR="005824CE" w:rsidRPr="00DB06EC">
        <w:t>5 yıl çalışmış olanlar</w:t>
      </w:r>
      <w:r w:rsidR="00B1193B">
        <w:t>ın</w:t>
      </w:r>
      <w:r w:rsidR="005824CE" w:rsidRPr="00DB06EC">
        <w:t xml:space="preserve"> bu kadroya başvurabilecek</w:t>
      </w:r>
      <w:r w:rsidR="00B1193B">
        <w:t>leri öngörülmüştür</w:t>
      </w:r>
      <w:r w:rsidR="00F27446" w:rsidRPr="00DB06EC">
        <w:t xml:space="preserve">. Geçici madde ile </w:t>
      </w:r>
      <w:r w:rsidR="00B1193B">
        <w:t xml:space="preserve">Başkan Yardımcısını </w:t>
      </w:r>
      <w:r w:rsidR="005824CE" w:rsidRPr="00DB06EC">
        <w:t>Din İşleri Başkanı</w:t>
      </w:r>
      <w:r w:rsidR="00F27446" w:rsidRPr="00DB06EC">
        <w:t xml:space="preserve">nın </w:t>
      </w:r>
      <w:r w:rsidR="005824CE" w:rsidRPr="00DB06EC">
        <w:t>belirleyip Yönetim Kuruluna s</w:t>
      </w:r>
      <w:r w:rsidR="00635E1C" w:rsidRPr="00DB06EC">
        <w:t>u</w:t>
      </w:r>
      <w:r w:rsidR="005824CE" w:rsidRPr="00DB06EC">
        <w:t>n</w:t>
      </w:r>
      <w:r w:rsidR="00B1193B">
        <w:t>ması düzenlemesine</w:t>
      </w:r>
      <w:r w:rsidR="00F27446" w:rsidRPr="00DB06EC">
        <w:t xml:space="preserve"> yer verilmediğinden</w:t>
      </w:r>
      <w:r w:rsidR="00974166">
        <w:t xml:space="preserve"> </w:t>
      </w:r>
      <w:r w:rsidRPr="00DB06EC">
        <w:t>8A maddesi için Anayasa’nın 1’inci maddesi kapsamında söylenenler</w:t>
      </w:r>
      <w:r w:rsidR="00F27446" w:rsidRPr="00DB06EC">
        <w:t>in</w:t>
      </w:r>
      <w:r w:rsidR="00B1193B">
        <w:t xml:space="preserve"> G</w:t>
      </w:r>
      <w:r w:rsidRPr="00DB06EC">
        <w:t xml:space="preserve">eçici 3. madde için de </w:t>
      </w:r>
      <w:r w:rsidR="005824CE" w:rsidRPr="00DB06EC">
        <w:t xml:space="preserve">aynen </w:t>
      </w:r>
      <w:r w:rsidR="00F27446" w:rsidRPr="00DB06EC">
        <w:t>geçerli olması mümkün değildir</w:t>
      </w:r>
      <w:r w:rsidRPr="00DB06EC">
        <w:t>.</w:t>
      </w:r>
      <w:r w:rsidR="00F27446" w:rsidRPr="00DB06EC">
        <w:t xml:space="preserve">  Geçici 3</w:t>
      </w:r>
      <w:r w:rsidR="00B1193B">
        <w:t>.</w:t>
      </w:r>
      <w:r w:rsidR="00F27446" w:rsidRPr="00DB06EC">
        <w:t xml:space="preserve"> madde sadece hizmet şemasında ilk atama için aranan nitel</w:t>
      </w:r>
      <w:r w:rsidR="00135749" w:rsidRPr="00DB06EC">
        <w:t>i</w:t>
      </w:r>
      <w:r w:rsidR="00F27446" w:rsidRPr="00DB06EC">
        <w:t>klerde değişiklik yapmıştır. Burada Anayasa’ya aykırılık yoktur.</w:t>
      </w:r>
    </w:p>
    <w:p w:rsidR="00E86449" w:rsidRDefault="00E86449" w:rsidP="0010500F">
      <w:pPr>
        <w:spacing w:line="360" w:lineRule="auto"/>
      </w:pPr>
    </w:p>
    <w:p w:rsidR="005A1708" w:rsidRPr="00DB06EC" w:rsidRDefault="00E86449" w:rsidP="0010500F">
      <w:pPr>
        <w:spacing w:line="360" w:lineRule="auto"/>
      </w:pPr>
      <w:r>
        <w:tab/>
      </w:r>
      <w:r w:rsidRPr="00DB06EC">
        <w:t>Tüm yukarıda söylenenler ışığında</w:t>
      </w:r>
      <w:r w:rsidR="00B1193B">
        <w:t>,</w:t>
      </w:r>
      <w:r w:rsidR="006722E0" w:rsidRPr="00DB06EC">
        <w:t xml:space="preserve"> 55/2017 sayılı tadilat Yasası ile 29/1993 </w:t>
      </w:r>
      <w:r w:rsidR="00B1193B">
        <w:t>sayılı Y</w:t>
      </w:r>
      <w:r w:rsidR="006722E0" w:rsidRPr="00DB06EC">
        <w:t>asa</w:t>
      </w:r>
      <w:r w:rsidR="00B1193B">
        <w:t>’</w:t>
      </w:r>
      <w:r w:rsidR="006722E0" w:rsidRPr="00DB06EC">
        <w:t xml:space="preserve">ya ilave edilen </w:t>
      </w:r>
      <w:r w:rsidR="005A1708" w:rsidRPr="00DB06EC">
        <w:t>8</w:t>
      </w:r>
      <w:r w:rsidRPr="00DB06EC">
        <w:t>A maddesi</w:t>
      </w:r>
      <w:r w:rsidR="006722E0" w:rsidRPr="00DB06EC">
        <w:t>nin</w:t>
      </w:r>
      <w:r w:rsidRPr="00DB06EC">
        <w:t>, Anayasa’nın 1</w:t>
      </w:r>
      <w:r w:rsidR="00B1193B">
        <w:t>.</w:t>
      </w:r>
      <w:r w:rsidR="00322A7F" w:rsidRPr="00DB06EC">
        <w:t xml:space="preserve"> ve </w:t>
      </w:r>
      <w:r w:rsidRPr="00DB06EC">
        <w:t>4</w:t>
      </w:r>
      <w:r w:rsidR="00B1193B">
        <w:t>.</w:t>
      </w:r>
      <w:r w:rsidR="005824CE" w:rsidRPr="00DB06EC">
        <w:t xml:space="preserve">maddelerine </w:t>
      </w:r>
      <w:r w:rsidR="005A1708" w:rsidRPr="00DB06EC">
        <w:t>aykırı olduğuna,</w:t>
      </w:r>
      <w:r w:rsidR="00344D4E" w:rsidRPr="00DB06EC">
        <w:t xml:space="preserve"> 8. </w:t>
      </w:r>
      <w:r w:rsidR="00322A7F" w:rsidRPr="00DB06EC">
        <w:t xml:space="preserve">ve 121(3) maddelerine </w:t>
      </w:r>
      <w:r w:rsidR="00135749" w:rsidRPr="00DB06EC">
        <w:t>aykırı</w:t>
      </w:r>
      <w:r w:rsidR="005B420D" w:rsidRPr="00DB06EC">
        <w:t>lığın</w:t>
      </w:r>
      <w:r w:rsidR="00B1193B">
        <w:t>ın</w:t>
      </w:r>
      <w:r w:rsidR="005B420D" w:rsidRPr="00DB06EC">
        <w:t xml:space="preserve"> incelenmesine gerek kal</w:t>
      </w:r>
      <w:r w:rsidR="00135749" w:rsidRPr="00DB06EC">
        <w:t>madığına</w:t>
      </w:r>
      <w:r w:rsidR="00344F1F" w:rsidRPr="00DB06EC">
        <w:t>,</w:t>
      </w:r>
      <w:r w:rsidR="005A1708" w:rsidRPr="00DB06EC">
        <w:t xml:space="preserve"> Geçici</w:t>
      </w:r>
      <w:r w:rsidRPr="00DB06EC">
        <w:t xml:space="preserve"> 3. </w:t>
      </w:r>
      <w:r w:rsidR="00974166">
        <w:t>m</w:t>
      </w:r>
      <w:r w:rsidRPr="00DB06EC">
        <w:t>adde</w:t>
      </w:r>
      <w:r w:rsidR="006722E0" w:rsidRPr="00DB06EC">
        <w:t>nin</w:t>
      </w:r>
      <w:r w:rsidR="00974166">
        <w:t xml:space="preserve"> </w:t>
      </w:r>
      <w:r w:rsidR="00344F1F" w:rsidRPr="00DB06EC">
        <w:t xml:space="preserve">ise </w:t>
      </w:r>
      <w:r w:rsidRPr="00DB06EC">
        <w:t>Anayasa</w:t>
      </w:r>
      <w:r w:rsidR="005A1708" w:rsidRPr="00DB06EC">
        <w:t xml:space="preserve">’ya aykırı olmadığına karar verilir. </w:t>
      </w:r>
    </w:p>
    <w:p w:rsidR="001664C0" w:rsidRDefault="001664C0" w:rsidP="0010500F">
      <w:pPr>
        <w:spacing w:line="360" w:lineRule="auto"/>
      </w:pPr>
    </w:p>
    <w:p w:rsidR="005A4725" w:rsidRDefault="005A4725" w:rsidP="0010500F">
      <w:pPr>
        <w:spacing w:line="360" w:lineRule="auto"/>
      </w:pPr>
      <w:r>
        <w:tab/>
        <w:t xml:space="preserve">İkinci </w:t>
      </w:r>
      <w:r w:rsidR="00FE500D">
        <w:t xml:space="preserve">başlık </w:t>
      </w:r>
      <w:r w:rsidR="006722E0">
        <w:t xml:space="preserve">altında </w:t>
      </w:r>
      <w:r w:rsidR="00FE500D">
        <w:t>29/</w:t>
      </w:r>
      <w:r w:rsidR="00B1193B">
        <w:t>1993 sayılı Y</w:t>
      </w:r>
      <w:r w:rsidR="00FE500D">
        <w:t>asa</w:t>
      </w:r>
      <w:r w:rsidR="00B1193B">
        <w:t>’</w:t>
      </w:r>
      <w:r w:rsidR="00FE500D">
        <w:t>ya tadilat ile getirilen 8 B maddesi</w:t>
      </w:r>
      <w:r w:rsidR="006722E0">
        <w:t xml:space="preserve"> incelenmelidir</w:t>
      </w:r>
      <w:r w:rsidR="00FE500D">
        <w:t>.</w:t>
      </w:r>
    </w:p>
    <w:p w:rsidR="00FE500D" w:rsidRDefault="00FE500D" w:rsidP="0010500F">
      <w:pPr>
        <w:spacing w:line="360" w:lineRule="auto"/>
      </w:pPr>
    </w:p>
    <w:p w:rsidR="00FE500D" w:rsidRDefault="00FE500D" w:rsidP="0010500F">
      <w:pPr>
        <w:spacing w:line="360" w:lineRule="auto"/>
      </w:pPr>
      <w:r>
        <w:tab/>
        <w:t>Bu madde ile bir Din İşleri Komisyonu oluşturulmuştur. Komisyon</w:t>
      </w:r>
      <w:r w:rsidR="00B1193B">
        <w:t xml:space="preserve">’un </w:t>
      </w:r>
      <w:r>
        <w:t xml:space="preserve">Din İşleri Başkanının başkanlığında, 2 Din İşleri Başkan Yardımcısı </w:t>
      </w:r>
      <w:r w:rsidR="006722E0">
        <w:t xml:space="preserve">ile </w:t>
      </w:r>
      <w:r w:rsidR="00B1193B">
        <w:t>1 en kıdemli Din İ</w:t>
      </w:r>
      <w:r>
        <w:t>şler</w:t>
      </w:r>
      <w:r w:rsidR="00B1193B">
        <w:t>i S</w:t>
      </w:r>
      <w:r>
        <w:t xml:space="preserve">orumlusu </w:t>
      </w:r>
      <w:r w:rsidR="006722E0">
        <w:t xml:space="preserve">ve ayrıca </w:t>
      </w:r>
      <w:r>
        <w:t>din görevlilerinin bağlı olduğu en fazla üyeye sahip sendikadan 1 üye</w:t>
      </w:r>
      <w:r w:rsidR="00974166">
        <w:t xml:space="preserve"> </w:t>
      </w:r>
      <w:r w:rsidR="00B1193B">
        <w:t>olmak üzere toplam 5 üyeden oluşması öngörülmüştü</w:t>
      </w:r>
      <w:r w:rsidR="005824CE">
        <w:t>r</w:t>
      </w:r>
      <w:r>
        <w:t>.</w:t>
      </w:r>
    </w:p>
    <w:p w:rsidR="00FE500D" w:rsidRDefault="00FE500D" w:rsidP="0010500F">
      <w:pPr>
        <w:spacing w:line="360" w:lineRule="auto"/>
      </w:pPr>
    </w:p>
    <w:p w:rsidR="00FE500D" w:rsidRDefault="007227D1" w:rsidP="0010500F">
      <w:pPr>
        <w:spacing w:line="360" w:lineRule="auto"/>
      </w:pPr>
      <w:r>
        <w:tab/>
      </w:r>
      <w:r w:rsidRPr="007227D1">
        <w:rPr>
          <w:rFonts w:eastAsia="Times New Roman"/>
          <w:szCs w:val="24"/>
        </w:rPr>
        <w:t>Komisyon</w:t>
      </w:r>
      <w:r w:rsidR="00B1193B">
        <w:rPr>
          <w:rFonts w:eastAsia="Times New Roman"/>
          <w:szCs w:val="24"/>
        </w:rPr>
        <w:t>’</w:t>
      </w:r>
      <w:r w:rsidRPr="007227D1">
        <w:rPr>
          <w:rFonts w:eastAsia="Times New Roman"/>
          <w:szCs w:val="24"/>
        </w:rPr>
        <w:t>un görevleri</w:t>
      </w:r>
      <w:r w:rsidR="00B1193B">
        <w:rPr>
          <w:rFonts w:eastAsia="Times New Roman"/>
          <w:szCs w:val="24"/>
        </w:rPr>
        <w:t>;</w:t>
      </w:r>
      <w:r w:rsidRPr="007227D1">
        <w:rPr>
          <w:rFonts w:eastAsia="Times New Roman"/>
          <w:szCs w:val="24"/>
        </w:rPr>
        <w:t xml:space="preserve"> Din Hizmetleri Eğitimi ve Halkla İlişkiler Birimi bünyesinde Eğitim İşleriyle Görevli Bakanlığın izni ile yapılan hafızlık eğitimi kurslarını düzenlemek, sınav yapmak ve başarılı o</w:t>
      </w:r>
      <w:r>
        <w:rPr>
          <w:rFonts w:eastAsia="Times New Roman"/>
          <w:szCs w:val="24"/>
        </w:rPr>
        <w:t>lanlara hafızlık belgesi vermek,</w:t>
      </w:r>
      <w:r w:rsidRPr="007227D1">
        <w:rPr>
          <w:rFonts w:eastAsia="Times New Roman"/>
          <w:szCs w:val="24"/>
        </w:rPr>
        <w:t xml:space="preserve"> Yasa tahtında işe alınan memurlar dışındaki din görevlilerinin ye</w:t>
      </w:r>
      <w:r>
        <w:rPr>
          <w:rFonts w:eastAsia="Times New Roman"/>
          <w:szCs w:val="24"/>
        </w:rPr>
        <w:t>r değiştirme işlemlerini yapmak,</w:t>
      </w:r>
      <w:r w:rsidRPr="007227D1">
        <w:rPr>
          <w:rFonts w:eastAsia="Times New Roman"/>
          <w:szCs w:val="24"/>
        </w:rPr>
        <w:t xml:space="preserve"> Din Hizm</w:t>
      </w:r>
      <w:r>
        <w:rPr>
          <w:rFonts w:eastAsia="Times New Roman"/>
          <w:szCs w:val="24"/>
        </w:rPr>
        <w:t xml:space="preserve">etleri Yeterlik Sınavını yapmak ve </w:t>
      </w:r>
      <w:r w:rsidRPr="007227D1">
        <w:rPr>
          <w:rFonts w:eastAsia="Times New Roman"/>
          <w:szCs w:val="24"/>
        </w:rPr>
        <w:t>Yasada verilen diğer görevleri yapmak ve yetkileri kullanmak</w:t>
      </w:r>
      <w:r w:rsidR="006722E0">
        <w:rPr>
          <w:rFonts w:eastAsia="Times New Roman"/>
          <w:szCs w:val="24"/>
        </w:rPr>
        <w:t>tır</w:t>
      </w:r>
      <w:r w:rsidRPr="007227D1">
        <w:rPr>
          <w:rFonts w:eastAsia="Times New Roman"/>
          <w:szCs w:val="24"/>
        </w:rPr>
        <w:t>.</w:t>
      </w:r>
    </w:p>
    <w:p w:rsidR="00FE500D" w:rsidRDefault="00FE500D" w:rsidP="0010500F">
      <w:pPr>
        <w:spacing w:line="360" w:lineRule="auto"/>
      </w:pPr>
    </w:p>
    <w:p w:rsidR="00FE500D" w:rsidRDefault="006722E0" w:rsidP="0010500F">
      <w:pPr>
        <w:spacing w:line="360" w:lineRule="auto"/>
      </w:pPr>
      <w:r>
        <w:tab/>
        <w:t>8B</w:t>
      </w:r>
      <w:r w:rsidR="00FE500D">
        <w:t xml:space="preserve"> madde</w:t>
      </w:r>
      <w:r>
        <w:t>si</w:t>
      </w:r>
      <w:r w:rsidR="00B1193B">
        <w:t>nin Anayasa’nın 1.,4.,23.</w:t>
      </w:r>
      <w:r w:rsidR="00FE500D">
        <w:t xml:space="preserve"> ve 59. maddelerine ayk</w:t>
      </w:r>
      <w:r w:rsidR="00135749">
        <w:t>ırı olduğu ileri sürülmektedir.</w:t>
      </w:r>
    </w:p>
    <w:p w:rsidR="007227D1" w:rsidRDefault="007227D1" w:rsidP="0010500F">
      <w:pPr>
        <w:spacing w:line="360" w:lineRule="auto"/>
      </w:pPr>
    </w:p>
    <w:p w:rsidR="00CC025F" w:rsidRPr="00A97DFB" w:rsidRDefault="00CC025F" w:rsidP="0010500F">
      <w:pPr>
        <w:spacing w:line="360" w:lineRule="auto"/>
        <w:rPr>
          <w:b/>
        </w:rPr>
      </w:pPr>
      <w:r>
        <w:tab/>
      </w:r>
      <w:r w:rsidR="002072B0">
        <w:t xml:space="preserve">Öncelikle </w:t>
      </w:r>
      <w:r w:rsidR="00B1193B">
        <w:t>ileri sürülen aykırılık iddiasını Anayasa’nın 23. ve 59.m</w:t>
      </w:r>
      <w:r w:rsidR="002072B0">
        <w:t>addeleri</w:t>
      </w:r>
      <w:r w:rsidR="00B1193B">
        <w:t xml:space="preserve"> açısından</w:t>
      </w:r>
      <w:r w:rsidR="002072B0">
        <w:t xml:space="preserve"> incele</w:t>
      </w:r>
      <w:r w:rsidR="00534944">
        <w:t>riz</w:t>
      </w:r>
      <w:r w:rsidR="002072B0">
        <w:t xml:space="preserve">. </w:t>
      </w:r>
      <w:r w:rsidR="005824CE">
        <w:t xml:space="preserve">Anayasa’nın 23. maddesinin </w:t>
      </w:r>
      <w:r w:rsidR="00B1193B">
        <w:t>(</w:t>
      </w:r>
      <w:r w:rsidR="005824CE">
        <w:t>4</w:t>
      </w:r>
      <w:r w:rsidR="00B1193B">
        <w:t>)</w:t>
      </w:r>
      <w:r w:rsidR="005824CE">
        <w:t xml:space="preserve">. </w:t>
      </w:r>
      <w:r w:rsidR="00B1193B">
        <w:t>f</w:t>
      </w:r>
      <w:r w:rsidR="005824CE">
        <w:t>ıkrası</w:t>
      </w:r>
      <w:r w:rsidR="00B1193B">
        <w:t xml:space="preserve">, </w:t>
      </w:r>
      <w:r w:rsidR="005824CE">
        <w:t>“Din eğitimi ve öğretiminin Devletin gözetim ve denetimi altında yapılması</w:t>
      </w:r>
      <w:r w:rsidR="002072B0">
        <w:t>”</w:t>
      </w:r>
      <w:r w:rsidR="005824CE">
        <w:t xml:space="preserve"> ge</w:t>
      </w:r>
      <w:r w:rsidR="002072B0">
        <w:t xml:space="preserve">rektiğine yer verir. </w:t>
      </w:r>
      <w:r>
        <w:t xml:space="preserve">Anayasa’nın 59. maddesinin </w:t>
      </w:r>
      <w:r w:rsidR="00B1193B">
        <w:t>(</w:t>
      </w:r>
      <w:r>
        <w:t>2</w:t>
      </w:r>
      <w:r w:rsidR="00B1193B">
        <w:t>)</w:t>
      </w:r>
      <w:r>
        <w:t xml:space="preserve">. fıkrasına göre </w:t>
      </w:r>
      <w:r w:rsidR="005824CE">
        <w:t>ise</w:t>
      </w:r>
      <w:r w:rsidR="00B1193B">
        <w:t>,</w:t>
      </w:r>
      <w:r>
        <w:t xml:space="preserve">“her türlü öğretim ve eğitim etkinliği Devletin gözetim ve denetimi altında </w:t>
      </w:r>
      <w:r>
        <w:lastRenderedPageBreak/>
        <w:t>serbesttir.</w:t>
      </w:r>
      <w:r w:rsidR="00A97DFB">
        <w:t>”</w:t>
      </w:r>
      <w:r w:rsidR="00EC1C4B">
        <w:t xml:space="preserve"> </w:t>
      </w:r>
      <w:r w:rsidR="00A97DFB" w:rsidRPr="008D29C9">
        <w:t>Buna göre</w:t>
      </w:r>
      <w:r w:rsidR="00B1193B">
        <w:t>,</w:t>
      </w:r>
      <w:r w:rsidR="00A97DFB" w:rsidRPr="008D29C9">
        <w:t xml:space="preserve"> din eğitimi ve dini eğitim de Devletin bu gözetim ve denetim yetkisine dahildir</w:t>
      </w:r>
      <w:r w:rsidR="00A97DFB" w:rsidRPr="00A97DFB">
        <w:rPr>
          <w:b/>
        </w:rPr>
        <w:t>.</w:t>
      </w:r>
    </w:p>
    <w:p w:rsidR="00CC025F" w:rsidRDefault="00CC025F" w:rsidP="0010500F">
      <w:pPr>
        <w:spacing w:line="360" w:lineRule="auto"/>
      </w:pPr>
      <w:r>
        <w:tab/>
      </w:r>
    </w:p>
    <w:p w:rsidR="00CC025F" w:rsidRDefault="00CC025F" w:rsidP="0010500F">
      <w:pPr>
        <w:spacing w:line="360" w:lineRule="auto"/>
      </w:pPr>
      <w:r>
        <w:tab/>
      </w:r>
      <w:r w:rsidR="004B61A4">
        <w:t>Gerek Anayasa’nın 59. maddesinde, gerekse 23. maddesinde yer alan</w:t>
      </w:r>
      <w:r w:rsidR="00B1193B">
        <w:t>,</w:t>
      </w:r>
      <w:r w:rsidR="00EC1C4B">
        <w:t xml:space="preserve"> </w:t>
      </w:r>
      <w:r w:rsidR="004B61A4">
        <w:t>“</w:t>
      </w:r>
      <w:r>
        <w:t>Devletin gözetim ve denetimi altında</w:t>
      </w:r>
      <w:r w:rsidR="004B61A4">
        <w:t>” kelimelerinin</w:t>
      </w:r>
      <w:r>
        <w:t xml:space="preserve"> ne </w:t>
      </w:r>
      <w:r w:rsidR="004B61A4">
        <w:t>anlama geldiğine bakılması gerekir.</w:t>
      </w:r>
    </w:p>
    <w:p w:rsidR="00C97653" w:rsidRDefault="00C97653" w:rsidP="0010500F">
      <w:pPr>
        <w:spacing w:line="360" w:lineRule="auto"/>
      </w:pPr>
    </w:p>
    <w:p w:rsidR="00C97653" w:rsidRDefault="00C97653" w:rsidP="00C97653">
      <w:pPr>
        <w:spacing w:line="360" w:lineRule="auto"/>
      </w:pPr>
      <w:r>
        <w:tab/>
        <w:t>Gözetim ve denetim ne demektir</w:t>
      </w:r>
      <w:r w:rsidR="002B7885">
        <w:t>,</w:t>
      </w:r>
      <w:r w:rsidR="00EC1C4B">
        <w:t xml:space="preserve"> </w:t>
      </w:r>
      <w:r w:rsidR="002B7885">
        <w:t>n</w:t>
      </w:r>
      <w:r>
        <w:t>e gibi faaliyetleri kapsamaktadır?</w:t>
      </w:r>
    </w:p>
    <w:p w:rsidR="00CC025F" w:rsidRDefault="00CC025F" w:rsidP="0010500F">
      <w:pPr>
        <w:spacing w:line="360" w:lineRule="auto"/>
      </w:pPr>
    </w:p>
    <w:p w:rsidR="00CC025F" w:rsidRDefault="002072B0" w:rsidP="0010500F">
      <w:pPr>
        <w:spacing w:line="360" w:lineRule="auto"/>
      </w:pPr>
      <w:r>
        <w:tab/>
        <w:t xml:space="preserve">Gözetim ve denetim, </w:t>
      </w:r>
      <w:r w:rsidR="00CC025F">
        <w:t>takip e</w:t>
      </w:r>
      <w:r w:rsidR="00981919">
        <w:t>tmeyi</w:t>
      </w:r>
      <w:r>
        <w:t>,</w:t>
      </w:r>
      <w:r w:rsidR="00EC1C4B">
        <w:t xml:space="preserve"> </w:t>
      </w:r>
      <w:r w:rsidR="00C97653">
        <w:t>yapılmakta olan uyg</w:t>
      </w:r>
      <w:r>
        <w:t xml:space="preserve">ulamaların </w:t>
      </w:r>
      <w:r w:rsidR="000C6B2E">
        <w:t>kurallara uygun olup olmadığını</w:t>
      </w:r>
      <w:r w:rsidR="00981919">
        <w:t>n</w:t>
      </w:r>
      <w:r w:rsidR="000C6B2E">
        <w:t xml:space="preserve"> yerinde kontrol e</w:t>
      </w:r>
      <w:r>
        <w:t>dilmesini ihtiva eder</w:t>
      </w:r>
      <w:r w:rsidR="00CC025F">
        <w:t xml:space="preserve">.  </w:t>
      </w:r>
      <w:r w:rsidR="00EC1C4B">
        <w:t>Sadece b</w:t>
      </w:r>
      <w:r w:rsidR="00981919">
        <w:t xml:space="preserve">ir işlemin </w:t>
      </w:r>
      <w:r w:rsidR="00CC025F">
        <w:t>yapılması için</w:t>
      </w:r>
      <w:r w:rsidR="00D8452F">
        <w:t xml:space="preserve"> </w:t>
      </w:r>
      <w:r w:rsidR="00CC025F">
        <w:t>izin ver</w:t>
      </w:r>
      <w:r>
        <w:t>ilmesi</w:t>
      </w:r>
      <w:r w:rsidR="004B61A4">
        <w:t>, izin ver</w:t>
      </w:r>
      <w:r w:rsidR="00CC025F">
        <w:t>i</w:t>
      </w:r>
      <w:r w:rsidR="004B61A4">
        <w:t xml:space="preserve">len </w:t>
      </w:r>
      <w:r w:rsidR="00CC025F">
        <w:t>işlemin ne şekilde yapıldığını</w:t>
      </w:r>
      <w:r>
        <w:t>n takip edilmesini</w:t>
      </w:r>
      <w:r w:rsidR="00C97653">
        <w:t xml:space="preserve">, </w:t>
      </w:r>
      <w:r w:rsidR="00CC025F">
        <w:t xml:space="preserve">teftiş </w:t>
      </w:r>
      <w:r w:rsidR="00C97653">
        <w:t>yapılmasını</w:t>
      </w:r>
      <w:r w:rsidR="00CC025F">
        <w:t xml:space="preserve"> ve</w:t>
      </w:r>
      <w:r>
        <w:t xml:space="preserve"> işlemlerin</w:t>
      </w:r>
      <w:r w:rsidR="00CC025F">
        <w:t xml:space="preserve"> mevzuata uygun yapıldığını</w:t>
      </w:r>
      <w:r w:rsidR="008D29C9">
        <w:t>n</w:t>
      </w:r>
      <w:r w:rsidR="00981919">
        <w:t xml:space="preserve"> veya</w:t>
      </w:r>
      <w:r>
        <w:t xml:space="preserve"> yapılan </w:t>
      </w:r>
      <w:r w:rsidR="000C6B2E">
        <w:t>önerilere uyulduğu</w:t>
      </w:r>
      <w:r>
        <w:t>nun</w:t>
      </w:r>
      <w:r w:rsidR="000C6B2E">
        <w:t xml:space="preserve"> da kontrol </w:t>
      </w:r>
      <w:r w:rsidR="00CC025F">
        <w:t>edi</w:t>
      </w:r>
      <w:r>
        <w:t xml:space="preserve">lmesini </w:t>
      </w:r>
      <w:r w:rsidR="00CC025F">
        <w:t>ihtiva e</w:t>
      </w:r>
      <w:r w:rsidR="00981919">
        <w:t>tm</w:t>
      </w:r>
      <w:r w:rsidR="000C6B2E">
        <w:t>e</w:t>
      </w:r>
      <w:r w:rsidR="00981919">
        <w:t>z</w:t>
      </w:r>
      <w:r w:rsidR="000C6B2E">
        <w:t>.</w:t>
      </w:r>
    </w:p>
    <w:p w:rsidR="00C97653" w:rsidRDefault="00C97653" w:rsidP="0010500F">
      <w:pPr>
        <w:spacing w:line="360" w:lineRule="auto"/>
      </w:pPr>
    </w:p>
    <w:p w:rsidR="00753546" w:rsidRPr="008D29C9" w:rsidRDefault="00C97653" w:rsidP="0010500F">
      <w:pPr>
        <w:spacing w:line="360" w:lineRule="auto"/>
      </w:pPr>
      <w:r>
        <w:tab/>
      </w:r>
      <w:r w:rsidR="008D0403">
        <w:t>Denetim ve g</w:t>
      </w:r>
      <w:r>
        <w:t xml:space="preserve">özetim </w:t>
      </w:r>
      <w:r w:rsidR="008D0403">
        <w:t>ile izin almak farklı kavramlardır. Her türlü öğretim ve eğitim etkinliğinin Eğitim Bakanlığının denetim ve gözetimi altında olması gerektiği kuralı, Eğitim Bakanlığının izni olmadan herhangi bir eğitim faaliyetinin başlatılamayacağı veya yapılamayacağını gösterir. Ancak</w:t>
      </w:r>
      <w:r w:rsidR="00B1193B">
        <w:t xml:space="preserve">, </w:t>
      </w:r>
      <w:r w:rsidR="008D0403">
        <w:t xml:space="preserve">sadece izin almakla denetim ve gözetim </w:t>
      </w:r>
      <w:r w:rsidR="00D8452F" w:rsidRPr="00534944">
        <w:t>görevinin</w:t>
      </w:r>
      <w:r w:rsidR="008D0403">
        <w:t xml:space="preserve"> yerine getirildiğini kabul etmek mümkün değildir. İzin aldıktan sonra denetim ve gözetim görevinin yapılab</w:t>
      </w:r>
      <w:r w:rsidR="00B1193B">
        <w:t>ilmesi için kursun amacı, plan-</w:t>
      </w:r>
      <w:r w:rsidR="00534944">
        <w:t>programı, eğitmen</w:t>
      </w:r>
      <w:r w:rsidR="008D0403">
        <w:t>lerin nitelikleri, eğitim yeri ve ortamı da Eğitim Bakanlığı</w:t>
      </w:r>
      <w:r w:rsidR="00A97DFB">
        <w:t xml:space="preserve">nın </w:t>
      </w:r>
      <w:r w:rsidR="00A97DFB" w:rsidRPr="008D29C9">
        <w:t>denetim ve gözetimine tabi olmadığı müddetçe</w:t>
      </w:r>
      <w:r w:rsidR="00B1193B">
        <w:t>,</w:t>
      </w:r>
      <w:r w:rsidR="00A97DFB" w:rsidRPr="008D29C9">
        <w:t xml:space="preserve"> verilen iznin Anayasa’nın 23. ve 59. </w:t>
      </w:r>
      <w:r w:rsidR="008D29C9">
        <w:t>m</w:t>
      </w:r>
      <w:r w:rsidR="00A97DFB" w:rsidRPr="008D29C9">
        <w:t>addelerinin kapsamından çıkacağı çok açıktır.</w:t>
      </w:r>
    </w:p>
    <w:p w:rsidR="00C97653" w:rsidRDefault="00C97653" w:rsidP="0010500F">
      <w:pPr>
        <w:spacing w:line="360" w:lineRule="auto"/>
      </w:pPr>
    </w:p>
    <w:p w:rsidR="00951A72" w:rsidRDefault="00CC025F" w:rsidP="0010500F">
      <w:pPr>
        <w:spacing w:line="360" w:lineRule="auto"/>
      </w:pPr>
      <w:r>
        <w:tab/>
      </w:r>
      <w:r w:rsidR="00A12924">
        <w:t>T</w:t>
      </w:r>
      <w:r w:rsidR="00951A72">
        <w:t>adil Y</w:t>
      </w:r>
      <w:r w:rsidR="00A12924">
        <w:t>asası</w:t>
      </w:r>
      <w:r w:rsidR="00951A72">
        <w:t>’</w:t>
      </w:r>
      <w:r w:rsidR="00A12924">
        <w:t>nı</w:t>
      </w:r>
      <w:r w:rsidR="00951A72">
        <w:t xml:space="preserve">n 8B(2) maddesinde belirtildiği şekilde </w:t>
      </w:r>
      <w:r w:rsidR="005B3644">
        <w:t>h</w:t>
      </w:r>
      <w:r>
        <w:t>afızlık eğitimi için sadece Eğitim Bakanlığından izin alınması,</w:t>
      </w:r>
      <w:r w:rsidR="00951A72">
        <w:t xml:space="preserve"> Anayasa’nın </w:t>
      </w:r>
      <w:r>
        <w:t>23. madde</w:t>
      </w:r>
      <w:r w:rsidR="00951A72">
        <w:t>si</w:t>
      </w:r>
      <w:r>
        <w:t xml:space="preserve">nin </w:t>
      </w:r>
      <w:r w:rsidR="00037BF9">
        <w:t>(</w:t>
      </w:r>
      <w:r>
        <w:t>4</w:t>
      </w:r>
      <w:r w:rsidR="00037BF9">
        <w:t>)</w:t>
      </w:r>
      <w:r>
        <w:t xml:space="preserve">. </w:t>
      </w:r>
      <w:r w:rsidR="00951A72">
        <w:t>fıkrası</w:t>
      </w:r>
      <w:r w:rsidR="004B61A4">
        <w:t xml:space="preserve"> ve </w:t>
      </w:r>
      <w:r>
        <w:t xml:space="preserve">59. maddenin (2). </w:t>
      </w:r>
      <w:r w:rsidR="00A12924">
        <w:t>f</w:t>
      </w:r>
      <w:r>
        <w:t>ıkrası</w:t>
      </w:r>
      <w:r w:rsidR="004B61A4">
        <w:t xml:space="preserve"> altında</w:t>
      </w:r>
      <w:r w:rsidR="002072B0">
        <w:t xml:space="preserve"> yapılacak hafızlık eğitiminin</w:t>
      </w:r>
      <w:r w:rsidR="00951A72">
        <w:t xml:space="preserve"> Eğitim Bakanlığını</w:t>
      </w:r>
      <w:r w:rsidR="00037BF9">
        <w:t>n</w:t>
      </w:r>
      <w:r w:rsidR="004B61A4">
        <w:t xml:space="preserve"> </w:t>
      </w:r>
      <w:r w:rsidR="004B61A4">
        <w:lastRenderedPageBreak/>
        <w:t>gözetim ve denetim</w:t>
      </w:r>
      <w:r w:rsidR="002072B0">
        <w:t>i</w:t>
      </w:r>
      <w:r w:rsidR="00E01AC1">
        <w:t xml:space="preserve"> </w:t>
      </w:r>
      <w:r w:rsidR="00951A72">
        <w:t>altında yapıldığının göstergesi değildir</w:t>
      </w:r>
      <w:r>
        <w:t>.</w:t>
      </w:r>
      <w:r w:rsidR="00E01AC1">
        <w:t xml:space="preserve"> </w:t>
      </w:r>
      <w:r w:rsidR="00753546">
        <w:t>Huzurumuzdaki bu davada da Eğitim Bakanlığından izin alma ile Eğitim Bakanlığının g</w:t>
      </w:r>
      <w:r w:rsidR="00037BF9">
        <w:t>özetim ve denetimi</w:t>
      </w:r>
      <w:r w:rsidR="00753546">
        <w:t xml:space="preserve"> altında eğitim verilmesinin içerik olarak çok farklı prosedürleri ihtiva ettiği açıktır. İzin almak, gözetim ve denetimi altında bulundurmayı ihtiva etmemektedir.</w:t>
      </w:r>
      <w:r w:rsidR="00951A72">
        <w:t xml:space="preserve"> 8</w:t>
      </w:r>
      <w:r w:rsidR="002072B0">
        <w:t>B(</w:t>
      </w:r>
      <w:r w:rsidR="00951A72">
        <w:t>2</w:t>
      </w:r>
      <w:r w:rsidR="002072B0">
        <w:t>)(</w:t>
      </w:r>
      <w:r w:rsidR="00951A72">
        <w:t>A) bendinde</w:t>
      </w:r>
      <w:r w:rsidR="00037BF9">
        <w:t>,</w:t>
      </w:r>
      <w:r w:rsidR="00951A72">
        <w:t xml:space="preserve"> verilecek eğitim</w:t>
      </w:r>
      <w:r w:rsidR="00037BF9">
        <w:t xml:space="preserve"> ile ilgili d</w:t>
      </w:r>
      <w:r w:rsidR="00951A72">
        <w:t>evletin gözetimi veya denetimi</w:t>
      </w:r>
      <w:r w:rsidR="00534944">
        <w:t xml:space="preserve"> altında</w:t>
      </w:r>
      <w:r w:rsidR="00951A72">
        <w:t xml:space="preserve"> olacağı</w:t>
      </w:r>
      <w:r w:rsidR="00037BF9">
        <w:t xml:space="preserve">na ilişkin </w:t>
      </w:r>
      <w:r w:rsidR="00534944">
        <w:t>hiç</w:t>
      </w:r>
      <w:r w:rsidR="00037BF9">
        <w:t>bir düzenleme</w:t>
      </w:r>
      <w:r w:rsidR="00951A72">
        <w:t xml:space="preserve"> yer almamaktadır. </w:t>
      </w:r>
    </w:p>
    <w:p w:rsidR="00414D20" w:rsidRDefault="00414D20" w:rsidP="0010500F">
      <w:pPr>
        <w:spacing w:line="360" w:lineRule="auto"/>
      </w:pPr>
    </w:p>
    <w:p w:rsidR="00414D20" w:rsidRDefault="00037BF9" w:rsidP="0010500F">
      <w:pPr>
        <w:spacing w:line="360" w:lineRule="auto"/>
      </w:pPr>
      <w:r>
        <w:tab/>
        <w:t>İzin verme</w:t>
      </w:r>
      <w:r w:rsidR="00414D20">
        <w:t>nin izni iptal etmeyi de içerdiği, bu nedenle izin vermenin şart ko</w:t>
      </w:r>
      <w:r>
        <w:t>ymayı da içerdiği ve dolayısıyla,</w:t>
      </w:r>
      <w:r w:rsidR="00414D20">
        <w:t xml:space="preserve"> bu şartlara uyulduğunu</w:t>
      </w:r>
      <w:r w:rsidR="002072B0">
        <w:t>n</w:t>
      </w:r>
      <w:r>
        <w:t xml:space="preserve"> gözetim ve denetiminin</w:t>
      </w:r>
      <w:r w:rsidR="00414D20">
        <w:t xml:space="preserve"> yapıl</w:t>
      </w:r>
      <w:r>
        <w:t xml:space="preserve">masını da </w:t>
      </w:r>
      <w:r w:rsidR="00414D20">
        <w:t xml:space="preserve">kapsadığı iddiası, izin kelimesine içermediği anlamlar yüklemektedir. İzin </w:t>
      </w:r>
      <w:r w:rsidR="00534944">
        <w:t xml:space="preserve">verme ibaresinin izin </w:t>
      </w:r>
      <w:r w:rsidR="00414D20">
        <w:t>veren makamın</w:t>
      </w:r>
      <w:r w:rsidR="002072B0">
        <w:t xml:space="preserve"> doğal olarak</w:t>
      </w:r>
      <w:r w:rsidR="00414D20">
        <w:t xml:space="preserve"> gözetim ve denetim </w:t>
      </w:r>
      <w:r w:rsidR="002072B0">
        <w:t xml:space="preserve">görevini </w:t>
      </w:r>
      <w:r w:rsidR="00414D20">
        <w:t xml:space="preserve">yapacağını </w:t>
      </w:r>
      <w:r w:rsidR="00534944">
        <w:t xml:space="preserve">da </w:t>
      </w:r>
      <w:r w:rsidR="00414D20">
        <w:t>içerdiği söylenemez.</w:t>
      </w:r>
    </w:p>
    <w:p w:rsidR="00AA3DAD" w:rsidRDefault="00AA3DAD" w:rsidP="0010500F">
      <w:pPr>
        <w:spacing w:line="360" w:lineRule="auto"/>
      </w:pPr>
    </w:p>
    <w:p w:rsidR="00AA3DAD" w:rsidRDefault="00AA3DAD" w:rsidP="0010500F">
      <w:pPr>
        <w:spacing w:line="360" w:lineRule="auto"/>
      </w:pPr>
      <w:r>
        <w:tab/>
      </w:r>
      <w:r w:rsidR="005B3644">
        <w:t xml:space="preserve">Eğitim </w:t>
      </w:r>
      <w:r w:rsidR="00037BF9">
        <w:t>B</w:t>
      </w:r>
      <w:r w:rsidR="005B3644">
        <w:t xml:space="preserve">akanlığı </w:t>
      </w:r>
      <w:r w:rsidR="004B61A4">
        <w:t xml:space="preserve">hafızlık eğitimine </w:t>
      </w:r>
      <w:r>
        <w:t>izin verdikten sonra</w:t>
      </w:r>
      <w:r w:rsidR="002C2C9E">
        <w:t>, hafızlık</w:t>
      </w:r>
      <w:r w:rsidR="004B61A4">
        <w:t xml:space="preserve"> eğitim</w:t>
      </w:r>
      <w:r w:rsidR="002C2C9E">
        <w:t>i</w:t>
      </w:r>
      <w:r w:rsidR="004B61A4">
        <w:t xml:space="preserve"> kapsamında </w:t>
      </w:r>
      <w:r>
        <w:t>yapılacak tüm faaliyet</w:t>
      </w:r>
      <w:r w:rsidR="004B61A4">
        <w:t>ler</w:t>
      </w:r>
      <w:r>
        <w:t>in</w:t>
      </w:r>
      <w:r w:rsidR="005B3644">
        <w:t xml:space="preserve">, </w:t>
      </w:r>
      <w:r>
        <w:t xml:space="preserve"> 8B maddesi ile</w:t>
      </w:r>
      <w:r w:rsidR="00037BF9">
        <w:t>,</w:t>
      </w:r>
      <w:r>
        <w:t xml:space="preserve"> kurulması öngörülen Din İşleri Komisyonu tarafından yapılması</w:t>
      </w:r>
      <w:r w:rsidR="00037BF9">
        <w:t>,</w:t>
      </w:r>
      <w:r w:rsidR="004B61A4">
        <w:t xml:space="preserve"> devletin </w:t>
      </w:r>
      <w:r w:rsidR="00635E1C">
        <w:t xml:space="preserve">hiçbir şekilde </w:t>
      </w:r>
      <w:r w:rsidR="005B3644">
        <w:t>Din İşleri Dairesinin ve/veya Vakıflar Örgütünün din eğitimi kapsamında hafızlık eğitimi</w:t>
      </w:r>
      <w:r w:rsidR="00A97DFB">
        <w:t>nde</w:t>
      </w:r>
      <w:r w:rsidR="00E01AC1">
        <w:t xml:space="preserve"> </w:t>
      </w:r>
      <w:r w:rsidR="004B61A4">
        <w:t>gözetim ve denetiminin var olma</w:t>
      </w:r>
      <w:r w:rsidR="00635E1C">
        <w:t>yacağını göstermekted</w:t>
      </w:r>
      <w:r w:rsidR="00037BF9">
        <w:t>ir. Dolayısıyla</w:t>
      </w:r>
      <w:r w:rsidR="00E01AC1">
        <w:t xml:space="preserve"> </w:t>
      </w:r>
      <w:r w:rsidR="00534944">
        <w:t>55/2017 sayılı Yasa’nın</w:t>
      </w:r>
      <w:r w:rsidR="00635E1C">
        <w:t xml:space="preserve"> 8B(2)(A) bendinin Anayasa</w:t>
      </w:r>
      <w:r w:rsidR="00037BF9">
        <w:t>’</w:t>
      </w:r>
      <w:r w:rsidR="00635E1C">
        <w:t xml:space="preserve">nın </w:t>
      </w:r>
      <w:r>
        <w:t>2</w:t>
      </w:r>
      <w:r w:rsidR="005B3644">
        <w:t>3</w:t>
      </w:r>
      <w:r>
        <w:t xml:space="preserve">(4) ve 59(2) maddelerine </w:t>
      </w:r>
      <w:r w:rsidR="00635E1C">
        <w:t xml:space="preserve">açıkça </w:t>
      </w:r>
      <w:r>
        <w:t>aykırı</w:t>
      </w:r>
      <w:r w:rsidR="004B61A4">
        <w:t xml:space="preserve"> olduğu kabul edilmelidi</w:t>
      </w:r>
      <w:r>
        <w:t>r.</w:t>
      </w:r>
    </w:p>
    <w:p w:rsidR="00AA3DAD" w:rsidRDefault="00AA3DAD" w:rsidP="0010500F">
      <w:pPr>
        <w:spacing w:line="360" w:lineRule="auto"/>
      </w:pPr>
    </w:p>
    <w:p w:rsidR="00AA3DAD" w:rsidRDefault="00AA3DAD" w:rsidP="0010500F">
      <w:pPr>
        <w:spacing w:line="360" w:lineRule="auto"/>
      </w:pPr>
      <w:r>
        <w:tab/>
        <w:t xml:space="preserve">Dini eğitimin veya hafızlık eğitiminin Din İşleri </w:t>
      </w:r>
      <w:r w:rsidR="00635E1C">
        <w:t>Komisyonu</w:t>
      </w:r>
      <w:r>
        <w:t xml:space="preserve"> tarafından yapılması</w:t>
      </w:r>
      <w:r w:rsidR="00FD7843">
        <w:t>nın</w:t>
      </w:r>
      <w:r>
        <w:t xml:space="preserve"> devletin gözetim ve denetimi ile eşdeğer </w:t>
      </w:r>
      <w:r w:rsidR="004B61A4">
        <w:t>kabul edilmesi mümkün değildir</w:t>
      </w:r>
      <w:r>
        <w:t>.</w:t>
      </w:r>
    </w:p>
    <w:p w:rsidR="00AA3DAD" w:rsidRDefault="00AA3DAD" w:rsidP="0010500F">
      <w:pPr>
        <w:spacing w:line="360" w:lineRule="auto"/>
      </w:pPr>
    </w:p>
    <w:p w:rsidR="00AA3DAD" w:rsidRDefault="002C2C9E" w:rsidP="0010500F">
      <w:pPr>
        <w:spacing w:line="360" w:lineRule="auto"/>
      </w:pPr>
      <w:r>
        <w:tab/>
        <w:t xml:space="preserve">Türkiye </w:t>
      </w:r>
      <w:r w:rsidR="00AA3DAD">
        <w:t>C</w:t>
      </w:r>
      <w:r>
        <w:t>umhuriyeti</w:t>
      </w:r>
      <w:r w:rsidR="00AA3DAD">
        <w:t>’</w:t>
      </w:r>
      <w:r>
        <w:t>n</w:t>
      </w:r>
      <w:r w:rsidR="00AA3DAD">
        <w:t xml:space="preserve">de </w:t>
      </w:r>
      <w:r>
        <w:t xml:space="preserve">durum çok farklıdır.  Türkiye </w:t>
      </w:r>
      <w:r w:rsidR="00635E1C">
        <w:t>C</w:t>
      </w:r>
      <w:r>
        <w:t>umhuriyeti</w:t>
      </w:r>
      <w:r w:rsidR="00635E1C">
        <w:t>’</w:t>
      </w:r>
      <w:r>
        <w:t>n</w:t>
      </w:r>
      <w:r w:rsidR="00635E1C">
        <w:t xml:space="preserve">de </w:t>
      </w:r>
      <w:r w:rsidR="00AA3DAD">
        <w:t>Diyanet İşleri Başkanlığı, T</w:t>
      </w:r>
      <w:r>
        <w:t xml:space="preserve">ürkiye </w:t>
      </w:r>
      <w:r w:rsidR="00AA3DAD">
        <w:t>C</w:t>
      </w:r>
      <w:r>
        <w:t>umhuriyeti</w:t>
      </w:r>
      <w:r w:rsidR="00AA3DAD">
        <w:t xml:space="preserve"> Anayasa’sının 136. madde</w:t>
      </w:r>
      <w:r>
        <w:t xml:space="preserve">si uyarınca genel idare, yani Türkiye </w:t>
      </w:r>
      <w:r w:rsidR="00AA3DAD">
        <w:t>C</w:t>
      </w:r>
      <w:r>
        <w:t>umhuriyeti</w:t>
      </w:r>
      <w:r w:rsidR="00AA3DAD">
        <w:t xml:space="preserve"> merkezi ida</w:t>
      </w:r>
      <w:r w:rsidR="004B61A4">
        <w:t>re</w:t>
      </w:r>
      <w:r w:rsidR="00635E1C">
        <w:t xml:space="preserve">sinin bir parçası olduğu </w:t>
      </w:r>
      <w:r w:rsidR="004B61A4">
        <w:t>cihetle</w:t>
      </w:r>
      <w:r w:rsidR="00FD7843">
        <w:t>,</w:t>
      </w:r>
      <w:r w:rsidR="004B61A4">
        <w:t xml:space="preserve"> </w:t>
      </w:r>
      <w:r w:rsidR="004B61A4">
        <w:lastRenderedPageBreak/>
        <w:t>Diyanet İşleri Başkanlığı tarafından yürütülen eğitim konularında  devletin gözetim ve denetimi bulunduğu kabul edilmektedir</w:t>
      </w:r>
      <w:r w:rsidR="00AA3DAD">
        <w:t>.</w:t>
      </w:r>
    </w:p>
    <w:p w:rsidR="000856EA" w:rsidRDefault="000856EA" w:rsidP="0010500F">
      <w:pPr>
        <w:spacing w:line="360" w:lineRule="auto"/>
      </w:pPr>
    </w:p>
    <w:p w:rsidR="000856EA" w:rsidRDefault="000856EA" w:rsidP="0010500F">
      <w:pPr>
        <w:spacing w:line="360" w:lineRule="auto"/>
      </w:pPr>
      <w:r>
        <w:tab/>
        <w:t>KKTC’de Din İşleri Dairesi</w:t>
      </w:r>
      <w:r w:rsidR="00FD7843">
        <w:t>,</w:t>
      </w:r>
      <w:r>
        <w:t xml:space="preserve"> Vakıflar </w:t>
      </w:r>
      <w:r w:rsidR="00D15AEB">
        <w:t xml:space="preserve">Örgütünün </w:t>
      </w:r>
      <w:r>
        <w:t>tüzel kişiliği içerisinde yer al</w:t>
      </w:r>
      <w:r w:rsidR="002C2C9E">
        <w:t>maktad</w:t>
      </w:r>
      <w:r>
        <w:t xml:space="preserve">ır. Vakıflar </w:t>
      </w:r>
      <w:r w:rsidR="00FD7843">
        <w:t>Örgütü</w:t>
      </w:r>
      <w:r>
        <w:t xml:space="preserve"> ve Din İşleri Dairesi Anayasal bir kurum statüsün</w:t>
      </w:r>
      <w:r w:rsidR="002C2C9E">
        <w:t>d</w:t>
      </w:r>
      <w:r>
        <w:t>e</w:t>
      </w:r>
      <w:r w:rsidR="002C2C9E">
        <w:t xml:space="preserve">dir. </w:t>
      </w:r>
      <w:r>
        <w:t xml:space="preserve">Din İşleri Dairesi </w:t>
      </w:r>
      <w:r w:rsidR="002C2C9E">
        <w:t>de Vakıflar Örgütünün tüzel kişiliği altında yer almaktadır</w:t>
      </w:r>
      <w:r>
        <w:t>.</w:t>
      </w:r>
      <w:r w:rsidR="004B61A4">
        <w:t xml:space="preserve"> Bu nedenle de Din İşleri Dairesi </w:t>
      </w:r>
      <w:r w:rsidR="002C2C9E">
        <w:t xml:space="preserve">nezdinde oluşacak bir komisyon </w:t>
      </w:r>
      <w:r w:rsidR="004B61A4">
        <w:t>tarafından yapılacak denetim</w:t>
      </w:r>
      <w:r w:rsidR="002C2C9E">
        <w:t xml:space="preserve">in devletin </w:t>
      </w:r>
      <w:r w:rsidR="00AB4008">
        <w:t>gözetim ve denet</w:t>
      </w:r>
      <w:r w:rsidR="002C2C9E">
        <w:t xml:space="preserve">imi olarak kabul edilmesi </w:t>
      </w:r>
      <w:r w:rsidR="004B61A4">
        <w:t>mümkün değildir.</w:t>
      </w:r>
    </w:p>
    <w:p w:rsidR="002049FF" w:rsidRDefault="002049FF" w:rsidP="0010500F">
      <w:pPr>
        <w:spacing w:line="360" w:lineRule="auto"/>
      </w:pPr>
    </w:p>
    <w:p w:rsidR="000856EA" w:rsidRDefault="00635E1C" w:rsidP="0010500F">
      <w:pPr>
        <w:spacing w:line="360" w:lineRule="auto"/>
      </w:pPr>
      <w:r>
        <w:tab/>
        <w:t xml:space="preserve">Bu durumda 8B </w:t>
      </w:r>
      <w:r w:rsidR="002C2C9E">
        <w:t>(</w:t>
      </w:r>
      <w:r>
        <w:t>2)</w:t>
      </w:r>
      <w:r w:rsidR="000856EA">
        <w:t xml:space="preserve">(A) </w:t>
      </w:r>
      <w:r>
        <w:t>ben</w:t>
      </w:r>
      <w:r w:rsidR="00FD7843">
        <w:t>d</w:t>
      </w:r>
      <w:r>
        <w:t>ini</w:t>
      </w:r>
      <w:r w:rsidR="00D15AEB">
        <w:t>n</w:t>
      </w:r>
      <w:r w:rsidR="00FD7843">
        <w:t>,</w:t>
      </w:r>
      <w:r w:rsidR="000856EA">
        <w:t xml:space="preserve"> Anayasa</w:t>
      </w:r>
      <w:r w:rsidR="00FD7843">
        <w:t>’</w:t>
      </w:r>
      <w:r w:rsidR="000856EA">
        <w:t>nın 23</w:t>
      </w:r>
      <w:r w:rsidR="00FD7843">
        <w:t>.</w:t>
      </w:r>
      <w:r w:rsidR="000856EA">
        <w:t xml:space="preserve"> ve 59</w:t>
      </w:r>
      <w:r w:rsidR="00FD7843">
        <w:t xml:space="preserve">. </w:t>
      </w:r>
      <w:r w:rsidR="000856EA">
        <w:t>maddelerine aykırı</w:t>
      </w:r>
      <w:r w:rsidR="004B61A4">
        <w:t xml:space="preserve"> olduğu kabul edilmeli</w:t>
      </w:r>
      <w:r w:rsidR="000856EA">
        <w:t>d</w:t>
      </w:r>
      <w:r w:rsidR="004B61A4">
        <w:t>i</w:t>
      </w:r>
      <w:r w:rsidR="000856EA">
        <w:t>r.</w:t>
      </w:r>
    </w:p>
    <w:p w:rsidR="00760EF1" w:rsidRDefault="00760EF1"/>
    <w:p w:rsidR="00760EF1" w:rsidRDefault="00760EF1"/>
    <w:p w:rsidR="0009201E" w:rsidRDefault="0009201E" w:rsidP="0009201E">
      <w:pPr>
        <w:spacing w:line="360" w:lineRule="auto"/>
      </w:pPr>
      <w:r>
        <w:tab/>
        <w:t>Davacı madde 8B(1) ile kurulan Din İşleri Komisyonunun, Anayasa</w:t>
      </w:r>
      <w:r w:rsidR="00FD7843">
        <w:t>’</w:t>
      </w:r>
      <w:r>
        <w:t>nın 1. maddesinde yer alan laiklik ilkesine aykırı</w:t>
      </w:r>
      <w:r w:rsidR="00FD7843">
        <w:t>lığı</w:t>
      </w:r>
      <w:r w:rsidR="00E01AC1">
        <w:t xml:space="preserve"> </w:t>
      </w:r>
      <w:r w:rsidR="00FD7843">
        <w:t>bulun</w:t>
      </w:r>
      <w:r>
        <w:t>du</w:t>
      </w:r>
      <w:r w:rsidR="00FD7843">
        <w:t>ğunu</w:t>
      </w:r>
      <w:r w:rsidR="002F0223">
        <w:t>, yine 8B(2)(B)</w:t>
      </w:r>
      <w:r w:rsidR="00FD7843">
        <w:t>,</w:t>
      </w:r>
      <w:r w:rsidR="002F0223">
        <w:t>(C) ve (Ç) bentleri ile</w:t>
      </w:r>
      <w:r w:rsidR="00FD7843">
        <w:t xml:space="preserve"> K</w:t>
      </w:r>
      <w:r>
        <w:t>omisyona verilen görevler itibarı ile de Anayasa’nın 1. maddesinde yer alan laiklik ilkesine ve 4. maddeye aykırı</w:t>
      </w:r>
      <w:r w:rsidR="002F0223">
        <w:t>lık bulunduğu</w:t>
      </w:r>
      <w:r w:rsidR="002049FF">
        <w:t>nu</w:t>
      </w:r>
      <w:r w:rsidR="002F0223">
        <w:t xml:space="preserve"> ileri sür</w:t>
      </w:r>
      <w:r>
        <w:t xml:space="preserve">mektedir.  </w:t>
      </w:r>
    </w:p>
    <w:p w:rsidR="0009201E" w:rsidRDefault="0009201E" w:rsidP="0009201E">
      <w:pPr>
        <w:spacing w:line="360" w:lineRule="auto"/>
      </w:pPr>
    </w:p>
    <w:p w:rsidR="0009201E" w:rsidRDefault="0009201E" w:rsidP="0009201E">
      <w:pPr>
        <w:spacing w:line="360" w:lineRule="auto"/>
      </w:pPr>
      <w:r>
        <w:tab/>
        <w:t>8B(1) fıkrası ile Din İşleri Komisyonu</w:t>
      </w:r>
      <w:r w:rsidR="00A105B0">
        <w:t>,</w:t>
      </w:r>
      <w:r>
        <w:t xml:space="preserve"> Din İşleri Başkanı, iki Din İşleri Başkan Yardımcısı, en kıdemli Din İşleri Sorumlusu ve din görevlilerinin bağlı olduğu en fazla üyeye sahip sendikadan bir üye olmak üzere 5 üyeden oluşur.</w:t>
      </w:r>
    </w:p>
    <w:p w:rsidR="00AC6CC5" w:rsidRDefault="00AC6CC5" w:rsidP="0009201E">
      <w:pPr>
        <w:spacing w:line="360" w:lineRule="auto"/>
      </w:pPr>
    </w:p>
    <w:p w:rsidR="00AC6CC5" w:rsidRDefault="0009201E" w:rsidP="0010500F">
      <w:pPr>
        <w:spacing w:line="360" w:lineRule="auto"/>
      </w:pPr>
      <w:r>
        <w:tab/>
        <w:t xml:space="preserve">Bu </w:t>
      </w:r>
      <w:r w:rsidR="00FD7843">
        <w:t>K</w:t>
      </w:r>
      <w:r>
        <w:t>omisyon</w:t>
      </w:r>
      <w:r w:rsidR="00FD7843">
        <w:t>’</w:t>
      </w:r>
      <w:r>
        <w:t>un görevi yukarıda incelenen hafızlık eğitimi kursları</w:t>
      </w:r>
      <w:r w:rsidR="00FD7843">
        <w:t>nı</w:t>
      </w:r>
      <w:r>
        <w:t xml:space="preserve"> düzenleyip</w:t>
      </w:r>
      <w:r w:rsidR="000D3E87">
        <w:t>,</w:t>
      </w:r>
      <w:r>
        <w:t xml:space="preserve"> sınav yapmak ve</w:t>
      </w:r>
      <w:r w:rsidR="000D3E87">
        <w:t xml:space="preserve"> başarılı</w:t>
      </w:r>
      <w:r w:rsidR="00FD7843">
        <w:t xml:space="preserve"> olan</w:t>
      </w:r>
      <w:r w:rsidR="000D3E87">
        <w:t>lara hafızlık belgesi ver</w:t>
      </w:r>
      <w:r w:rsidR="002F0223">
        <w:t xml:space="preserve">ilmesi </w:t>
      </w:r>
      <w:r w:rsidR="000D3E87">
        <w:t>ilaveten</w:t>
      </w:r>
      <w:r w:rsidR="00A105B0">
        <w:t>,</w:t>
      </w:r>
      <w:r w:rsidR="000D3E87">
        <w:t xml:space="preserve"> </w:t>
      </w:r>
      <w:r w:rsidR="00FD7843">
        <w:t>Din İ</w:t>
      </w:r>
      <w:r w:rsidR="000D3E87">
        <w:t xml:space="preserve">şleri </w:t>
      </w:r>
      <w:r w:rsidR="00FD7843">
        <w:t>D</w:t>
      </w:r>
      <w:r w:rsidR="000D3E87">
        <w:t>airesi</w:t>
      </w:r>
      <w:r w:rsidR="00FD7843">
        <w:t>’</w:t>
      </w:r>
      <w:r w:rsidR="000D3E87">
        <w:t>ne alınan din görevlilerinin yer değiştirme işlemlerini yapmak, din hizmetle</w:t>
      </w:r>
      <w:r w:rsidR="00FD7843">
        <w:t>ri yeterlik sınavını yapmak ve Y</w:t>
      </w:r>
      <w:r w:rsidR="000D3E87">
        <w:t>asa</w:t>
      </w:r>
      <w:r w:rsidR="00FD7843">
        <w:t>’</w:t>
      </w:r>
      <w:r w:rsidR="000D3E87">
        <w:t xml:space="preserve">nın verdiği diğer görevleri yapmak olarak sıralanmaktadır. </w:t>
      </w:r>
      <w:r w:rsidR="00FD7843">
        <w:t>8B ma</w:t>
      </w:r>
      <w:r w:rsidR="00A105B0">
        <w:t>d</w:t>
      </w:r>
      <w:r w:rsidR="00FD7843">
        <w:t>desi ile Din İşleri Komisyonu’nun k</w:t>
      </w:r>
      <w:r w:rsidR="000D3E87">
        <w:t xml:space="preserve">amu görevlileri için </w:t>
      </w:r>
      <w:r w:rsidR="002F0223">
        <w:t xml:space="preserve">var olan </w:t>
      </w:r>
      <w:r w:rsidR="000D3E87">
        <w:t>Kamu</w:t>
      </w:r>
      <w:r w:rsidR="00FD7843">
        <w:t xml:space="preserve"> Hizmeti </w:t>
      </w:r>
      <w:r w:rsidR="00FD7843">
        <w:lastRenderedPageBreak/>
        <w:t>Komisyonu paralelinde görev yapacak şekilde kurulması öngörül</w:t>
      </w:r>
      <w:r w:rsidR="000D3E87">
        <w:t>mektedir.</w:t>
      </w:r>
    </w:p>
    <w:p w:rsidR="00DD1944" w:rsidRDefault="00DD1944" w:rsidP="0010500F">
      <w:pPr>
        <w:spacing w:line="360" w:lineRule="auto"/>
      </w:pPr>
    </w:p>
    <w:p w:rsidR="000D3E87" w:rsidRDefault="000D3E87" w:rsidP="0010500F">
      <w:pPr>
        <w:spacing w:line="360" w:lineRule="auto"/>
      </w:pPr>
      <w:r>
        <w:tab/>
        <w:t xml:space="preserve">Böyle bir komisyonun kurulmasının ve bu komisyona verilen görevlerin </w:t>
      </w:r>
      <w:r w:rsidR="00AC6CC5">
        <w:t>A</w:t>
      </w:r>
      <w:r>
        <w:t xml:space="preserve">nayasa’nın </w:t>
      </w:r>
      <w:r w:rsidR="00AC6CC5">
        <w:t>1. maddesinde yer alan laiklik ilkesine aykırı olduğu iddiasını inceleme</w:t>
      </w:r>
      <w:r w:rsidR="00D15AEB">
        <w:t>k için</w:t>
      </w:r>
      <w:r w:rsidR="00AC6CC5">
        <w:t xml:space="preserve"> önce laiklik ilkesin</w:t>
      </w:r>
      <w:r w:rsidR="002F0223">
        <w:t xml:space="preserve">den ne anlaşıldığının </w:t>
      </w:r>
      <w:r w:rsidR="00AC6CC5">
        <w:t>belirlenmesi gerekir.</w:t>
      </w:r>
    </w:p>
    <w:p w:rsidR="00AC6CC5" w:rsidRDefault="00AC6CC5" w:rsidP="0010500F">
      <w:pPr>
        <w:spacing w:line="360" w:lineRule="auto"/>
      </w:pPr>
    </w:p>
    <w:p w:rsidR="00AC6CC5" w:rsidRDefault="00AC6CC5" w:rsidP="0010500F">
      <w:pPr>
        <w:spacing w:line="360" w:lineRule="auto"/>
      </w:pPr>
      <w:r>
        <w:tab/>
        <w:t xml:space="preserve">Anayasa’nın 1. maddesinde KKTC devletinin demokrasi, sosyal adalet ve hukukun üstünlüğü ilkelerine dayanan </w:t>
      </w:r>
      <w:r w:rsidRPr="002F0223">
        <w:rPr>
          <w:u w:val="single"/>
        </w:rPr>
        <w:t>laik bir Cumhuriyet</w:t>
      </w:r>
      <w:r>
        <w:t xml:space="preserve"> olduğu yer almaktadır.</w:t>
      </w:r>
    </w:p>
    <w:p w:rsidR="00AC6CC5" w:rsidRDefault="00AC6CC5" w:rsidP="0010500F">
      <w:pPr>
        <w:spacing w:line="360" w:lineRule="auto"/>
      </w:pPr>
    </w:p>
    <w:p w:rsidR="00AC6CC5" w:rsidRDefault="00AC6CC5" w:rsidP="0010500F">
      <w:pPr>
        <w:spacing w:line="360" w:lineRule="auto"/>
      </w:pPr>
      <w:r>
        <w:tab/>
        <w:t xml:space="preserve">Anayasa’nın Başlangıç kısmında yine “çok partili demokratik, </w:t>
      </w:r>
      <w:r w:rsidRPr="002F0223">
        <w:rPr>
          <w:u w:val="single"/>
        </w:rPr>
        <w:t>laik</w:t>
      </w:r>
      <w:r>
        <w:t xml:space="preserve"> ve sosyal hukuk devletini gerçekleştirmek; ve </w:t>
      </w:r>
      <w:r w:rsidRPr="002F0223">
        <w:rPr>
          <w:u w:val="single"/>
        </w:rPr>
        <w:t>Atatürk</w:t>
      </w:r>
      <w:r w:rsidR="00362C35">
        <w:rPr>
          <w:u w:val="single"/>
        </w:rPr>
        <w:t xml:space="preserve"> </w:t>
      </w:r>
      <w:r w:rsidRPr="002F0223">
        <w:rPr>
          <w:u w:val="single"/>
        </w:rPr>
        <w:t>ilkelerine bağlı kalmak</w:t>
      </w:r>
      <w:r w:rsidR="00362C35">
        <w:t>....’</w:t>
      </w:r>
      <w:r>
        <w:t xml:space="preserve"> prensiplerini kabul ederek 15 Kasım 1983 tarihinde kurulan KKTC’nin Anayasa’sını  </w:t>
      </w:r>
      <w:r w:rsidR="00362C35">
        <w:t>kabul eder ve ilâ</w:t>
      </w:r>
      <w:r>
        <w:t xml:space="preserve">n eder” sözlerine yer verilmiştir.  </w:t>
      </w:r>
    </w:p>
    <w:p w:rsidR="002F0223" w:rsidRDefault="002F0223" w:rsidP="0010500F">
      <w:pPr>
        <w:spacing w:line="360" w:lineRule="auto"/>
      </w:pPr>
    </w:p>
    <w:p w:rsidR="00C82C66" w:rsidRPr="002F0223" w:rsidRDefault="00AC6CC5" w:rsidP="0010500F">
      <w:pPr>
        <w:spacing w:line="360" w:lineRule="auto"/>
      </w:pPr>
      <w:r>
        <w:tab/>
        <w:t>1975 KTFD Anayasa’sının başlangıç kısmına bakıldığında</w:t>
      </w:r>
      <w:r w:rsidR="002F0223">
        <w:t xml:space="preserve"> orada da yine</w:t>
      </w:r>
      <w:r w:rsidR="00FD7843">
        <w:t>,</w:t>
      </w:r>
      <w:r w:rsidR="00362C35">
        <w:t xml:space="preserve"> </w:t>
      </w:r>
      <w:r w:rsidR="00D15AEB">
        <w:t>“</w:t>
      </w:r>
      <w:r w:rsidR="00C82C66" w:rsidRPr="002F0223">
        <w:t>İnsan hak ve özgürlüklerini, sosyal adaleti, kişilerin ve toplumun huzur ve refahını, demokratik</w:t>
      </w:r>
      <w:r w:rsidR="00C82C66" w:rsidRPr="00DD1944">
        <w:t xml:space="preserve">, </w:t>
      </w:r>
      <w:r w:rsidR="00C82C66" w:rsidRPr="00D15AEB">
        <w:rPr>
          <w:u w:val="single"/>
        </w:rPr>
        <w:t>lâik</w:t>
      </w:r>
      <w:r w:rsidR="00C82C66" w:rsidRPr="002F0223">
        <w:t xml:space="preserve"> ve sosyal hukuk devletini gerçekleştirmek;</w:t>
      </w:r>
      <w:r w:rsidR="002F0223" w:rsidRPr="002F0223">
        <w:t xml:space="preserve"> Amaçlarıyla</w:t>
      </w:r>
      <w:r w:rsidR="00C82C66" w:rsidRPr="002F0223">
        <w:t>,</w:t>
      </w:r>
      <w:r w:rsidR="00C82C66" w:rsidRPr="002F0223">
        <w:tab/>
        <w:t>Kurucu Meclisin yaptığı bu Anayasa’yı, 13 Şubat 1975 tarihinde kurulan Kıbrıs Türk Federe Devletinin</w:t>
      </w:r>
      <w:r w:rsidR="002F0223" w:rsidRPr="002F0223">
        <w:t xml:space="preserve"> Anayasası olarak kabul</w:t>
      </w:r>
      <w:r w:rsidR="00D15AEB">
        <w:t>”</w:t>
      </w:r>
      <w:r w:rsidR="002F0223" w:rsidRPr="002F0223">
        <w:t xml:space="preserve"> edildiği</w:t>
      </w:r>
      <w:r w:rsidR="00FD7843">
        <w:t xml:space="preserve">nin ifade edildiği </w:t>
      </w:r>
      <w:r w:rsidR="002F0223" w:rsidRPr="002F0223">
        <w:t>görülmektedir.</w:t>
      </w:r>
    </w:p>
    <w:p w:rsidR="00C82C66" w:rsidRPr="009F004D" w:rsidRDefault="00C82C66" w:rsidP="0010500F">
      <w:pPr>
        <w:spacing w:line="360" w:lineRule="auto"/>
        <w:rPr>
          <w:b/>
        </w:rPr>
      </w:pPr>
    </w:p>
    <w:p w:rsidR="00DD1944" w:rsidRPr="00DA3CB0" w:rsidRDefault="00DD1944" w:rsidP="0010500F">
      <w:pPr>
        <w:spacing w:line="360" w:lineRule="auto"/>
      </w:pPr>
      <w:r w:rsidRPr="009F004D">
        <w:rPr>
          <w:b/>
        </w:rPr>
        <w:tab/>
      </w:r>
      <w:r w:rsidRPr="00DA3CB0">
        <w:t>Laik bir Cumhuriyet</w:t>
      </w:r>
      <w:r w:rsidR="00FD7843">
        <w:t xml:space="preserve">in varlığı </w:t>
      </w:r>
      <w:r w:rsidRPr="00DA3CB0">
        <w:t>için</w:t>
      </w:r>
      <w:r w:rsidR="00FD7843">
        <w:t>,</w:t>
      </w:r>
      <w:r w:rsidRPr="00DA3CB0">
        <w:t xml:space="preserve"> ülkede din hürriyeti bulunması ve ayrıca din ve devlet işlerinin birbirlerinden ayrı olma</w:t>
      </w:r>
      <w:r w:rsidR="009F004D" w:rsidRPr="00DA3CB0">
        <w:t>sı gerekir</w:t>
      </w:r>
      <w:r w:rsidRPr="00DA3CB0">
        <w:t>.</w:t>
      </w:r>
    </w:p>
    <w:p w:rsidR="00DD1944" w:rsidRPr="009F004D" w:rsidRDefault="00DD1944" w:rsidP="0010500F">
      <w:pPr>
        <w:spacing w:line="360" w:lineRule="auto"/>
        <w:rPr>
          <w:b/>
        </w:rPr>
      </w:pPr>
    </w:p>
    <w:p w:rsidR="00DD1944" w:rsidRPr="00DA3CB0" w:rsidRDefault="00DD1944" w:rsidP="0010500F">
      <w:pPr>
        <w:spacing w:line="360" w:lineRule="auto"/>
      </w:pPr>
      <w:r w:rsidRPr="009F004D">
        <w:rPr>
          <w:b/>
        </w:rPr>
        <w:tab/>
      </w:r>
      <w:r w:rsidRPr="00DA3CB0">
        <w:t>Din hürriyeti</w:t>
      </w:r>
      <w:r w:rsidR="00FD7843">
        <w:t>,</w:t>
      </w:r>
      <w:r w:rsidRPr="00DA3CB0">
        <w:t xml:space="preserve"> inanç hürriyeti</w:t>
      </w:r>
      <w:r w:rsidR="009F004D" w:rsidRPr="00DA3CB0">
        <w:t>ni</w:t>
      </w:r>
      <w:r w:rsidRPr="00DA3CB0">
        <w:t>, yani kişinin istediği dini seçebilme hakkı</w:t>
      </w:r>
      <w:r w:rsidR="009F004D" w:rsidRPr="00DA3CB0">
        <w:t>nı içerir.</w:t>
      </w:r>
      <w:r w:rsidRPr="00DA3CB0">
        <w:t xml:space="preserve"> Din hürriyetinin </w:t>
      </w:r>
      <w:r w:rsidR="009F004D" w:rsidRPr="00DA3CB0">
        <w:t xml:space="preserve">diğer </w:t>
      </w:r>
      <w:r w:rsidRPr="00DA3CB0">
        <w:t xml:space="preserve">bir unsuru da ibadet hürriyetidir, yani kişinin inandığı dinin gereklerini, özellikle ayin ve törenlerini serbestçe yerine </w:t>
      </w:r>
      <w:r w:rsidRPr="00DA3CB0">
        <w:lastRenderedPageBreak/>
        <w:t>getir</w:t>
      </w:r>
      <w:r w:rsidR="00FD7843">
        <w:t xml:space="preserve">ilebilmesidir. </w:t>
      </w:r>
      <w:r w:rsidRPr="00DA3CB0">
        <w:t xml:space="preserve">Anayasa’nın 23(2) maddesine göre </w:t>
      </w:r>
      <w:r w:rsidR="009F004D" w:rsidRPr="00DA3CB0">
        <w:t xml:space="preserve">ibadet hakkı </w:t>
      </w:r>
      <w:r w:rsidRPr="00DA3CB0">
        <w:t xml:space="preserve"> kamu düzenin</w:t>
      </w:r>
      <w:r w:rsidR="00362C35">
        <w:t xml:space="preserve">e, genel ahlaka veya bu amaçla </w:t>
      </w:r>
      <w:r w:rsidRPr="00DA3CB0">
        <w:t>çıkarılmış yasalara aykırı olmadığı takdirde serbesttir.</w:t>
      </w:r>
    </w:p>
    <w:p w:rsidR="00DD1944" w:rsidRPr="00DA3CB0" w:rsidRDefault="00DD1944" w:rsidP="0010500F">
      <w:pPr>
        <w:spacing w:line="360" w:lineRule="auto"/>
      </w:pPr>
    </w:p>
    <w:p w:rsidR="00DD1944" w:rsidRPr="00DA3CB0" w:rsidRDefault="00DD1944" w:rsidP="0010500F">
      <w:pPr>
        <w:spacing w:line="360" w:lineRule="auto"/>
      </w:pPr>
      <w:r w:rsidRPr="00DA3CB0">
        <w:tab/>
        <w:t>Din ve Devlet işlerinin ayrılığı devletin resmi bir dini olmamasını, devletin bütün dinler karşısında tarafsız olmasını, devletin bütün din mensuplarına eşit davranmasını, din kurumları ile devlet kurumlarının birbirlerinden ayrı olmasını ve hukuk kurallarının din kurallarına uymak zorunda olmamasını içerir.</w:t>
      </w:r>
    </w:p>
    <w:p w:rsidR="00DD1944" w:rsidRPr="00DA3CB0" w:rsidRDefault="00DD1944" w:rsidP="0010500F">
      <w:pPr>
        <w:spacing w:line="360" w:lineRule="auto"/>
      </w:pPr>
    </w:p>
    <w:p w:rsidR="00DD1944" w:rsidRPr="00DA3CB0" w:rsidRDefault="00DD1944" w:rsidP="0010500F">
      <w:pPr>
        <w:spacing w:line="360" w:lineRule="auto"/>
      </w:pPr>
      <w:r w:rsidRPr="00DA3CB0">
        <w:tab/>
        <w:t>Huzurumuzdaki dava din ve devlet kurumlarının birbirlerinden ayrı olması kuralını ilgilendirir.</w:t>
      </w:r>
    </w:p>
    <w:p w:rsidR="007722E1" w:rsidRDefault="007722E1" w:rsidP="007722E1">
      <w:pPr>
        <w:spacing w:line="360" w:lineRule="auto"/>
      </w:pPr>
    </w:p>
    <w:p w:rsidR="00C82C66" w:rsidRDefault="007722E1" w:rsidP="0010500F">
      <w:pPr>
        <w:spacing w:line="360" w:lineRule="auto"/>
      </w:pPr>
      <w:r>
        <w:tab/>
      </w:r>
      <w:r w:rsidR="00C82C66">
        <w:t>Bu kuralın gereği olarak laik bir devletin dini kurumları devlet fonksiyonları gör</w:t>
      </w:r>
      <w:r w:rsidR="00E1543F">
        <w:t>memelidir</w:t>
      </w:r>
      <w:r w:rsidR="00C82C66">
        <w:t>. Aynı şekilde devlet kuru</w:t>
      </w:r>
      <w:r w:rsidR="000E50CB">
        <w:t>mları da din fonksiyonlarını ifa et</w:t>
      </w:r>
      <w:r w:rsidR="00C82C66">
        <w:t>me</w:t>
      </w:r>
      <w:r w:rsidR="00E1543F">
        <w:t>melidir</w:t>
      </w:r>
      <w:r w:rsidR="00C82C66">
        <w:t>.</w:t>
      </w:r>
    </w:p>
    <w:p w:rsidR="00C82C66" w:rsidRDefault="00C82C66" w:rsidP="0010500F">
      <w:pPr>
        <w:spacing w:line="360" w:lineRule="auto"/>
      </w:pPr>
    </w:p>
    <w:p w:rsidR="0021721C" w:rsidRDefault="00C82C66" w:rsidP="0010500F">
      <w:pPr>
        <w:spacing w:line="360" w:lineRule="auto"/>
      </w:pPr>
      <w:r>
        <w:tab/>
      </w:r>
      <w:r w:rsidR="00E1543F">
        <w:t xml:space="preserve">KKTC’de </w:t>
      </w:r>
      <w:r>
        <w:t xml:space="preserve">Din işleri Dairesi </w:t>
      </w:r>
      <w:r w:rsidR="00E1543F">
        <w:t xml:space="preserve">Anayasal bir kuruluş olan </w:t>
      </w:r>
      <w:r>
        <w:t>Vakıflar Örgütü t</w:t>
      </w:r>
      <w:r w:rsidR="00E1543F">
        <w:t>üzel kişiliği altında kurulmuş olduğundan</w:t>
      </w:r>
      <w:r>
        <w:t xml:space="preserve"> devlet kurumu ile din kurumunun ayrı olması gerektiği kuralına </w:t>
      </w:r>
      <w:r w:rsidR="00E1543F">
        <w:t>uygunluk vardır.</w:t>
      </w:r>
      <w:r w:rsidR="00DD4A8A">
        <w:t xml:space="preserve"> </w:t>
      </w:r>
      <w:r w:rsidR="00AB6A45">
        <w:t>T</w:t>
      </w:r>
      <w:r w:rsidR="00E1543F">
        <w:t xml:space="preserve">adil </w:t>
      </w:r>
      <w:r w:rsidR="000E50CB">
        <w:t>Y</w:t>
      </w:r>
      <w:r w:rsidR="0021721C">
        <w:t>asası</w:t>
      </w:r>
      <w:r w:rsidR="00AB6A45">
        <w:t xml:space="preserve"> ile eklenen</w:t>
      </w:r>
      <w:r w:rsidR="0021721C">
        <w:t xml:space="preserve"> 8B </w:t>
      </w:r>
      <w:r w:rsidR="00AB6A45">
        <w:t xml:space="preserve">maddesi </w:t>
      </w:r>
      <w:r w:rsidR="0021721C">
        <w:t>ile kurulması tasarlanan</w:t>
      </w:r>
      <w:r>
        <w:t xml:space="preserve"> Din </w:t>
      </w:r>
      <w:r w:rsidR="000E50CB">
        <w:t>İşleri K</w:t>
      </w:r>
      <w:r>
        <w:t xml:space="preserve">omisyonuna </w:t>
      </w:r>
      <w:r w:rsidR="00AB6A45">
        <w:t xml:space="preserve">din görevlileri için </w:t>
      </w:r>
      <w:r>
        <w:t xml:space="preserve">Kamu Hizmeti Komisyonu benzeri bir nitelik </w:t>
      </w:r>
      <w:r w:rsidR="0021721C">
        <w:t>verilmek istenmektedir. D</w:t>
      </w:r>
      <w:r>
        <w:t xml:space="preserve">in görevlilerinin yerlerini değiştirme işlemleri, din hizmetleri yeterlik sınavı yapılması gibi görevler kamu personeli kapsamında olan görevliler için </w:t>
      </w:r>
      <w:r w:rsidR="0021721C">
        <w:t>Din İşleri Komisyonuna verilmektedir.</w:t>
      </w:r>
    </w:p>
    <w:p w:rsidR="00082BC4" w:rsidRDefault="00082BC4" w:rsidP="0010500F">
      <w:pPr>
        <w:spacing w:line="360" w:lineRule="auto"/>
      </w:pPr>
    </w:p>
    <w:p w:rsidR="00082BC4" w:rsidRPr="009F004D" w:rsidRDefault="00082BC4" w:rsidP="0010500F">
      <w:pPr>
        <w:spacing w:line="360" w:lineRule="auto"/>
      </w:pPr>
      <w:r>
        <w:tab/>
      </w:r>
      <w:r w:rsidRPr="009F004D">
        <w:t>Anayasa’nın 121(3) maddesi diğer kamu personelinin nitelikleri, atanmaları, görev ve yetkileri, hakları ve yükümlülükleri, aylık ve ödenekleri ve diğer özlük işleri, bu personelin bağlı oldukları kurumlarca yürütülen hizmetlerin özelliklerine göre yasalarla düzenlenir demektedir.</w:t>
      </w:r>
    </w:p>
    <w:p w:rsidR="0021721C" w:rsidRDefault="0021721C" w:rsidP="0010500F">
      <w:pPr>
        <w:spacing w:line="360" w:lineRule="auto"/>
      </w:pPr>
    </w:p>
    <w:p w:rsidR="0021721C" w:rsidRDefault="00082BC4" w:rsidP="0010500F">
      <w:pPr>
        <w:spacing w:line="360" w:lineRule="auto"/>
      </w:pPr>
      <w:r>
        <w:lastRenderedPageBreak/>
        <w:tab/>
      </w:r>
      <w:r w:rsidRPr="00DA3CB0">
        <w:t>Davacı yukarıda ifade edilen görevlerin</w:t>
      </w:r>
      <w:r w:rsidR="00DD4A8A">
        <w:t xml:space="preserve"> </w:t>
      </w:r>
      <w:r w:rsidR="0021721C">
        <w:t>Din İşleri Komisyonuna verilmesi ile bu işlemlerin tamamen sivil otoriteden çıkacağını ve devletin kontrolünün azalacağını ve dinin istismarına yol aç</w:t>
      </w:r>
      <w:r w:rsidR="00AB6A45">
        <w:t>abile</w:t>
      </w:r>
      <w:r w:rsidR="0021721C">
        <w:t>c</w:t>
      </w:r>
      <w:r w:rsidR="00AB6A45">
        <w:t>e</w:t>
      </w:r>
      <w:r w:rsidR="0021721C">
        <w:t>ğ</w:t>
      </w:r>
      <w:r w:rsidR="00AB6A45">
        <w:t>i</w:t>
      </w:r>
      <w:r w:rsidR="0021721C">
        <w:t>n</w:t>
      </w:r>
      <w:r w:rsidR="00AB6A45">
        <w:t>i</w:t>
      </w:r>
      <w:r w:rsidR="0021721C">
        <w:t xml:space="preserve"> iddia etmektedir. Laik bir devlette </w:t>
      </w:r>
      <w:r w:rsidR="00497810">
        <w:t xml:space="preserve">yukarıda ifade edildiği gibi </w:t>
      </w:r>
      <w:r w:rsidR="0021721C">
        <w:t>devlet ve din kurumlarının ayrı olması gereklidir. Bu nedenle 8B (1) maddesi ile Din İşleri Komisyonunun kurulması ve bu Komisyon</w:t>
      </w:r>
      <w:r w:rsidR="000E50CB">
        <w:t>un</w:t>
      </w:r>
      <w:r w:rsidR="0021721C">
        <w:t xml:space="preserve"> memurlar dışında din görevlilerini</w:t>
      </w:r>
      <w:r w:rsidR="00534944">
        <w:t>n</w:t>
      </w:r>
      <w:r w:rsidR="0021721C">
        <w:t xml:space="preserve"> yer değiştirme işlemlerini yapma</w:t>
      </w:r>
      <w:r w:rsidR="00497810">
        <w:t>,</w:t>
      </w:r>
      <w:r w:rsidR="0021721C">
        <w:t xml:space="preserve"> din hizmet</w:t>
      </w:r>
      <w:r w:rsidR="00DD4A8A">
        <w:t>leri yeter</w:t>
      </w:r>
      <w:r>
        <w:t xml:space="preserve">lik sınavını yapma </w:t>
      </w:r>
      <w:r w:rsidR="0021721C">
        <w:t>konular</w:t>
      </w:r>
      <w:r>
        <w:t>ın</w:t>
      </w:r>
      <w:r w:rsidR="0021721C">
        <w:t>da yetkilendirilmesin</w:t>
      </w:r>
      <w:r w:rsidR="000E50CB">
        <w:t>de</w:t>
      </w:r>
      <w:r w:rsidR="0021721C">
        <w:t xml:space="preserve"> laiklik ilkesine aykırılı</w:t>
      </w:r>
      <w:r w:rsidR="00497810">
        <w:t>k</w:t>
      </w:r>
      <w:r w:rsidR="0021721C">
        <w:t xml:space="preserve"> yoktur. </w:t>
      </w:r>
    </w:p>
    <w:p w:rsidR="0021721C" w:rsidRDefault="0021721C" w:rsidP="0010500F">
      <w:pPr>
        <w:spacing w:line="360" w:lineRule="auto"/>
      </w:pPr>
    </w:p>
    <w:p w:rsidR="0021721C" w:rsidRDefault="000E50CB" w:rsidP="0010500F">
      <w:pPr>
        <w:spacing w:line="360" w:lineRule="auto"/>
      </w:pPr>
      <w:r>
        <w:tab/>
        <w:t xml:space="preserve">Birleştirilmiş </w:t>
      </w:r>
      <w:r w:rsidR="0021721C">
        <w:t>Anayasa Mahkemesi 12-13-14-15-16/2012</w:t>
      </w:r>
      <w:r>
        <w:t xml:space="preserve"> D.3/2012  sayılı davanın 18. ve </w:t>
      </w:r>
      <w:r w:rsidR="0021721C">
        <w:t>19</w:t>
      </w:r>
      <w:r>
        <w:t>.</w:t>
      </w:r>
      <w:r w:rsidR="0021721C">
        <w:t xml:space="preserve"> sayfalarında ifade edildiği gibi</w:t>
      </w:r>
      <w:r w:rsidR="00497810">
        <w:t>,</w:t>
      </w:r>
      <w:r w:rsidR="0021721C">
        <w:t xml:space="preserve"> Özelleştirme Yasası altında kurulan Özelleştirme İstihdam Komisyonu Anayasa</w:t>
      </w:r>
      <w:r w:rsidR="0071482D">
        <w:t>’</w:t>
      </w:r>
      <w:r w:rsidR="0021721C">
        <w:t>nın 121'inci maddesine aykırı bulunmamış</w:t>
      </w:r>
      <w:r w:rsidR="00497810">
        <w:t xml:space="preserve"> ve Kamu Hizmeti Komisyonu dışında, yasa ile farklı kurumlara, görev yeri değiştirme ve benzeri</w:t>
      </w:r>
      <w:r>
        <w:t xml:space="preserve"> faaliyetlerde bulunma yetkisi</w:t>
      </w:r>
      <w:r w:rsidR="00497810">
        <w:t xml:space="preserve"> verilmesi</w:t>
      </w:r>
      <w:r>
        <w:t>nin</w:t>
      </w:r>
      <w:r w:rsidR="00497810">
        <w:t xml:space="preserve"> yolu açılmıştır.</w:t>
      </w:r>
    </w:p>
    <w:p w:rsidR="0021721C" w:rsidRDefault="0021721C" w:rsidP="0010500F">
      <w:pPr>
        <w:spacing w:line="360" w:lineRule="auto"/>
      </w:pPr>
    </w:p>
    <w:p w:rsidR="00D03DB9" w:rsidRDefault="00497810" w:rsidP="0010500F">
      <w:pPr>
        <w:spacing w:line="360" w:lineRule="auto"/>
      </w:pPr>
      <w:r>
        <w:t xml:space="preserve">  </w:t>
      </w:r>
      <w:r w:rsidR="00B43BD6">
        <w:tab/>
      </w:r>
      <w:r>
        <w:t>Dolayısı</w:t>
      </w:r>
      <w:r w:rsidR="000E50CB">
        <w:t>yla,</w:t>
      </w:r>
      <w:r>
        <w:t xml:space="preserve"> Din İşleri K</w:t>
      </w:r>
      <w:r w:rsidR="00371FFA">
        <w:t>omisyonunun kurulması ve</w:t>
      </w:r>
      <w:r>
        <w:t xml:space="preserve"> eğitim haricindeki görevleri ile ilgili hususlarda 8B(2)(B), (C) ve (Ç) bentleri Anayasa</w:t>
      </w:r>
      <w:r w:rsidR="0071482D">
        <w:t>’nın 1. m</w:t>
      </w:r>
      <w:r>
        <w:t>addesine aykırı değildir.</w:t>
      </w:r>
      <w:r w:rsidR="0071482D">
        <w:t xml:space="preserve"> Ayni nedenlerle Anayasa’nın 4. m</w:t>
      </w:r>
      <w:r>
        <w:t>addesine de aykırılık yoktur.</w:t>
      </w:r>
    </w:p>
    <w:p w:rsidR="00315D95" w:rsidRDefault="00315D95" w:rsidP="0010500F">
      <w:pPr>
        <w:spacing w:line="360" w:lineRule="auto"/>
      </w:pPr>
    </w:p>
    <w:p w:rsidR="00315D95" w:rsidRDefault="00315D95" w:rsidP="0010500F">
      <w:pPr>
        <w:spacing w:line="360" w:lineRule="auto"/>
      </w:pPr>
    </w:p>
    <w:p w:rsidR="00315D95" w:rsidRDefault="00315D95" w:rsidP="0010500F">
      <w:pPr>
        <w:spacing w:line="360" w:lineRule="auto"/>
      </w:pPr>
    </w:p>
    <w:p w:rsidR="00315D95" w:rsidRDefault="00315D95" w:rsidP="0010500F">
      <w:pPr>
        <w:spacing w:line="360" w:lineRule="auto"/>
      </w:pPr>
    </w:p>
    <w:p w:rsidR="00315D95" w:rsidRDefault="00315D95" w:rsidP="0010500F">
      <w:pPr>
        <w:spacing w:line="360" w:lineRule="auto"/>
      </w:pPr>
    </w:p>
    <w:p w:rsidR="00315D95" w:rsidRDefault="00315D95" w:rsidP="0010500F">
      <w:pPr>
        <w:spacing w:line="360" w:lineRule="auto"/>
      </w:pPr>
    </w:p>
    <w:p w:rsidR="00315D95" w:rsidRDefault="00315D95" w:rsidP="0010500F">
      <w:pPr>
        <w:spacing w:line="360" w:lineRule="auto"/>
      </w:pPr>
    </w:p>
    <w:p w:rsidR="00BA2E30" w:rsidRDefault="00BA2E30" w:rsidP="0010500F">
      <w:pPr>
        <w:spacing w:line="360" w:lineRule="auto"/>
      </w:pPr>
    </w:p>
    <w:p w:rsidR="00BA2E30" w:rsidRDefault="00BA2E30" w:rsidP="0010500F">
      <w:pPr>
        <w:spacing w:line="360" w:lineRule="auto"/>
      </w:pPr>
    </w:p>
    <w:p w:rsidR="00BA2E30" w:rsidRDefault="00BA2E30" w:rsidP="0010500F">
      <w:pPr>
        <w:spacing w:line="360" w:lineRule="auto"/>
      </w:pPr>
    </w:p>
    <w:p w:rsidR="00D03DB9" w:rsidRDefault="00D03DB9" w:rsidP="0010500F">
      <w:pPr>
        <w:spacing w:line="360" w:lineRule="auto"/>
      </w:pPr>
    </w:p>
    <w:p w:rsidR="002F2D26" w:rsidRPr="00FB10E0" w:rsidRDefault="0058741D" w:rsidP="002F2D26">
      <w:pPr>
        <w:spacing w:line="360" w:lineRule="auto"/>
        <w:rPr>
          <w:b/>
        </w:rPr>
      </w:pPr>
      <w:r w:rsidRPr="00FB10E0">
        <w:rPr>
          <w:b/>
          <w:u w:val="single"/>
        </w:rPr>
        <w:lastRenderedPageBreak/>
        <w:t>Gülden Çiftçioğlu</w:t>
      </w:r>
      <w:r w:rsidRPr="00FB10E0">
        <w:rPr>
          <w:b/>
        </w:rPr>
        <w:t>:</w:t>
      </w:r>
    </w:p>
    <w:p w:rsidR="002F2D26" w:rsidRDefault="002F2D26" w:rsidP="002F2D26">
      <w:pPr>
        <w:rPr>
          <w:b/>
          <w:u w:val="single"/>
        </w:rPr>
      </w:pPr>
    </w:p>
    <w:p w:rsidR="002F2D26" w:rsidRDefault="002F2D26" w:rsidP="002F2D26">
      <w:pPr>
        <w:spacing w:line="360" w:lineRule="auto"/>
      </w:pPr>
      <w:r>
        <w:tab/>
        <w:t>Sn</w:t>
      </w:r>
      <w:r w:rsidR="00315D95">
        <w:t>.</w:t>
      </w:r>
      <w:r>
        <w:t xml:space="preserve"> Başkan’ın kaleme aldığı kararı daha önce okuma fırsatı buldum. Sn</w:t>
      </w:r>
      <w:r w:rsidR="00B43BD6">
        <w:t>.</w:t>
      </w:r>
      <w:r>
        <w:t xml:space="preserve"> Başkan’ın vardığı sonuç ile hemfikir olmama rağmen kaleme aldığı kararın iptidai itirazın reddi ile ilgili kısmının gerekçesine katılmayı uygun görmem. Gerekçelerimi aşağıdaki şekilde özetlerim:</w:t>
      </w:r>
    </w:p>
    <w:p w:rsidR="002F2D26" w:rsidRDefault="002F2D26" w:rsidP="002F2D26">
      <w:pPr>
        <w:spacing w:line="360" w:lineRule="auto"/>
      </w:pPr>
    </w:p>
    <w:p w:rsidR="002F2D26" w:rsidRDefault="002F2D26" w:rsidP="002F2D26">
      <w:pPr>
        <w:spacing w:line="360" w:lineRule="auto"/>
        <w:ind w:firstLine="708"/>
      </w:pPr>
      <w:r>
        <w:t>Huzurumuzdaki meselede Davalı Müdafaa Takririnde, Davacı Sendikanın ikame etmiş olduğu davanın, kendi varlık ve görevleri ile ilgili olmadığından iptidaen iptalini talep etmiştir.</w:t>
      </w:r>
    </w:p>
    <w:p w:rsidR="002F2D26" w:rsidRDefault="002F2D26" w:rsidP="002F2D26">
      <w:pPr>
        <w:spacing w:line="360" w:lineRule="auto"/>
        <w:ind w:firstLine="708"/>
      </w:pPr>
    </w:p>
    <w:p w:rsidR="002F2D26" w:rsidRDefault="002F2D26" w:rsidP="002F2D26">
      <w:pPr>
        <w:spacing w:line="360" w:lineRule="auto"/>
        <w:ind w:firstLine="708"/>
      </w:pPr>
      <w:r>
        <w:t>Bilindiği üzere, Anayasa’nın 147. Maddesi, kendi varlık ve görevlerini ilgilendiren alanlarda sendikaların bir yasanın veya herhangi bir kuralının Anayasaya aykırı olduğu gerekçesi ile dava açmasına cevaz vermektedir.</w:t>
      </w:r>
    </w:p>
    <w:p w:rsidR="002F2D26" w:rsidRDefault="002F2D26" w:rsidP="002F2D26">
      <w:pPr>
        <w:spacing w:line="360" w:lineRule="auto"/>
        <w:ind w:firstLine="708"/>
      </w:pPr>
    </w:p>
    <w:p w:rsidR="002F2D26" w:rsidRDefault="002F2D26" w:rsidP="002F2D26">
      <w:pPr>
        <w:spacing w:line="360" w:lineRule="auto"/>
        <w:ind w:firstLine="708"/>
      </w:pPr>
      <w:r>
        <w:rPr>
          <w:b/>
        </w:rPr>
        <w:t xml:space="preserve">Anayasa Mahkemesi 11/1995 D.8/1995; </w:t>
      </w:r>
      <w:r>
        <w:t>ve</w:t>
      </w:r>
      <w:r>
        <w:rPr>
          <w:b/>
        </w:rPr>
        <w:t xml:space="preserve"> Anayasa Mahkemesi 3/2000 D.3/2000 </w:t>
      </w:r>
      <w:r>
        <w:t>sayılı kararlarda ifade edildiği üzere, bir yasanın veya kuralının, kurum veya kuruluş veya Sendikaların varlık ve görevle</w:t>
      </w:r>
      <w:r w:rsidR="00F862D9">
        <w:t xml:space="preserve">rini ilgilendirmesi </w:t>
      </w:r>
      <w:r>
        <w:t>“</w:t>
      </w:r>
      <w:r>
        <w:rPr>
          <w:b/>
        </w:rPr>
        <w:t>esaslı olmalı</w:t>
      </w:r>
      <w:r>
        <w:t>” ve “</w:t>
      </w:r>
      <w:r>
        <w:rPr>
          <w:b/>
        </w:rPr>
        <w:t>ilgili kurum, kuruluş ve sendikaların”</w:t>
      </w:r>
      <w:r>
        <w:t xml:space="preserve"> ana ve doğal olan amaçları olumsuz yönde etkilenmelidir.</w:t>
      </w:r>
    </w:p>
    <w:p w:rsidR="002F2D26" w:rsidRDefault="002F2D26" w:rsidP="002F2D26">
      <w:pPr>
        <w:spacing w:line="360" w:lineRule="auto"/>
        <w:ind w:firstLine="708"/>
      </w:pPr>
    </w:p>
    <w:p w:rsidR="002F2D26" w:rsidRDefault="002F2D26" w:rsidP="002F2D26">
      <w:pPr>
        <w:spacing w:line="360" w:lineRule="auto"/>
        <w:ind w:firstLine="708"/>
      </w:pPr>
      <w:r>
        <w:t>Davacı Sendika’nın Anayasa’nın 147. maddesine istinaden ikame ettiği bu davada, iptal davasına konu yakınma konusu yapılan yasal düzenlemelerin Davacı Sendikanın, “kendi varlık ve görevlerini” ilgilendirdiğine ve “ana ve doğal amacını” olumsuz yönde etkilediğine dair ön koşulu öncelikle tatmin etmesi gerekmektedir.</w:t>
      </w:r>
    </w:p>
    <w:p w:rsidR="002F2D26" w:rsidRDefault="002F2D26" w:rsidP="002F2D26">
      <w:pPr>
        <w:spacing w:line="360" w:lineRule="auto"/>
        <w:ind w:firstLine="708"/>
      </w:pPr>
    </w:p>
    <w:p w:rsidR="002F2D26" w:rsidRDefault="002F2D26" w:rsidP="002F2D26">
      <w:pPr>
        <w:spacing w:line="360" w:lineRule="auto"/>
        <w:ind w:firstLine="708"/>
      </w:pPr>
      <w:r>
        <w:t>Ön koşulun tatmin edilip edilmediği açısından Davacı Kuzey Kıbrıs Türk Cumhuriyeti Hizmet Sendikası’nın, kısa adı ile Hizmet-Sen’in Tüzüğünün gözden geçirilmesi gerekmektedir.</w:t>
      </w:r>
    </w:p>
    <w:p w:rsidR="002F2D26" w:rsidRDefault="002F2D26" w:rsidP="002F2D26">
      <w:pPr>
        <w:spacing w:line="360" w:lineRule="auto"/>
        <w:ind w:firstLine="708"/>
      </w:pPr>
    </w:p>
    <w:p w:rsidR="002F2D26" w:rsidRDefault="002F2D26" w:rsidP="002F2D26">
      <w:pPr>
        <w:spacing w:line="360" w:lineRule="auto"/>
        <w:ind w:firstLine="708"/>
      </w:pPr>
      <w:r>
        <w:t>Davacı Kuzey Kıbrıs Türk Cumhuriyeti Hizmet Sendikası’nın, kısa adı ile Hizmet-Sen’in, Tüzüğünün 4. maddesi, Sendikanın amaç ve gayelerini 27 kalem altında tafsilatlı bir şekilde açıklamaktadır.</w:t>
      </w:r>
    </w:p>
    <w:p w:rsidR="002F2D26" w:rsidRDefault="002F2D26" w:rsidP="002F2D26">
      <w:pPr>
        <w:spacing w:line="360" w:lineRule="auto"/>
      </w:pPr>
    </w:p>
    <w:p w:rsidR="002F2D26" w:rsidRDefault="002F2D26" w:rsidP="002F2D26">
      <w:pPr>
        <w:spacing w:line="360" w:lineRule="auto"/>
        <w:ind w:firstLine="708"/>
      </w:pPr>
      <w:r>
        <w:t>Tüzüğün 4. maddesinin aşağıdaki fıkralarına göz atmak faydalı olacaktır:</w:t>
      </w:r>
    </w:p>
    <w:p w:rsidR="002F2D26" w:rsidRDefault="002F2D26" w:rsidP="002F2D26">
      <w:pPr>
        <w:spacing w:line="360" w:lineRule="auto"/>
        <w:rPr>
          <w:rFonts w:ascii="Times New Roman" w:hAnsi="Times New Roman" w:cs="Times New Roman"/>
        </w:rPr>
      </w:pPr>
    </w:p>
    <w:p w:rsidR="002F2D26" w:rsidRDefault="002F2D26" w:rsidP="002F2D26">
      <w:pPr>
        <w:pStyle w:val="ListeParagraf1"/>
        <w:numPr>
          <w:ilvl w:val="0"/>
          <w:numId w:val="6"/>
        </w:numPr>
        <w:spacing w:after="0" w:line="240" w:lineRule="auto"/>
        <w:rPr>
          <w:rFonts w:ascii="Courier New" w:hAnsi="Courier New" w:cs="Courier New"/>
          <w:b/>
          <w:sz w:val="24"/>
          <w:szCs w:val="24"/>
        </w:rPr>
      </w:pPr>
      <w:r>
        <w:rPr>
          <w:rFonts w:ascii="Courier New" w:hAnsi="Courier New" w:cs="Courier New"/>
          <w:b/>
          <w:sz w:val="24"/>
          <w:szCs w:val="24"/>
        </w:rPr>
        <w:t>Kuzey Kıbrıs Türk Cumhuriyeti’nde devlet hizmetlerinde, belediyelerde, kamu iktisadi teşebbüslerinde çalışan tüm memur, işçi ve engellilerin; özel sektörde büro işlerinde çalışanların menfaatlerini sağlamak.</w:t>
      </w:r>
    </w:p>
    <w:p w:rsidR="002F2D26" w:rsidRDefault="002F2D26" w:rsidP="002F2D26">
      <w:pPr>
        <w:ind w:left="360"/>
        <w:rPr>
          <w:b/>
          <w:szCs w:val="24"/>
        </w:rPr>
      </w:pPr>
      <w:r>
        <w:rPr>
          <w:b/>
        </w:rPr>
        <w:t>4.Çalışanların özlük haklarının verilmesini sağlamak.</w:t>
      </w:r>
    </w:p>
    <w:p w:rsidR="002F2D26" w:rsidRDefault="002F2D26" w:rsidP="002F2D26">
      <w:pPr>
        <w:ind w:left="360"/>
        <w:rPr>
          <w:b/>
        </w:rPr>
      </w:pPr>
      <w:r>
        <w:rPr>
          <w:b/>
        </w:rPr>
        <w:t xml:space="preserve">5. Çalışanlar arasında uyumlu verimli çalışmaya katkıda </w:t>
      </w:r>
    </w:p>
    <w:p w:rsidR="002F2D26" w:rsidRDefault="002F2D26" w:rsidP="002F2D26">
      <w:pPr>
        <w:ind w:left="360"/>
        <w:rPr>
          <w:b/>
        </w:rPr>
      </w:pPr>
      <w:r>
        <w:rPr>
          <w:b/>
        </w:rPr>
        <w:t xml:space="preserve">   bulunmak.</w:t>
      </w:r>
    </w:p>
    <w:p w:rsidR="002F2D26" w:rsidRDefault="002F2D26" w:rsidP="002F2D26">
      <w:pPr>
        <w:ind w:left="360"/>
        <w:rPr>
          <w:b/>
        </w:rPr>
      </w:pPr>
      <w:r>
        <w:rPr>
          <w:b/>
        </w:rPr>
        <w:t xml:space="preserve">6. Çalışanların devlette, belediyelerde, kamu iktisadi </w:t>
      </w:r>
    </w:p>
    <w:p w:rsidR="002F2D26" w:rsidRDefault="002F2D26" w:rsidP="002F2D26">
      <w:pPr>
        <w:ind w:left="360"/>
        <w:rPr>
          <w:b/>
        </w:rPr>
      </w:pPr>
      <w:r>
        <w:rPr>
          <w:b/>
        </w:rPr>
        <w:t xml:space="preserve">   teşebbüslerinde özel sektörde hak ve menfaatlerin </w:t>
      </w:r>
    </w:p>
    <w:p w:rsidR="002F2D26" w:rsidRDefault="002F2D26" w:rsidP="002F2D26">
      <w:pPr>
        <w:ind w:left="360"/>
        <w:rPr>
          <w:b/>
        </w:rPr>
      </w:pPr>
      <w:r>
        <w:rPr>
          <w:b/>
        </w:rPr>
        <w:t xml:space="preserve">   korunmasına çalışmak.</w:t>
      </w:r>
    </w:p>
    <w:p w:rsidR="002F2D26" w:rsidRDefault="002F2D26" w:rsidP="002F2D26">
      <w:pPr>
        <w:ind w:left="360"/>
        <w:rPr>
          <w:b/>
        </w:rPr>
      </w:pPr>
      <w:r>
        <w:rPr>
          <w:b/>
        </w:rPr>
        <w:t>7. Çalışanlara adil muamelede bulunulmasını sağlamak.</w:t>
      </w:r>
    </w:p>
    <w:p w:rsidR="002F2D26" w:rsidRDefault="002F2D26" w:rsidP="002F2D26">
      <w:pPr>
        <w:ind w:left="360"/>
        <w:rPr>
          <w:b/>
        </w:rPr>
      </w:pPr>
      <w:r>
        <w:rPr>
          <w:b/>
        </w:rPr>
        <w:t xml:space="preserve">8. Belediyeler, kamu iktisadi teşebbüsleri ve özel sektörde </w:t>
      </w:r>
    </w:p>
    <w:p w:rsidR="002F2D26" w:rsidRDefault="002F2D26" w:rsidP="002F2D26">
      <w:pPr>
        <w:ind w:left="360"/>
        <w:rPr>
          <w:b/>
        </w:rPr>
      </w:pPr>
      <w:r>
        <w:rPr>
          <w:b/>
        </w:rPr>
        <w:t xml:space="preserve">   çalışanların hak ve menfaatlerini korumak ve geliştirmek </w:t>
      </w:r>
    </w:p>
    <w:p w:rsidR="002F2D26" w:rsidRDefault="002F2D26" w:rsidP="002F2D26">
      <w:pPr>
        <w:ind w:left="360"/>
        <w:rPr>
          <w:b/>
        </w:rPr>
      </w:pPr>
      <w:r>
        <w:rPr>
          <w:b/>
        </w:rPr>
        <w:t xml:space="preserve">   amacıyla toplu sözleşme yapmak.</w:t>
      </w:r>
    </w:p>
    <w:p w:rsidR="002F2D26" w:rsidRDefault="002F2D26" w:rsidP="002F2D26">
      <w:pPr>
        <w:ind w:left="360"/>
        <w:rPr>
          <w:b/>
        </w:rPr>
      </w:pPr>
      <w:r>
        <w:rPr>
          <w:b/>
        </w:rPr>
        <w:t xml:space="preserve">10.Devlette, belediyelerde, kamu iktisadi teşebbüsleri ve </w:t>
      </w:r>
    </w:p>
    <w:p w:rsidR="002F2D26" w:rsidRDefault="002F2D26" w:rsidP="002F2D26">
      <w:pPr>
        <w:ind w:left="360"/>
        <w:rPr>
          <w:b/>
        </w:rPr>
      </w:pPr>
      <w:r>
        <w:rPr>
          <w:b/>
        </w:rPr>
        <w:t xml:space="preserve">   özel sektörde verimli çalışma ile KKTC Devletinin sosyal, </w:t>
      </w:r>
    </w:p>
    <w:p w:rsidR="002F2D26" w:rsidRDefault="002F2D26" w:rsidP="002F2D26">
      <w:pPr>
        <w:ind w:left="360"/>
        <w:rPr>
          <w:b/>
        </w:rPr>
      </w:pPr>
      <w:r>
        <w:rPr>
          <w:b/>
        </w:rPr>
        <w:t xml:space="preserve">   ekonomik ve kültürel kalkınmasına katkıda bulunmak.</w:t>
      </w:r>
    </w:p>
    <w:p w:rsidR="002F2D26" w:rsidRDefault="002F2D26" w:rsidP="002F2D26">
      <w:pPr>
        <w:ind w:left="360"/>
        <w:rPr>
          <w:b/>
        </w:rPr>
      </w:pPr>
      <w:r>
        <w:rPr>
          <w:b/>
        </w:rPr>
        <w:t xml:space="preserve">12.Çalışanların sosyal hak  mücadelelerine hizmet etmek, </w:t>
      </w:r>
    </w:p>
    <w:p w:rsidR="002F2D26" w:rsidRDefault="002F2D26" w:rsidP="002F2D26">
      <w:pPr>
        <w:ind w:left="360"/>
        <w:rPr>
          <w:b/>
        </w:rPr>
      </w:pPr>
      <w:r>
        <w:rPr>
          <w:b/>
        </w:rPr>
        <w:t xml:space="preserve">   geliştirmek ve bu amaç doğrultusunda sonuca ulaşıncaya </w:t>
      </w:r>
    </w:p>
    <w:p w:rsidR="002F2D26" w:rsidRDefault="002F2D26" w:rsidP="002F2D26">
      <w:pPr>
        <w:ind w:left="360"/>
        <w:rPr>
          <w:b/>
        </w:rPr>
      </w:pPr>
      <w:r>
        <w:rPr>
          <w:b/>
        </w:rPr>
        <w:t xml:space="preserve">   kadar uğraş vermek.</w:t>
      </w:r>
    </w:p>
    <w:p w:rsidR="002F2D26" w:rsidRDefault="002F2D26" w:rsidP="002F2D26">
      <w:pPr>
        <w:ind w:left="360"/>
        <w:rPr>
          <w:b/>
        </w:rPr>
      </w:pPr>
      <w:r>
        <w:rPr>
          <w:b/>
        </w:rPr>
        <w:t xml:space="preserve">13. Devlet, belediye, kamu iktisadi teşebbüsleri ve özel </w:t>
      </w:r>
    </w:p>
    <w:p w:rsidR="002F2D26" w:rsidRDefault="002F2D26" w:rsidP="002F2D26">
      <w:pPr>
        <w:ind w:left="360"/>
        <w:rPr>
          <w:b/>
        </w:rPr>
      </w:pPr>
      <w:r>
        <w:rPr>
          <w:b/>
        </w:rPr>
        <w:t xml:space="preserve">    sektörde görüşmeler yapmak, taleplerde bulunmak ve </w:t>
      </w:r>
    </w:p>
    <w:p w:rsidR="002F2D26" w:rsidRDefault="002F2D26" w:rsidP="002F2D26">
      <w:pPr>
        <w:ind w:left="360"/>
        <w:rPr>
          <w:b/>
        </w:rPr>
      </w:pPr>
      <w:r>
        <w:rPr>
          <w:b/>
        </w:rPr>
        <w:t xml:space="preserve">    uygulamaya koymak.</w:t>
      </w:r>
    </w:p>
    <w:p w:rsidR="002F2D26" w:rsidRDefault="002F2D26" w:rsidP="002F2D26">
      <w:pPr>
        <w:ind w:left="360"/>
        <w:rPr>
          <w:b/>
        </w:rPr>
      </w:pPr>
      <w:r>
        <w:rPr>
          <w:b/>
        </w:rPr>
        <w:t>14. İş ve çalışma barışını sağlamak.</w:t>
      </w:r>
    </w:p>
    <w:p w:rsidR="002F2D26" w:rsidRDefault="002F2D26" w:rsidP="002F2D26">
      <w:pPr>
        <w:ind w:left="360"/>
        <w:rPr>
          <w:b/>
        </w:rPr>
      </w:pPr>
      <w:r>
        <w:rPr>
          <w:b/>
        </w:rPr>
        <w:t xml:space="preserve">15. Belediyeler, kamu iktisadi teşebbüsleri ve özel sektörde </w:t>
      </w:r>
    </w:p>
    <w:p w:rsidR="002F2D26" w:rsidRDefault="002F2D26" w:rsidP="002F2D26">
      <w:pPr>
        <w:ind w:left="360"/>
        <w:rPr>
          <w:b/>
        </w:rPr>
      </w:pPr>
      <w:r>
        <w:rPr>
          <w:b/>
        </w:rPr>
        <w:t xml:space="preserve">    çalışanların toplu sözleşmelerle kazandıkları sosyal </w:t>
      </w:r>
    </w:p>
    <w:p w:rsidR="002F2D26" w:rsidRDefault="002F2D26" w:rsidP="002F2D26">
      <w:pPr>
        <w:ind w:left="360"/>
        <w:rPr>
          <w:b/>
        </w:rPr>
      </w:pPr>
      <w:r>
        <w:rPr>
          <w:b/>
        </w:rPr>
        <w:t xml:space="preserve">    yardım, kıdem tazminatı fonu ve zorunlu tasarruf </w:t>
      </w:r>
    </w:p>
    <w:p w:rsidR="002F2D26" w:rsidRDefault="002F2D26" w:rsidP="002F2D26">
      <w:pPr>
        <w:ind w:left="360"/>
        <w:rPr>
          <w:b/>
        </w:rPr>
      </w:pPr>
      <w:r>
        <w:rPr>
          <w:b/>
        </w:rPr>
        <w:t xml:space="preserve">    kesintisinin kaldırılması ile İhtiyat Sandığı işveren </w:t>
      </w:r>
    </w:p>
    <w:p w:rsidR="002F2D26" w:rsidRDefault="002F2D26" w:rsidP="002F2D26">
      <w:pPr>
        <w:ind w:left="360"/>
        <w:rPr>
          <w:b/>
        </w:rPr>
      </w:pPr>
      <w:r>
        <w:rPr>
          <w:b/>
        </w:rPr>
        <w:t xml:space="preserve">    katkı oranının düşürülmesine karşı mücadele etmek.</w:t>
      </w:r>
    </w:p>
    <w:p w:rsidR="002F2D26" w:rsidRDefault="002F2D26" w:rsidP="002F2D26">
      <w:pPr>
        <w:ind w:left="360"/>
        <w:rPr>
          <w:b/>
        </w:rPr>
      </w:pPr>
      <w:r>
        <w:rPr>
          <w:b/>
        </w:rPr>
        <w:t>16. Engel</w:t>
      </w:r>
      <w:r w:rsidR="00C7342F">
        <w:rPr>
          <w:b/>
        </w:rPr>
        <w:t>l</w:t>
      </w:r>
      <w:r>
        <w:rPr>
          <w:b/>
        </w:rPr>
        <w:t xml:space="preserve">ilerin sorunlarının görünür hale gelmesini sağlamak </w:t>
      </w:r>
    </w:p>
    <w:p w:rsidR="002F2D26" w:rsidRDefault="002F2D26" w:rsidP="002F2D26">
      <w:pPr>
        <w:ind w:left="360"/>
        <w:rPr>
          <w:b/>
        </w:rPr>
      </w:pPr>
      <w:r>
        <w:rPr>
          <w:b/>
        </w:rPr>
        <w:t xml:space="preserve">    ve çözüm üretmek.</w:t>
      </w:r>
    </w:p>
    <w:p w:rsidR="002F2D26" w:rsidRDefault="002F2D26" w:rsidP="002F2D26">
      <w:pPr>
        <w:ind w:left="360"/>
        <w:rPr>
          <w:b/>
        </w:rPr>
      </w:pPr>
      <w:r>
        <w:rPr>
          <w:b/>
        </w:rPr>
        <w:t xml:space="preserve">17. Engellilerin haklarının sağlanması için gerekli </w:t>
      </w:r>
    </w:p>
    <w:p w:rsidR="002F2D26" w:rsidRDefault="002F2D26" w:rsidP="002F2D26">
      <w:pPr>
        <w:ind w:left="360"/>
        <w:rPr>
          <w:b/>
        </w:rPr>
      </w:pPr>
      <w:r>
        <w:rPr>
          <w:b/>
        </w:rPr>
        <w:t xml:space="preserve">    şartların oluşmasını sağlamak, engellilerin istihdamı </w:t>
      </w:r>
    </w:p>
    <w:p w:rsidR="002F2D26" w:rsidRDefault="002F2D26" w:rsidP="002F2D26">
      <w:pPr>
        <w:ind w:left="360"/>
        <w:rPr>
          <w:b/>
        </w:rPr>
      </w:pPr>
      <w:r>
        <w:rPr>
          <w:b/>
        </w:rPr>
        <w:t xml:space="preserve">    için mücadele etmek.</w:t>
      </w:r>
    </w:p>
    <w:p w:rsidR="002F2D26" w:rsidRDefault="002F2D26" w:rsidP="002F2D26">
      <w:pPr>
        <w:ind w:left="360"/>
        <w:rPr>
          <w:b/>
        </w:rPr>
      </w:pPr>
      <w:r>
        <w:rPr>
          <w:b/>
        </w:rPr>
        <w:t xml:space="preserve">18. Engelliler Yasası kapsamında kamuda, belediyelerde ve </w:t>
      </w:r>
    </w:p>
    <w:p w:rsidR="002F2D26" w:rsidRDefault="002F2D26" w:rsidP="002F2D26">
      <w:pPr>
        <w:ind w:left="360"/>
        <w:rPr>
          <w:b/>
        </w:rPr>
      </w:pPr>
      <w:r>
        <w:rPr>
          <w:b/>
        </w:rPr>
        <w:t xml:space="preserve">    kamu iktisadi teşebbüslerinde istihdam edilenlerin </w:t>
      </w:r>
    </w:p>
    <w:p w:rsidR="002F2D26" w:rsidRDefault="002F2D26" w:rsidP="002F2D26">
      <w:pPr>
        <w:ind w:left="360"/>
        <w:rPr>
          <w:b/>
        </w:rPr>
      </w:pPr>
      <w:r>
        <w:rPr>
          <w:b/>
        </w:rPr>
        <w:t xml:space="preserve">    ilerlemesini sağlamak.</w:t>
      </w:r>
    </w:p>
    <w:p w:rsidR="002F2D26" w:rsidRDefault="002F2D26" w:rsidP="002F2D26">
      <w:pPr>
        <w:ind w:left="360"/>
        <w:rPr>
          <w:b/>
        </w:rPr>
      </w:pPr>
    </w:p>
    <w:p w:rsidR="002F2D26" w:rsidRDefault="002F2D26" w:rsidP="002F2D26">
      <w:pPr>
        <w:spacing w:line="360" w:lineRule="auto"/>
      </w:pPr>
    </w:p>
    <w:p w:rsidR="002F2D26" w:rsidRDefault="002F2D26" w:rsidP="002F2D26">
      <w:pPr>
        <w:spacing w:line="360" w:lineRule="auto"/>
        <w:ind w:firstLine="708"/>
      </w:pPr>
      <w:r>
        <w:t>Tüzüğün 4.maddesinin  1., 6., 8., 10., 13., 15. ve 18.fıkraları</w:t>
      </w:r>
      <w:r w:rsidR="007527F8">
        <w:t>nda</w:t>
      </w:r>
      <w:r w:rsidR="00197054">
        <w:t xml:space="preserve"> </w:t>
      </w:r>
      <w:r>
        <w:rPr>
          <w:b/>
        </w:rPr>
        <w:t>“devlet, belediye ve kamu iktisadi teşebbüsleri”</w:t>
      </w:r>
      <w:r>
        <w:t xml:space="preserve"> deyimi kullanılmıştır.</w:t>
      </w:r>
    </w:p>
    <w:p w:rsidR="002F2D26" w:rsidRDefault="002F2D26" w:rsidP="002F2D26">
      <w:pPr>
        <w:spacing w:line="360" w:lineRule="auto"/>
      </w:pPr>
    </w:p>
    <w:p w:rsidR="002F2D26" w:rsidRDefault="002F2D26" w:rsidP="002F2D26">
      <w:pPr>
        <w:spacing w:line="360" w:lineRule="auto"/>
        <w:ind w:firstLine="708"/>
      </w:pPr>
      <w:r>
        <w:t xml:space="preserve">Huzurumuzdaki meselede </w:t>
      </w:r>
      <w:r>
        <w:rPr>
          <w:b/>
        </w:rPr>
        <w:t>Hizmet-Sen’in</w:t>
      </w:r>
      <w:r>
        <w:t xml:space="preserve"> 145 üyesinin, 2’si   Geçici İmam, 3’ü ise Geçici Müezzin Kayyum olmak üzere toplam 5 üyesinin Din İşleri Başkanlığında görevli olduğu tartışmasızdır.</w:t>
      </w:r>
    </w:p>
    <w:p w:rsidR="002F2D26" w:rsidRDefault="002F2D26" w:rsidP="002F2D26">
      <w:pPr>
        <w:spacing w:line="360" w:lineRule="auto"/>
        <w:ind w:firstLine="708"/>
      </w:pPr>
    </w:p>
    <w:p w:rsidR="002F2D26" w:rsidRDefault="002F2D26" w:rsidP="002F2D26">
      <w:pPr>
        <w:spacing w:line="360" w:lineRule="auto"/>
        <w:ind w:firstLine="708"/>
      </w:pPr>
      <w:r>
        <w:t xml:space="preserve">Vakıflar Örgütü ve Din İşleri Dairesi adına görüş bildiren avukat hitabında, Din İşleri Başkanlığındaki yukarıdaki görevlilerin menfaatlerinin korunmasının Sendikanın amaç ve gayeleri arasında olmadığını iddia etmiştir. </w:t>
      </w:r>
    </w:p>
    <w:p w:rsidR="002F2D26" w:rsidRDefault="002F2D26" w:rsidP="002F2D26">
      <w:pPr>
        <w:spacing w:line="360" w:lineRule="auto"/>
      </w:pPr>
    </w:p>
    <w:p w:rsidR="002F2D26" w:rsidRDefault="002F2D26" w:rsidP="002F2D26">
      <w:pPr>
        <w:spacing w:line="360" w:lineRule="auto"/>
        <w:ind w:firstLine="708"/>
      </w:pPr>
      <w:r>
        <w:t xml:space="preserve">Bu bağlamda, Vakıflar Örgütü ve Din İşleri Dairesi adına görüş bildiren </w:t>
      </w:r>
      <w:r w:rsidR="0056193B">
        <w:t>avukat, Din İşleri Dairesinin, B</w:t>
      </w:r>
      <w:r>
        <w:t xml:space="preserve">elediye veya </w:t>
      </w:r>
      <w:r w:rsidR="0056193B">
        <w:t>Kamu İ</w:t>
      </w:r>
      <w:r>
        <w:t xml:space="preserve">ktisadi </w:t>
      </w:r>
      <w:r w:rsidR="0056193B">
        <w:t>T</w:t>
      </w:r>
      <w:r>
        <w:t>eşebbüsü (KİT) olmadığını ileri sürmüştür. İlaveten, Vakıflar Örgütü ile birlikte ele alınması durumunda da, Din İşleri Dairesinin, Vakıflar Örgütü ve Din İşleri Dairesinin bir parçası olduğunu, 73/1991 sayılı Vakıflar Örgütü ve Din İşleri Dairesi (Kuruluş, Görev ve Çalışma Esasları) Yasası’nın tüzel kişiliği ve anayasal statüyü Vakıflar Örgütü ve Din İşleri dairesine verdiğini, nitekim Anayasa’nın 131. maddesinin Vakıflar Örgütü ve Din İşleri Dairesine anayasal statü ile tüzel kişilik verdiğini, buna karşın, 37/1975 sayılı Kamu İktisadi Teşebbüsleri (Yönetim, Denetim v</w:t>
      </w:r>
      <w:r w:rsidR="00AB34DA">
        <w:t>e Gözetim</w:t>
      </w:r>
      <w:r>
        <w:t>) Yasası’nın 2. maddesi ve 18/1978 sayılı Sayıştay Yasası’nın “Tefsir” yan başlıklı 2. maddesinde, “Kamu İktisadi Teşebbüsü”</w:t>
      </w:r>
      <w:r w:rsidR="0056193B">
        <w:t xml:space="preserve"> </w:t>
      </w:r>
      <w:r>
        <w:t>deyimi Vakıflar Örgütü ve Din İşleri dairesini de anlatır diye bir hüküm olduğunu, Anayasanın 131. maddesi tahtında Vakıflar Örgütü ve Din İşleri Dairesi altında düzenlenen bu dini kuruluşun, Anayasa’nın 133. maddesindeki gibi bir K</w:t>
      </w:r>
      <w:r w:rsidR="00E87A97">
        <w:t xml:space="preserve">amu </w:t>
      </w:r>
      <w:r>
        <w:t>İ</w:t>
      </w:r>
      <w:r w:rsidR="00E87A97">
        <w:t xml:space="preserve">ktisadi </w:t>
      </w:r>
      <w:r>
        <w:t>T</w:t>
      </w:r>
      <w:r w:rsidR="00E87A97">
        <w:t>eşebbüsü (KİT)</w:t>
      </w:r>
      <w:r>
        <w:t xml:space="preserve"> olarak kabul edilmesinin mümkün olmadığını, buna Anayasa’nın cevaz vermediğini, Anayasa </w:t>
      </w:r>
      <w:r>
        <w:lastRenderedPageBreak/>
        <w:t>Mahkemesinin, Anayasaya uygun yorum ve denetleme yapma görevi olduğunu, Anayasaya açık ve seçik olarak aykırı bir yasal hükmü Anayasa Mahkemesinin uygulamaması gerektiğini,  bu hükümlerin her halükârda Anayasaya aykırı olduğunu, ancak 73/1991 sayılı Yasa ile bu hükümlerin zımnen kaldırıldığını, çünkü aralarında çok büyük bir çelişki olduğunu, dolayısıyla da kendi varlık ve fonksiyonları açısından bu davayı Hizmet-Sen’in açamayacağını  iddia etmiştir.</w:t>
      </w:r>
    </w:p>
    <w:p w:rsidR="002F2D26" w:rsidRDefault="002F2D26" w:rsidP="002F2D26">
      <w:pPr>
        <w:spacing w:line="360" w:lineRule="auto"/>
        <w:ind w:firstLine="708"/>
      </w:pPr>
    </w:p>
    <w:p w:rsidR="002F2D26" w:rsidRDefault="002F2D26" w:rsidP="002F2D26">
      <w:pPr>
        <w:spacing w:line="360" w:lineRule="auto"/>
        <w:ind w:firstLine="708"/>
      </w:pPr>
      <w:r>
        <w:t xml:space="preserve">Bilindiği üzere, Vakıflar Örgütü ve Din İşleri </w:t>
      </w:r>
      <w:r w:rsidR="0055480F">
        <w:t xml:space="preserve">Dairesi </w:t>
      </w:r>
      <w:r>
        <w:t xml:space="preserve">KKTC Anayasasının 131. maddesi tahtında anayasal statüye sahiptir. </w:t>
      </w:r>
    </w:p>
    <w:p w:rsidR="002F2D26" w:rsidRDefault="002F2D26" w:rsidP="002F2D26">
      <w:pPr>
        <w:spacing w:line="360" w:lineRule="auto"/>
        <w:ind w:firstLine="708"/>
      </w:pPr>
    </w:p>
    <w:p w:rsidR="002F2D26" w:rsidRDefault="002F2D26" w:rsidP="002F2D26">
      <w:pPr>
        <w:spacing w:line="360" w:lineRule="auto"/>
        <w:ind w:firstLine="708"/>
      </w:pPr>
      <w:r>
        <w:t>Anayasanın 131. maddesi şu şekildedir:</w:t>
      </w:r>
    </w:p>
    <w:p w:rsidR="002F2D26" w:rsidRDefault="002F2D26" w:rsidP="002F2D26">
      <w:pPr>
        <w:spacing w:line="360" w:lineRule="auto"/>
        <w:ind w:firstLine="708"/>
      </w:pPr>
    </w:p>
    <w:p w:rsidR="002F2D26" w:rsidRPr="003B1259" w:rsidRDefault="002F2D26" w:rsidP="002F2D26">
      <w:pPr>
        <w:pStyle w:val="Heading3"/>
        <w:rPr>
          <w:rFonts w:ascii="Courier New" w:hAnsi="Courier New" w:cs="Courier New"/>
          <w:lang w:val="tr-TR"/>
        </w:rPr>
      </w:pPr>
      <w:r w:rsidRPr="003B1259">
        <w:rPr>
          <w:rFonts w:ascii="Courier New" w:hAnsi="Courier New" w:cs="Courier New"/>
          <w:lang w:val="tr-TR"/>
        </w:rPr>
        <w:t>Vakıflar Örgütü ve Din İşleri Dairesi</w:t>
      </w:r>
    </w:p>
    <w:p w:rsidR="002F2D26" w:rsidRDefault="002F2D26" w:rsidP="002F2D26">
      <w:pPr>
        <w:tabs>
          <w:tab w:val="left" w:pos="709"/>
          <w:tab w:val="left" w:pos="1134"/>
          <w:tab w:val="left" w:pos="1560"/>
        </w:tabs>
        <w:ind w:left="709"/>
        <w:jc w:val="both"/>
        <w:rPr>
          <w:rFonts w:ascii="Calibri" w:hAnsi="Calibri" w:cs="Times New Roman"/>
          <w:b/>
          <w:bCs/>
        </w:rPr>
      </w:pPr>
      <w:r>
        <w:rPr>
          <w:b/>
          <w:bCs/>
        </w:rPr>
        <w:t>Madde 131</w:t>
      </w:r>
    </w:p>
    <w:p w:rsidR="002F2D26" w:rsidRDefault="002F2D26" w:rsidP="002F2D26">
      <w:pPr>
        <w:tabs>
          <w:tab w:val="left" w:pos="709"/>
          <w:tab w:val="left" w:pos="1134"/>
          <w:tab w:val="left" w:pos="1560"/>
        </w:tabs>
        <w:ind w:left="1135" w:hanging="426"/>
        <w:jc w:val="both"/>
        <w:rPr>
          <w:rFonts w:ascii="Times New Roman" w:hAnsi="Times New Roman"/>
        </w:rPr>
      </w:pPr>
      <w:r>
        <w:t>(1)Vakıf Kuruluşu ve Temel Evkaf Kuralları (Ahkamül Evkaf), bu Anayasaca tanınır.</w:t>
      </w:r>
    </w:p>
    <w:p w:rsidR="002F2D26" w:rsidRDefault="002F2D26" w:rsidP="002F2D26">
      <w:pPr>
        <w:tabs>
          <w:tab w:val="left" w:pos="709"/>
          <w:tab w:val="left" w:pos="1134"/>
          <w:tab w:val="left" w:pos="1560"/>
        </w:tabs>
        <w:ind w:left="1135" w:hanging="426"/>
        <w:jc w:val="both"/>
      </w:pPr>
      <w:r>
        <w:t>(2)Vakıf kuruluşlarına veya vakıflara veya camilere ve diğer herhangi bir islam dini kuruluşuna ait mallar da dahil olmak üzere, vakıf malları ilgilendiren veya herhangi bir suretle bunları etkileyen bütün konular, münhasıran Temel Evkaf Kuralları (Ahkamül Evkaf), yürürlükteki mevzuat ve bu Anayasa yürürlüğe girdikten sonra Cumhuriyet Meclisince yapılan yasalara bağlıdır.</w:t>
      </w:r>
    </w:p>
    <w:p w:rsidR="002F2D26" w:rsidRDefault="002F2D26" w:rsidP="002F2D26">
      <w:pPr>
        <w:tabs>
          <w:tab w:val="left" w:pos="709"/>
          <w:tab w:val="left" w:pos="1134"/>
          <w:tab w:val="left" w:pos="1560"/>
        </w:tabs>
        <w:ind w:left="1135" w:hanging="426"/>
        <w:jc w:val="both"/>
      </w:pPr>
      <w:r>
        <w:t>(3)Geliri Vakıflar Örgütüne ait olan vakıflar, her türlü vergiden bağışık tutulur.</w:t>
      </w:r>
    </w:p>
    <w:p w:rsidR="002F2D26" w:rsidRDefault="002F2D26" w:rsidP="002F2D26">
      <w:pPr>
        <w:tabs>
          <w:tab w:val="left" w:pos="709"/>
          <w:tab w:val="left" w:pos="1134"/>
          <w:tab w:val="left" w:pos="1560"/>
        </w:tabs>
        <w:ind w:left="1135" w:hanging="426"/>
        <w:jc w:val="both"/>
      </w:pPr>
      <w:r>
        <w:t>(4)Vakıflar Örgütü ile Din İşleri Dairesinin kuruluşu ve işleyişi yasa ile düzenlenir ve yasada gösterilen görevleri yerine getirir.</w:t>
      </w:r>
    </w:p>
    <w:p w:rsidR="002F2D26" w:rsidRDefault="002F2D26" w:rsidP="002F2D26">
      <w:pPr>
        <w:tabs>
          <w:tab w:val="left" w:pos="709"/>
          <w:tab w:val="left" w:pos="1134"/>
          <w:tab w:val="left" w:pos="1560"/>
        </w:tabs>
        <w:ind w:left="1135" w:hanging="426"/>
        <w:jc w:val="both"/>
      </w:pPr>
      <w:r>
        <w:t>(5)Dini hizmetlerin yürütülmesinde ve bu hizmetlerin giderlerinin karşılanmasında Devlet, Vakıflar Örgütüne yardımcı olur.</w:t>
      </w:r>
    </w:p>
    <w:p w:rsidR="002F2D26" w:rsidRDefault="002F2D26" w:rsidP="002F2D26">
      <w:pPr>
        <w:spacing w:line="360" w:lineRule="auto"/>
        <w:ind w:firstLine="708"/>
      </w:pPr>
    </w:p>
    <w:p w:rsidR="002F2D26" w:rsidRDefault="002F2D26" w:rsidP="002F2D26">
      <w:pPr>
        <w:spacing w:line="360" w:lineRule="auto"/>
        <w:ind w:firstLine="708"/>
      </w:pPr>
      <w:r>
        <w:t>Nitekim, KKTC Anayasasının yürürlüğe girişini takiben yürürlüğe giren 73/1991 sayılı Vakıflar Örgütü ve Din İşleri Dairesi (Kuruluş, Görev ve Çalışma Esasları) Yasası’nın 5. maddesinde, Vakıflar Örgütü ve Din İşleri Dairesinin tüzel kişiliğe sahip Anayasal bir kuruluş olduğu vurgulanmıştır.</w:t>
      </w:r>
    </w:p>
    <w:p w:rsidR="002F2D26" w:rsidRDefault="002F2D26" w:rsidP="002F2D26">
      <w:pPr>
        <w:spacing w:line="360" w:lineRule="auto"/>
        <w:ind w:firstLine="708"/>
      </w:pPr>
      <w:r>
        <w:lastRenderedPageBreak/>
        <w:t xml:space="preserve"> 73/1991 sayılı Vakıflar Örgütü ve Din İşleri Dairesi (Kuruluş, Görev ve Çalışma Esasları) Yasasının 5. maddesi şu şekildedir:</w:t>
      </w:r>
    </w:p>
    <w:p w:rsidR="002F2D26" w:rsidRDefault="002F2D26" w:rsidP="002F2D26">
      <w:pPr>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33"/>
        <w:gridCol w:w="613"/>
        <w:gridCol w:w="6342"/>
      </w:tblGrid>
      <w:tr w:rsidR="002F2D26" w:rsidTr="002F2D26">
        <w:trPr>
          <w:cantSplit/>
        </w:trPr>
        <w:tc>
          <w:tcPr>
            <w:tcW w:w="2333" w:type="dxa"/>
            <w:tcBorders>
              <w:top w:val="single" w:sz="6" w:space="0" w:color="auto"/>
              <w:left w:val="single" w:sz="6" w:space="0" w:color="auto"/>
              <w:bottom w:val="single" w:sz="6" w:space="0" w:color="auto"/>
              <w:right w:val="single" w:sz="6" w:space="0" w:color="auto"/>
            </w:tcBorders>
          </w:tcPr>
          <w:p w:rsidR="002F2D26" w:rsidRDefault="002F2D26">
            <w:pPr>
              <w:spacing w:line="276" w:lineRule="auto"/>
              <w:jc w:val="both"/>
              <w:rPr>
                <w:rFonts w:ascii="Calibri" w:hAnsi="Calibri" w:cs="Times New Roman"/>
              </w:rPr>
            </w:pPr>
          </w:p>
          <w:p w:rsidR="002F2D26" w:rsidRDefault="002F2D26">
            <w:pPr>
              <w:spacing w:after="200" w:line="276" w:lineRule="auto"/>
              <w:jc w:val="both"/>
              <w:rPr>
                <w:rFonts w:ascii="Calibri" w:hAnsi="Calibri"/>
              </w:rPr>
            </w:pPr>
            <w:r>
              <w:t>Tüzel kişilik</w:t>
            </w:r>
          </w:p>
        </w:tc>
        <w:tc>
          <w:tcPr>
            <w:tcW w:w="613" w:type="dxa"/>
            <w:tcBorders>
              <w:top w:val="single" w:sz="6" w:space="0" w:color="auto"/>
              <w:left w:val="single" w:sz="6" w:space="0" w:color="auto"/>
              <w:bottom w:val="single" w:sz="6" w:space="0" w:color="auto"/>
              <w:right w:val="single" w:sz="6" w:space="0" w:color="auto"/>
            </w:tcBorders>
          </w:tcPr>
          <w:p w:rsidR="002F2D26" w:rsidRDefault="002F2D26">
            <w:pPr>
              <w:spacing w:line="276" w:lineRule="auto"/>
              <w:jc w:val="both"/>
              <w:rPr>
                <w:rFonts w:ascii="Calibri" w:hAnsi="Calibri"/>
              </w:rPr>
            </w:pPr>
          </w:p>
          <w:p w:rsidR="002F2D26" w:rsidRDefault="002F2D26">
            <w:pPr>
              <w:spacing w:after="200" w:line="276" w:lineRule="auto"/>
              <w:jc w:val="both"/>
              <w:rPr>
                <w:rFonts w:ascii="Calibri" w:hAnsi="Calibri"/>
              </w:rPr>
            </w:pPr>
            <w:r>
              <w:t>5.</w:t>
            </w:r>
          </w:p>
        </w:tc>
        <w:tc>
          <w:tcPr>
            <w:tcW w:w="6342" w:type="dxa"/>
            <w:tcBorders>
              <w:top w:val="single" w:sz="6" w:space="0" w:color="auto"/>
              <w:left w:val="single" w:sz="6" w:space="0" w:color="auto"/>
              <w:bottom w:val="single" w:sz="6" w:space="0" w:color="auto"/>
              <w:right w:val="single" w:sz="6" w:space="0" w:color="auto"/>
            </w:tcBorders>
          </w:tcPr>
          <w:p w:rsidR="002F2D26" w:rsidRDefault="002F2D26">
            <w:pPr>
              <w:spacing w:line="276" w:lineRule="auto"/>
              <w:jc w:val="both"/>
              <w:rPr>
                <w:rFonts w:ascii="Calibri" w:hAnsi="Calibri"/>
              </w:rPr>
            </w:pPr>
          </w:p>
          <w:p w:rsidR="002F2D26" w:rsidRDefault="002F2D26">
            <w:pPr>
              <w:spacing w:after="200" w:line="276" w:lineRule="auto"/>
              <w:jc w:val="both"/>
              <w:rPr>
                <w:rFonts w:ascii="Calibri" w:hAnsi="Calibri"/>
              </w:rPr>
            </w:pPr>
            <w:r>
              <w:t>(1) Vakıflar Örgütü ve Din İşleri Dairesi, Vakıflar İdaresi ve Din İşleri Dairesi’nden oluşur.</w:t>
            </w:r>
          </w:p>
        </w:tc>
      </w:tr>
      <w:tr w:rsidR="002F2D26" w:rsidTr="002F2D26">
        <w:trPr>
          <w:cantSplit/>
        </w:trPr>
        <w:tc>
          <w:tcPr>
            <w:tcW w:w="2333" w:type="dxa"/>
            <w:tcBorders>
              <w:top w:val="single" w:sz="6" w:space="0" w:color="auto"/>
              <w:left w:val="single" w:sz="6" w:space="0" w:color="auto"/>
              <w:bottom w:val="single" w:sz="6" w:space="0" w:color="auto"/>
              <w:right w:val="single" w:sz="6" w:space="0" w:color="auto"/>
            </w:tcBorders>
          </w:tcPr>
          <w:p w:rsidR="002F2D26" w:rsidRDefault="002F2D26">
            <w:pPr>
              <w:spacing w:after="200" w:line="276" w:lineRule="auto"/>
              <w:jc w:val="both"/>
              <w:rPr>
                <w:rFonts w:ascii="Calibri" w:hAnsi="Calibri"/>
              </w:rPr>
            </w:pPr>
          </w:p>
        </w:tc>
        <w:tc>
          <w:tcPr>
            <w:tcW w:w="613" w:type="dxa"/>
            <w:tcBorders>
              <w:top w:val="single" w:sz="6" w:space="0" w:color="auto"/>
              <w:left w:val="single" w:sz="6" w:space="0" w:color="auto"/>
              <w:bottom w:val="single" w:sz="6" w:space="0" w:color="auto"/>
              <w:right w:val="single" w:sz="6" w:space="0" w:color="auto"/>
            </w:tcBorders>
          </w:tcPr>
          <w:p w:rsidR="002F2D26" w:rsidRDefault="002F2D26">
            <w:pPr>
              <w:spacing w:after="200" w:line="276" w:lineRule="auto"/>
              <w:jc w:val="both"/>
              <w:rPr>
                <w:rFonts w:ascii="Calibri" w:hAnsi="Calibri"/>
              </w:rPr>
            </w:pPr>
          </w:p>
        </w:tc>
        <w:tc>
          <w:tcPr>
            <w:tcW w:w="6342" w:type="dxa"/>
            <w:tcBorders>
              <w:top w:val="single" w:sz="6" w:space="0" w:color="auto"/>
              <w:left w:val="single" w:sz="6" w:space="0" w:color="auto"/>
              <w:bottom w:val="single" w:sz="6" w:space="0" w:color="auto"/>
              <w:right w:val="single" w:sz="6" w:space="0" w:color="auto"/>
            </w:tcBorders>
          </w:tcPr>
          <w:p w:rsidR="002F2D26" w:rsidRDefault="002F2D26">
            <w:pPr>
              <w:spacing w:line="276" w:lineRule="auto"/>
              <w:jc w:val="both"/>
              <w:rPr>
                <w:rFonts w:ascii="Calibri" w:hAnsi="Calibri"/>
              </w:rPr>
            </w:pPr>
            <w:r>
              <w:t>(2) Vakıflar Örgütü ve Din İşleri Dairesi,  Ahkamül Evkaf kurallarına göre devamlı bir mevcudiyeti olan, resmi bir mühürü bulunan, mal iktisap etme, elde tutma, temlik etme, akit yapma, hukuki şahsiyeti adına dava etme ve dava edilme ehliyetini haiz tüzel kişiliğe sahip Anayasal bir kuruluştur. Merkezi Lefkoşa’dadır.</w:t>
            </w:r>
          </w:p>
          <w:p w:rsidR="002F2D26" w:rsidRDefault="002F2D26">
            <w:pPr>
              <w:spacing w:after="200" w:line="276" w:lineRule="auto"/>
              <w:jc w:val="both"/>
              <w:rPr>
                <w:rFonts w:ascii="Calibri" w:hAnsi="Calibri"/>
              </w:rPr>
            </w:pPr>
          </w:p>
        </w:tc>
      </w:tr>
    </w:tbl>
    <w:p w:rsidR="002F2D26" w:rsidRDefault="002F2D26" w:rsidP="002F2D26">
      <w:pPr>
        <w:spacing w:line="360" w:lineRule="auto"/>
      </w:pPr>
    </w:p>
    <w:p w:rsidR="002F2D26" w:rsidRDefault="002F2D26" w:rsidP="002F2D26">
      <w:pPr>
        <w:spacing w:line="360" w:lineRule="auto"/>
        <w:ind w:firstLine="708"/>
      </w:pPr>
      <w:r>
        <w:t>Diğer yandan, 37/1975 sayılı Kamu İktisadi Teşebbüsleri (Yönetim, Denetim ve Gözetim) Yasası’nın “Tefsir” yan başlığını taşıyan 2. maddesinin (2). fıkrasında, kendi kuruluş yasasına göre yönetilen Vakıflar Örgütü ve Din İşleri Dairesinin kamu iktisadi teşebbüsü sayıldığı ifade edilmiştir.</w:t>
      </w:r>
    </w:p>
    <w:p w:rsidR="002F2D26" w:rsidRDefault="002F2D26" w:rsidP="002F2D26">
      <w:pPr>
        <w:spacing w:line="360" w:lineRule="auto"/>
        <w:ind w:firstLine="708"/>
      </w:pPr>
    </w:p>
    <w:p w:rsidR="002F2D26" w:rsidRDefault="002F2D26" w:rsidP="002F2D26">
      <w:pPr>
        <w:spacing w:line="360" w:lineRule="auto"/>
        <w:ind w:firstLine="708"/>
      </w:pPr>
      <w:r>
        <w:t>KKTC Anayasası’nın 133. maddesi ise şu şekildedir:</w:t>
      </w:r>
    </w:p>
    <w:p w:rsidR="002F2D26" w:rsidRPr="003B1259" w:rsidRDefault="002F2D26" w:rsidP="002F2D26">
      <w:pPr>
        <w:pStyle w:val="Heading3"/>
        <w:rPr>
          <w:rFonts w:ascii="Courier New" w:hAnsi="Courier New" w:cs="Courier New"/>
          <w:lang w:val="tr-TR"/>
        </w:rPr>
      </w:pPr>
      <w:r w:rsidRPr="003B1259">
        <w:rPr>
          <w:rFonts w:ascii="Courier New" w:hAnsi="Courier New" w:cs="Courier New"/>
          <w:lang w:val="tr-TR"/>
        </w:rPr>
        <w:t>Kamu İktisadi Kuruluşlarının Denetimi</w:t>
      </w:r>
    </w:p>
    <w:p w:rsidR="002F2D26" w:rsidRPr="003B1259" w:rsidRDefault="002F2D26" w:rsidP="002F2D26">
      <w:pPr>
        <w:tabs>
          <w:tab w:val="left" w:pos="709"/>
          <w:tab w:val="left" w:pos="1134"/>
          <w:tab w:val="left" w:pos="1560"/>
        </w:tabs>
        <w:ind w:left="709"/>
        <w:jc w:val="both"/>
        <w:rPr>
          <w:b/>
          <w:bCs/>
        </w:rPr>
      </w:pPr>
      <w:r w:rsidRPr="003B1259">
        <w:rPr>
          <w:b/>
          <w:bCs/>
        </w:rPr>
        <w:t>Madde 133</w:t>
      </w:r>
    </w:p>
    <w:p w:rsidR="002F2D26" w:rsidRPr="002C51D1" w:rsidRDefault="002F2D26" w:rsidP="002C51D1">
      <w:pPr>
        <w:tabs>
          <w:tab w:val="left" w:pos="709"/>
          <w:tab w:val="left" w:pos="1134"/>
          <w:tab w:val="left" w:pos="1560"/>
        </w:tabs>
        <w:jc w:val="both"/>
        <w:rPr>
          <w:rFonts w:ascii="Times New Roman" w:hAnsi="Times New Roman"/>
        </w:rPr>
      </w:pPr>
      <w:r>
        <w:tab/>
        <w:t>Kamu iktisadi kuruluşlarının gelir ve giderlerinin denetlenmesi yasa ile düzenlenir.</w:t>
      </w:r>
    </w:p>
    <w:p w:rsidR="002F2D26" w:rsidRDefault="002F2D26" w:rsidP="002F2D26">
      <w:pPr>
        <w:spacing w:line="360" w:lineRule="auto"/>
      </w:pPr>
    </w:p>
    <w:p w:rsidR="002F2D26" w:rsidRDefault="002F2D26" w:rsidP="002F2D26">
      <w:pPr>
        <w:spacing w:line="360" w:lineRule="auto"/>
        <w:ind w:firstLine="708"/>
      </w:pPr>
      <w:r>
        <w:t xml:space="preserve">Bir taraftan 73/1991 sayılı Yasa’nın 5. maddesinin, 37/1975 sayılı </w:t>
      </w:r>
      <w:r w:rsidR="00967CCC">
        <w:t xml:space="preserve">Kamu İktisadi Teşebbüsleri (Yönetim, Denetim ve Gözetim) </w:t>
      </w:r>
      <w:r>
        <w:t xml:space="preserve">Yasası’nın 2. maddesinin (2). fıkrasının Vakıflar ve Din İşleri Dairesini Kamu İktisadi Teşebbüsü sayan kısmını zımnen kaldırdığı veya ilga ettiğinin söylenebilir olması diğer yandan da, 37/1975 sayılı </w:t>
      </w:r>
      <w:r w:rsidR="00FB10E0">
        <w:t>Kamu İktisadi T</w:t>
      </w:r>
      <w:r w:rsidR="00967CCC">
        <w:t xml:space="preserve">eşebbüsleri (Yönetim, Denetim ve Gözetim) </w:t>
      </w:r>
      <w:r>
        <w:t>Yasa</w:t>
      </w:r>
      <w:r w:rsidR="00967CCC">
        <w:t>sı</w:t>
      </w:r>
      <w:r>
        <w:t xml:space="preserve">’nın 2. maddesinin (2). fıkrasının yürürlükte olduğu farz </w:t>
      </w:r>
      <w:r>
        <w:lastRenderedPageBreak/>
        <w:t>olunsa dahi, tefsir maddesi açısından kendi kuruluş yasasına göre yönetilen Vakıflar Ö</w:t>
      </w:r>
      <w:r w:rsidR="00810664">
        <w:t>rgütü ve Din İşleri Dairesinin Kamu İktisadi T</w:t>
      </w:r>
      <w:r>
        <w:t>eşebbüsü sayıldığı şeklindeki kısmının KKTC Anayasası’nın 131. maddesi ve de 73/1991 sayılı Yasa’nın 5. maddesi ile çatıştığı veya çeliştiği de söylenebilir durumdadır.</w:t>
      </w:r>
    </w:p>
    <w:p w:rsidR="002F2D26" w:rsidRDefault="002F2D26" w:rsidP="002F2D26">
      <w:pPr>
        <w:spacing w:line="360" w:lineRule="auto"/>
        <w:ind w:firstLine="708"/>
      </w:pPr>
      <w:r>
        <w:t>Böyle bir çatışma veya çelişme durumunda ne yapılacaktır?</w:t>
      </w:r>
    </w:p>
    <w:p w:rsidR="002F2D26" w:rsidRDefault="002F2D26" w:rsidP="002F2D26">
      <w:pPr>
        <w:spacing w:line="360" w:lineRule="auto"/>
        <w:ind w:firstLine="708"/>
      </w:pPr>
    </w:p>
    <w:p w:rsidR="002F2D26" w:rsidRDefault="002F2D26" w:rsidP="002F2D26">
      <w:pPr>
        <w:spacing w:line="360" w:lineRule="auto"/>
        <w:ind w:firstLine="708"/>
      </w:pPr>
      <w:r>
        <w:t>Anayasanın 7.maddesi Anayasanın üstünlüğü ve bağlayıcılığı başlığı altında şöyledir:</w:t>
      </w:r>
    </w:p>
    <w:p w:rsidR="002F2D26" w:rsidRDefault="002F2D26" w:rsidP="002F2D26">
      <w:pPr>
        <w:spacing w:line="360" w:lineRule="auto"/>
        <w:ind w:firstLine="708"/>
      </w:pPr>
    </w:p>
    <w:p w:rsidR="00534944" w:rsidRDefault="002F2D26" w:rsidP="002F2D26">
      <w:pPr>
        <w:spacing w:line="360" w:lineRule="auto"/>
        <w:ind w:firstLine="708"/>
        <w:rPr>
          <w:b/>
        </w:rPr>
      </w:pPr>
      <w:r>
        <w:rPr>
          <w:b/>
        </w:rPr>
        <w:t xml:space="preserve">“Anayasanın Üstünlüğü ve Bağlayıcılığı </w:t>
      </w:r>
    </w:p>
    <w:p w:rsidR="002F2D26" w:rsidRDefault="002F2D26" w:rsidP="002F2D26">
      <w:pPr>
        <w:spacing w:line="360" w:lineRule="auto"/>
        <w:ind w:firstLine="708"/>
        <w:rPr>
          <w:b/>
        </w:rPr>
      </w:pPr>
      <w:r>
        <w:rPr>
          <w:b/>
        </w:rPr>
        <w:t>Madde 7</w:t>
      </w:r>
    </w:p>
    <w:p w:rsidR="002F2D26" w:rsidRDefault="002F2D26" w:rsidP="002F2D26">
      <w:pPr>
        <w:spacing w:line="360" w:lineRule="auto"/>
        <w:ind w:firstLine="708"/>
        <w:rPr>
          <w:b/>
        </w:rPr>
      </w:pPr>
    </w:p>
    <w:p w:rsidR="002F2D26" w:rsidRDefault="002F2D26" w:rsidP="002F2D26">
      <w:pPr>
        <w:pStyle w:val="ListParagraph"/>
        <w:numPr>
          <w:ilvl w:val="0"/>
          <w:numId w:val="7"/>
        </w:numPr>
        <w:rPr>
          <w:b/>
        </w:rPr>
      </w:pPr>
      <w:r>
        <w:rPr>
          <w:b/>
        </w:rPr>
        <w:t>Yasalar Anayasaya aykırı olamaz.</w:t>
      </w:r>
    </w:p>
    <w:p w:rsidR="002F2D26" w:rsidRDefault="002F2D26" w:rsidP="002F2D26">
      <w:pPr>
        <w:numPr>
          <w:ilvl w:val="0"/>
          <w:numId w:val="7"/>
        </w:numPr>
        <w:rPr>
          <w:b/>
        </w:rPr>
      </w:pPr>
      <w:r>
        <w:rPr>
          <w:b/>
        </w:rPr>
        <w:t>Anayasa kuralları, yasama, yürütme ve yargı organlarını, Devlet yönetimi makamlarını ve kişileri bağlayan temel hukuk kurallarıdır.”</w:t>
      </w:r>
    </w:p>
    <w:p w:rsidR="002F2D26" w:rsidRDefault="002F2D26" w:rsidP="002F2D26">
      <w:pPr>
        <w:ind w:firstLine="708"/>
      </w:pPr>
    </w:p>
    <w:p w:rsidR="002F2D26" w:rsidRPr="002F2D26" w:rsidRDefault="002F2D26" w:rsidP="002F2D26">
      <w:pPr>
        <w:spacing w:line="360" w:lineRule="auto"/>
        <w:ind w:firstLine="708"/>
        <w:rPr>
          <w:b/>
        </w:rPr>
      </w:pPr>
      <w:r>
        <w:t xml:space="preserve">Anayasanın üstünlüğü, Anayasa’nın 7. maddesinde yer alan  temel bir ilkedir. Buna göre, Anayasa normlar hiyerarşisinde yasaların üstünde yer almakta olup, Anayasanın altında yer alan normlar bağlamında kanunlar, kanun hükmünde kararnameler, tüzükler, yönetmelikler vs. anayasaya aykırı olamazlar. Anayasanın bağlayıcılığı da Anayasa’nın 7. maddesinde yer alan temel bir ilkedir. Buna göre yasama, yürütme ve yargı organları, idari makamlar ve diğer kişiler Anayasa kuralları ile bağlıdır. Yasama organı, Anayasaya aykırı kanun yapmamalıdır. Yasama organının tek zorunluluğu Anayasaya aykırı düzenleme yapmamaktır. Kanun koyucunun gözetmesi gereken, bir kanun hükmünün Anayasa ile çatışmamasıdır </w:t>
      </w:r>
      <w:r>
        <w:rPr>
          <w:b/>
        </w:rPr>
        <w:t>(Bkz: Anayasa Mahkemesi 13/2011 D.2/2013).</w:t>
      </w:r>
      <w:r w:rsidR="00FD47E9">
        <w:rPr>
          <w:b/>
        </w:rPr>
        <w:t xml:space="preserve"> </w:t>
      </w:r>
      <w:r>
        <w:t xml:space="preserve">Yürütme organı ve idari makamlar da Anayasaya uymak, Anayasaya aykırı işlem yapmamakla yükümlüdürler. Benzer şekilde yargı organları da Anayasaya uymak, Anayasaya aykırı karar vermemek ve Anayasayı uygulamak zorundadır </w:t>
      </w:r>
      <w:r>
        <w:rPr>
          <w:b/>
        </w:rPr>
        <w:t>( Ayrıca bkz: YİM 159/2017 D. 7/2018 )</w:t>
      </w:r>
      <w:r w:rsidR="00A668AD">
        <w:rPr>
          <w:b/>
        </w:rPr>
        <w:t>.</w:t>
      </w:r>
    </w:p>
    <w:p w:rsidR="002F2D26" w:rsidRDefault="002F2D26" w:rsidP="002F2D26">
      <w:pPr>
        <w:spacing w:line="360" w:lineRule="auto"/>
        <w:ind w:firstLine="708"/>
      </w:pPr>
    </w:p>
    <w:p w:rsidR="002F2D26" w:rsidRDefault="002F2D26" w:rsidP="002F2D26">
      <w:pPr>
        <w:spacing w:line="360" w:lineRule="auto"/>
        <w:ind w:firstLine="708"/>
      </w:pPr>
      <w:r>
        <w:lastRenderedPageBreak/>
        <w:t xml:space="preserve">Böyle bir anayasal durum ışığında, bu aşamada Anayasa Mahkemesinin üstüne düşen görev, Anayasa’nın 7. maddesinde anlamını bulan Anayasanın üstünlüğü ve bağlayıcılığı ilkesini dikkate alarak, Anayasanın 131. maddesi ile çatışan, 37/1975 sayılı </w:t>
      </w:r>
      <w:r w:rsidR="00721D34">
        <w:t xml:space="preserve">Kamu İktisadi Teşebbüsleri (Yönetim, Denetim ve Gözetim) </w:t>
      </w:r>
      <w:r>
        <w:t xml:space="preserve">Yasası’nın 2. maddesinin (2). fıkrasının yukarıdaki kısmını ihmal ederek, Anayasanın 131. maddesini doğrudan doğruya uygulamasıdır. Aksi bir uygulamada, Anayasa hükmü ile çatışan bir kanun hükmü uygulanacak, bu takdirde de, Anayasanın üstünlüğü ve bağlayıcılığı ilkesi ile çelişilecek ve hukuki hiyerarşi içinde üstün olan ve uygulanması gereken Anayasa kuralları uygulanamayacaktır. Sonuçta da, alelade bir kanunla Anayasa maddesinin değiştirilebileceği kabul edilmiş olacaktır </w:t>
      </w:r>
      <w:r>
        <w:rPr>
          <w:b/>
        </w:rPr>
        <w:t>(Ayrıca bkz: YİM 159/2017 D.7/2018)</w:t>
      </w:r>
      <w:r>
        <w:t xml:space="preserve">. </w:t>
      </w:r>
    </w:p>
    <w:p w:rsidR="002F2D26" w:rsidRDefault="002F2D26" w:rsidP="002F2D26">
      <w:pPr>
        <w:spacing w:line="360" w:lineRule="auto"/>
      </w:pPr>
    </w:p>
    <w:p w:rsidR="002F2D26" w:rsidRDefault="002F2D26" w:rsidP="002F2D26">
      <w:pPr>
        <w:spacing w:line="360" w:lineRule="auto"/>
        <w:ind w:firstLine="708"/>
      </w:pPr>
      <w:r>
        <w:t>Bu aşamada dava maksa</w:t>
      </w:r>
      <w:r w:rsidR="00C278B8">
        <w:t>tları açısından, 37/1975 sayılı</w:t>
      </w:r>
      <w:r w:rsidR="00967CCC">
        <w:t xml:space="preserve"> </w:t>
      </w:r>
      <w:r w:rsidR="00C278B8">
        <w:t xml:space="preserve">Kamu İktisadi Teşebbüsleri (Yönetim, Denetim ve Gözetim) </w:t>
      </w:r>
      <w:r>
        <w:t xml:space="preserve">Yasası’nın 2. maddesinin (2). fıkrasının yukarıdaki kısmını ihmal ederek, Anayasanın 131. maddesinin doğrudan doğruya uygulanması ve 73/1991 sayılı Yasa’nın 5. maddesi dikkate alındıktan sonra, Vakıflar Örgütü ve Din İşleri Dairesinin hiçbir şekilde Anayasanın 133. maddesi kapsamında bir </w:t>
      </w:r>
      <w:r w:rsidR="00967CCC">
        <w:t>Kamu İktisadi Teşebbüsü (</w:t>
      </w:r>
      <w:r>
        <w:t>KİT</w:t>
      </w:r>
      <w:r w:rsidR="00967CCC">
        <w:t>)</w:t>
      </w:r>
      <w:r>
        <w:t xml:space="preserve"> olmadığı, Kıbrıs Türk Müslüman toplumuna ve vakıflarına ait, tüzel kişiliği haiz anayasal bir kuruluş olduğunun kabulü kaçınılmazdır.</w:t>
      </w:r>
    </w:p>
    <w:p w:rsidR="002F2D26" w:rsidRDefault="002F2D26" w:rsidP="002F2D26">
      <w:pPr>
        <w:spacing w:line="360" w:lineRule="auto"/>
        <w:ind w:firstLine="708"/>
      </w:pPr>
    </w:p>
    <w:p w:rsidR="002F2D26" w:rsidRDefault="002F2D26" w:rsidP="002F2D26">
      <w:pPr>
        <w:spacing w:line="360" w:lineRule="auto"/>
        <w:ind w:firstLine="708"/>
      </w:pPr>
      <w:r>
        <w:t xml:space="preserve">Diğer yandan, Vakıflar Örgütü ve Din İşleri Dairesinin tüzel kişiliği haiz anayasal bir kuruluş olduğu, hiçbir şekilde bir </w:t>
      </w:r>
      <w:r w:rsidR="00967CCC">
        <w:t>Kamu İktisadi Teşebbüsü (</w:t>
      </w:r>
      <w:r>
        <w:t>KİT</w:t>
      </w:r>
      <w:r w:rsidR="00967CCC">
        <w:t>)</w:t>
      </w:r>
      <w:r>
        <w:t xml:space="preserve"> olmadığı kabul edilse dahi, bu dava maksatları açısından, Vakıflar Örgütü ve Din İşleri Dairesinin bir parçası konumundaki Din İşleri Dairesinin yukarıdaki görevlilerinin  menfaatlerinin korunmasının, Davacı Sendikanın  “ana ve doğal amaçları” arasında olduğu, iptal davasına konu yasal düzenlemelerin Davacı sendikanın ana ve doğal amaçlarını </w:t>
      </w:r>
      <w:r>
        <w:lastRenderedPageBreak/>
        <w:t xml:space="preserve">olumsuz etkilediği, Davacı Sendikanın kendi varlık ve görevlerini ilgilendirdiği de Tüzüğün tüm hükümlerinin, özellikle yukarıdaki hükümlerinin lafzi yorum yerine amaca göre yorum tekniği çerçevesinde yorumlanmasından görünür durumdadır. </w:t>
      </w:r>
    </w:p>
    <w:p w:rsidR="002F2D26" w:rsidRDefault="002F2D26" w:rsidP="002F2D26">
      <w:pPr>
        <w:spacing w:line="360" w:lineRule="auto"/>
      </w:pPr>
    </w:p>
    <w:p w:rsidR="002F2D26" w:rsidRDefault="002F2D26" w:rsidP="002F2D26">
      <w:pPr>
        <w:spacing w:line="360" w:lineRule="auto"/>
        <w:ind w:firstLine="708"/>
      </w:pPr>
      <w:r>
        <w:t xml:space="preserve">Nitekim, Tüzüğe göre Davacı Sendika’nın nihai amacı, KKTC’nin sosyal, ekonomik ve kültürel kalkınmasına katkıda bulunmaktır. </w:t>
      </w:r>
    </w:p>
    <w:p w:rsidR="002F2D26" w:rsidRDefault="002F2D26" w:rsidP="002F2D26">
      <w:pPr>
        <w:spacing w:line="360" w:lineRule="auto"/>
        <w:ind w:firstLine="708"/>
      </w:pPr>
      <w:r>
        <w:t>Bu bağlamda Tüzüğün amaca göre yorum tekniği çerçevesinde yorumlanmasından istihraç edilen, Davacı Sendika’nın genelde amacının ister memur ister işçi olsun, ayrım gözetmeksizin KKTC’de tüm çalışanların, hak ve menfaatlerinin korunmasına çalışmak; özelde ise engellilerin hak ve menfaatlerinin korunmasına çalışmak olduğudur.</w:t>
      </w:r>
    </w:p>
    <w:p w:rsidR="002F2D26" w:rsidRDefault="002F2D26" w:rsidP="002F2D26">
      <w:pPr>
        <w:spacing w:line="360" w:lineRule="auto"/>
        <w:ind w:firstLine="708"/>
      </w:pPr>
    </w:p>
    <w:p w:rsidR="002F2D26" w:rsidRDefault="002F2D26" w:rsidP="002F2D26">
      <w:pPr>
        <w:spacing w:line="360" w:lineRule="auto"/>
        <w:ind w:firstLine="708"/>
      </w:pPr>
      <w:r>
        <w:t>Tüzüğün tüm hükümlerinin, özellikle yukarıdaki hükümlerinin amaca göre yorum tekniği çerçevesinde yorumlanmasından, Davacı Sendika’nın genelde amacının ayrım gözetmeksizin KKTC’deki tüm çalışanların ve dolayısıyla Davacı Sendika’nın üyelerinin hak ve menfaatlerinin korunmasına çalışmak olduğu sonucuna vardıktan sonra, Davacı Sendika’nın işbu iptal davasını açabileceği ve Davalının iptidai itirazının reddedilmesi gerektiği kanaatindeyim.</w:t>
      </w:r>
    </w:p>
    <w:p w:rsidR="00B61460" w:rsidRDefault="00B61460" w:rsidP="002F2D26">
      <w:pPr>
        <w:spacing w:line="360" w:lineRule="auto"/>
        <w:ind w:firstLine="708"/>
      </w:pPr>
    </w:p>
    <w:p w:rsidR="00B61460" w:rsidRDefault="00B61460" w:rsidP="00B61460">
      <w:pPr>
        <w:spacing w:line="360" w:lineRule="auto"/>
      </w:pPr>
      <w:r w:rsidRPr="004C48A1">
        <w:rPr>
          <w:b/>
          <w:u w:val="single"/>
        </w:rPr>
        <w:t>Ahmet Kalkan</w:t>
      </w:r>
      <w:r w:rsidRPr="004C48A1">
        <w:rPr>
          <w:b/>
        </w:rPr>
        <w:t>:</w:t>
      </w:r>
      <w:r>
        <w:t xml:space="preserve"> Sayın Başkanın okuduğu kararda belirtilenlere ve varılan sonuca aynen katılırım.  </w:t>
      </w:r>
    </w:p>
    <w:p w:rsidR="00B61460" w:rsidRDefault="00B61460" w:rsidP="00B61460">
      <w:pPr>
        <w:spacing w:line="360" w:lineRule="auto"/>
      </w:pPr>
    </w:p>
    <w:p w:rsidR="00B61460" w:rsidRDefault="00B61460" w:rsidP="00B61460">
      <w:pPr>
        <w:spacing w:line="360" w:lineRule="auto"/>
      </w:pPr>
      <w:r w:rsidRPr="004C48A1">
        <w:rPr>
          <w:b/>
          <w:u w:val="single"/>
        </w:rPr>
        <w:t>Mehmet Türker</w:t>
      </w:r>
      <w:r w:rsidRPr="004C48A1">
        <w:rPr>
          <w:b/>
        </w:rPr>
        <w:t>:</w:t>
      </w:r>
      <w:r>
        <w:t xml:space="preserve"> Sayın Başkanın okuduğu kararda belirtilenlere ve varılan sonuca aynen katılırım.  </w:t>
      </w:r>
    </w:p>
    <w:p w:rsidR="0058741D" w:rsidRDefault="0058741D" w:rsidP="0010500F">
      <w:pPr>
        <w:spacing w:line="360" w:lineRule="auto"/>
      </w:pPr>
    </w:p>
    <w:p w:rsidR="002049FF" w:rsidRDefault="002049FF" w:rsidP="0010500F">
      <w:pPr>
        <w:spacing w:line="360" w:lineRule="auto"/>
      </w:pPr>
      <w:r w:rsidRPr="004C48A1">
        <w:rPr>
          <w:b/>
          <w:u w:val="single"/>
        </w:rPr>
        <w:t>Bertan Özerdağ</w:t>
      </w:r>
      <w:r w:rsidRPr="004C48A1">
        <w:rPr>
          <w:b/>
        </w:rPr>
        <w:t>:</w:t>
      </w:r>
      <w:r w:rsidR="000E50CB">
        <w:t xml:space="preserve"> Sayın Başkanın okuduğu kararda belirttiklerine ve varılan sonuca aynen katılırım.</w:t>
      </w:r>
    </w:p>
    <w:p w:rsidR="002049FF" w:rsidRDefault="002049FF" w:rsidP="0010500F">
      <w:pPr>
        <w:spacing w:line="360" w:lineRule="auto"/>
      </w:pPr>
    </w:p>
    <w:p w:rsidR="004C48A1" w:rsidRDefault="004C48A1" w:rsidP="0010500F">
      <w:pPr>
        <w:spacing w:line="360" w:lineRule="auto"/>
      </w:pPr>
    </w:p>
    <w:p w:rsidR="004C48A1" w:rsidRDefault="004C48A1" w:rsidP="0010500F">
      <w:pPr>
        <w:spacing w:line="360" w:lineRule="auto"/>
      </w:pPr>
    </w:p>
    <w:p w:rsidR="004C48A1" w:rsidRDefault="004C48A1" w:rsidP="0010500F">
      <w:pPr>
        <w:spacing w:line="360" w:lineRule="auto"/>
      </w:pPr>
    </w:p>
    <w:p w:rsidR="00BA2E30" w:rsidRDefault="00BA2E30" w:rsidP="0010500F">
      <w:pPr>
        <w:spacing w:line="360" w:lineRule="auto"/>
      </w:pPr>
    </w:p>
    <w:p w:rsidR="00497810" w:rsidRPr="00530410" w:rsidRDefault="00530410" w:rsidP="0010500F">
      <w:pPr>
        <w:spacing w:line="360" w:lineRule="auto"/>
        <w:rPr>
          <w:b/>
          <w:u w:val="single"/>
        </w:rPr>
      </w:pPr>
      <w:r w:rsidRPr="00530410">
        <w:rPr>
          <w:b/>
          <w:u w:val="single"/>
        </w:rPr>
        <w:t xml:space="preserve">VI. </w:t>
      </w:r>
      <w:r w:rsidR="00497810" w:rsidRPr="00530410">
        <w:rPr>
          <w:b/>
          <w:u w:val="single"/>
        </w:rPr>
        <w:t>S</w:t>
      </w:r>
      <w:r>
        <w:rPr>
          <w:b/>
          <w:u w:val="single"/>
        </w:rPr>
        <w:t>ONUÇ</w:t>
      </w:r>
      <w:r w:rsidR="00497810" w:rsidRPr="00530410">
        <w:rPr>
          <w:b/>
          <w:u w:val="single"/>
        </w:rPr>
        <w:t>:</w:t>
      </w:r>
    </w:p>
    <w:p w:rsidR="00344F1F" w:rsidRPr="00DA3CB0" w:rsidRDefault="00506747" w:rsidP="00344F1F">
      <w:pPr>
        <w:spacing w:line="360" w:lineRule="auto"/>
        <w:ind w:left="360"/>
      </w:pPr>
      <w:r w:rsidRPr="00DA3CB0">
        <w:t>55/</w:t>
      </w:r>
      <w:r w:rsidR="0071482D" w:rsidRPr="00DA3CB0">
        <w:t>2017 sayılı Din İşleri Dairesi Y</w:t>
      </w:r>
      <w:r w:rsidRPr="00DA3CB0">
        <w:t>asası</w:t>
      </w:r>
      <w:r w:rsidR="0071482D" w:rsidRPr="00DA3CB0">
        <w:t>’</w:t>
      </w:r>
      <w:r w:rsidRPr="00DA3CB0">
        <w:t xml:space="preserve">nın </w:t>
      </w:r>
    </w:p>
    <w:p w:rsidR="00344F1F" w:rsidRPr="00DA3CB0" w:rsidRDefault="00344F1F" w:rsidP="006635CE">
      <w:pPr>
        <w:pStyle w:val="ListParagraph"/>
        <w:numPr>
          <w:ilvl w:val="0"/>
          <w:numId w:val="4"/>
        </w:numPr>
        <w:spacing w:line="360" w:lineRule="auto"/>
        <w:ind w:left="993" w:hanging="633"/>
      </w:pPr>
      <w:r w:rsidRPr="00DA3CB0">
        <w:t xml:space="preserve">8A (1) fıkrasının  </w:t>
      </w:r>
    </w:p>
    <w:p w:rsidR="00344F1F" w:rsidRPr="00DA3CB0" w:rsidRDefault="00135749" w:rsidP="003021E2">
      <w:pPr>
        <w:pStyle w:val="ListParagraph"/>
        <w:numPr>
          <w:ilvl w:val="0"/>
          <w:numId w:val="3"/>
        </w:numPr>
        <w:spacing w:line="360" w:lineRule="auto"/>
        <w:ind w:left="1418" w:hanging="567"/>
      </w:pPr>
      <w:r w:rsidRPr="00DA3CB0">
        <w:t>Anayasanın 1.</w:t>
      </w:r>
      <w:r w:rsidR="00322A7F" w:rsidRPr="00DA3CB0">
        <w:t>ve</w:t>
      </w:r>
      <w:r w:rsidRPr="00DA3CB0">
        <w:t xml:space="preserve"> 4. </w:t>
      </w:r>
      <w:r w:rsidR="00506747" w:rsidRPr="00DA3CB0">
        <w:t>maddelerine ayk</w:t>
      </w:r>
      <w:r w:rsidRPr="00DA3CB0">
        <w:t>ırı olduğuna</w:t>
      </w:r>
      <w:r w:rsidR="00D6364B">
        <w:t xml:space="preserve"> ve iptaline,</w:t>
      </w:r>
    </w:p>
    <w:p w:rsidR="00344F1F" w:rsidRPr="00DA3CB0" w:rsidRDefault="000E50CB" w:rsidP="003021E2">
      <w:pPr>
        <w:pStyle w:val="ListParagraph"/>
        <w:numPr>
          <w:ilvl w:val="0"/>
          <w:numId w:val="3"/>
        </w:numPr>
        <w:spacing w:line="360" w:lineRule="auto"/>
        <w:ind w:left="993" w:hanging="142"/>
      </w:pPr>
      <w:r>
        <w:t>8.</w:t>
      </w:r>
      <w:r w:rsidR="00322A7F" w:rsidRPr="00DA3CB0">
        <w:t xml:space="preserve">ve 121(3) </w:t>
      </w:r>
      <w:r w:rsidR="00135749" w:rsidRPr="00DA3CB0">
        <w:t>madde</w:t>
      </w:r>
      <w:r w:rsidR="00322A7F" w:rsidRPr="00DA3CB0">
        <w:t>lerin</w:t>
      </w:r>
      <w:r w:rsidR="00135749" w:rsidRPr="00DA3CB0">
        <w:t>e aykırı</w:t>
      </w:r>
      <w:r w:rsidR="005B420D" w:rsidRPr="00DA3CB0">
        <w:t xml:space="preserve">lık konusunun </w:t>
      </w:r>
      <w:r w:rsidR="003021E2">
        <w:t xml:space="preserve">  </w:t>
      </w:r>
      <w:r w:rsidR="009E5EC4">
        <w:tab/>
      </w:r>
      <w:r w:rsidR="005B420D" w:rsidRPr="00DA3CB0">
        <w:t>incelenmesine gerek kal</w:t>
      </w:r>
      <w:r w:rsidR="00135749" w:rsidRPr="00DA3CB0">
        <w:t>madığına,</w:t>
      </w:r>
    </w:p>
    <w:p w:rsidR="00506747" w:rsidRPr="00DA3CB0" w:rsidRDefault="00344F1F" w:rsidP="00344F1F">
      <w:pPr>
        <w:spacing w:line="360" w:lineRule="auto"/>
        <w:ind w:left="360"/>
      </w:pPr>
      <w:r w:rsidRPr="00DA3CB0">
        <w:t>(B)</w:t>
      </w:r>
      <w:r w:rsidR="00D62908" w:rsidRPr="00DA3CB0">
        <w:t xml:space="preserve"> Geçici 3. maddenin </w:t>
      </w:r>
      <w:r w:rsidR="00506747" w:rsidRPr="00DA3CB0">
        <w:t>Anayasa</w:t>
      </w:r>
      <w:r w:rsidR="00D62908" w:rsidRPr="00DA3CB0">
        <w:t>’nın 1. m</w:t>
      </w:r>
      <w:r w:rsidR="00506747" w:rsidRPr="00DA3CB0">
        <w:t xml:space="preserve">addesine aykırı </w:t>
      </w:r>
      <w:r w:rsidR="006635CE">
        <w:tab/>
      </w:r>
      <w:r w:rsidR="006635CE">
        <w:tab/>
      </w:r>
      <w:r w:rsidR="006635CE">
        <w:tab/>
      </w:r>
      <w:r w:rsidR="00BF76B7">
        <w:t xml:space="preserve">  </w:t>
      </w:r>
      <w:r w:rsidR="00506747" w:rsidRPr="00DA3CB0">
        <w:t>ol</w:t>
      </w:r>
      <w:r w:rsidR="00D62908" w:rsidRPr="00DA3CB0">
        <w:t>madığına</w:t>
      </w:r>
      <w:r w:rsidR="0071482D" w:rsidRPr="00DA3CB0">
        <w:t>,</w:t>
      </w:r>
    </w:p>
    <w:p w:rsidR="00506747" w:rsidRDefault="006635CE" w:rsidP="00344F1F">
      <w:pPr>
        <w:spacing w:line="360" w:lineRule="auto"/>
        <w:ind w:left="360"/>
      </w:pPr>
      <w:r>
        <w:t>(C</w:t>
      </w:r>
      <w:r w:rsidR="00344F1F" w:rsidRPr="00DA3CB0">
        <w:t>)</w:t>
      </w:r>
      <w:r w:rsidR="00506747" w:rsidRPr="00DA3CB0">
        <w:t xml:space="preserve"> 8(B) (1) ve (2)(B),(C) ve </w:t>
      </w:r>
      <w:r w:rsidR="00D62908" w:rsidRPr="00DA3CB0">
        <w:t>(Ç) bentlerinin  Anayasanın 1. v</w:t>
      </w:r>
      <w:r w:rsidR="00506747" w:rsidRPr="00DA3CB0">
        <w:t xml:space="preserve">e </w:t>
      </w:r>
      <w:r>
        <w:tab/>
      </w:r>
      <w:r w:rsidR="00BF76B7">
        <w:t xml:space="preserve">  </w:t>
      </w:r>
      <w:r w:rsidR="00506747" w:rsidRPr="00DA3CB0">
        <w:t xml:space="preserve">4. </w:t>
      </w:r>
      <w:r w:rsidR="00D62908" w:rsidRPr="00DA3CB0">
        <w:t>m</w:t>
      </w:r>
      <w:r w:rsidR="00506747" w:rsidRPr="00DA3CB0">
        <w:t>adde</w:t>
      </w:r>
      <w:r w:rsidR="00344F1F" w:rsidRPr="00DA3CB0">
        <w:t>ler</w:t>
      </w:r>
      <w:r w:rsidR="00506747" w:rsidRPr="00DA3CB0">
        <w:t>ine aykırı olmadığına</w:t>
      </w:r>
      <w:r w:rsidR="0071482D" w:rsidRPr="00DA3CB0">
        <w:t>,</w:t>
      </w:r>
    </w:p>
    <w:p w:rsidR="00506747" w:rsidRDefault="00344F1F" w:rsidP="00344F1F">
      <w:pPr>
        <w:spacing w:line="360" w:lineRule="auto"/>
        <w:ind w:left="360"/>
      </w:pPr>
      <w:r w:rsidRPr="00DA3CB0">
        <w:t>(D)</w:t>
      </w:r>
      <w:r w:rsidR="00506747" w:rsidRPr="00DA3CB0">
        <w:t xml:space="preserve"> 8(B)(2)(A) bendinin Anayasa</w:t>
      </w:r>
      <w:r w:rsidR="00D62908" w:rsidRPr="00DA3CB0">
        <w:t>’</w:t>
      </w:r>
      <w:r w:rsidR="00506747" w:rsidRPr="00DA3CB0">
        <w:t xml:space="preserve">nın </w:t>
      </w:r>
      <w:r w:rsidR="00D62908" w:rsidRPr="00DA3CB0">
        <w:t>23(4) ve 59(2) m</w:t>
      </w:r>
      <w:r w:rsidR="00506747" w:rsidRPr="00DA3CB0">
        <w:t xml:space="preserve">addelerine </w:t>
      </w:r>
      <w:r w:rsidR="004F1C03">
        <w:tab/>
      </w:r>
      <w:r w:rsidR="00BF76B7">
        <w:t xml:space="preserve">  </w:t>
      </w:r>
      <w:r w:rsidR="00506747" w:rsidRPr="00DA3CB0">
        <w:t>aykırı olduğuna</w:t>
      </w:r>
      <w:r w:rsidR="003E59C0">
        <w:t xml:space="preserve"> ve iptaline</w:t>
      </w:r>
      <w:bookmarkStart w:id="0" w:name="_GoBack"/>
      <w:bookmarkEnd w:id="0"/>
      <w:r w:rsidR="00135749" w:rsidRPr="00DA3CB0">
        <w:t>,</w:t>
      </w:r>
    </w:p>
    <w:p w:rsidR="004F1C03" w:rsidRPr="00DA3CB0" w:rsidRDefault="004F1C03" w:rsidP="00344F1F">
      <w:pPr>
        <w:spacing w:line="360" w:lineRule="auto"/>
        <w:ind w:left="360"/>
      </w:pPr>
      <w:r>
        <w:t>(E) Kararın Resmi Gazete’de yayınlanmasına;</w:t>
      </w:r>
    </w:p>
    <w:p w:rsidR="00135749" w:rsidRPr="00DA3CB0" w:rsidRDefault="00135749" w:rsidP="00135749">
      <w:pPr>
        <w:pStyle w:val="ListParagraph"/>
        <w:spacing w:line="360" w:lineRule="auto"/>
      </w:pPr>
    </w:p>
    <w:p w:rsidR="00506747" w:rsidRDefault="002049FF" w:rsidP="00506747">
      <w:pPr>
        <w:spacing w:line="360" w:lineRule="auto"/>
      </w:pPr>
      <w:r>
        <w:t xml:space="preserve">oybirliği ile </w:t>
      </w:r>
      <w:r w:rsidR="00D62908">
        <w:t>k</w:t>
      </w:r>
      <w:r w:rsidR="00506747">
        <w:t>arar veri</w:t>
      </w:r>
      <w:r>
        <w:t>li</w:t>
      </w:r>
      <w:r w:rsidR="00506747">
        <w:t>r.</w:t>
      </w:r>
    </w:p>
    <w:p w:rsidR="00C82C66" w:rsidRDefault="00C82C66" w:rsidP="0010500F">
      <w:pPr>
        <w:spacing w:line="360" w:lineRule="auto"/>
      </w:pPr>
    </w:p>
    <w:p w:rsidR="00C82C66" w:rsidRDefault="00C82C66" w:rsidP="0010500F">
      <w:pPr>
        <w:spacing w:line="360" w:lineRule="auto"/>
      </w:pPr>
    </w:p>
    <w:p w:rsidR="000E50CB" w:rsidRDefault="000E50CB" w:rsidP="0010500F">
      <w:pPr>
        <w:spacing w:line="360" w:lineRule="auto"/>
      </w:pPr>
    </w:p>
    <w:p w:rsidR="000E50CB" w:rsidRDefault="000E50CB" w:rsidP="0010500F">
      <w:pPr>
        <w:spacing w:line="360" w:lineRule="auto"/>
      </w:pPr>
    </w:p>
    <w:p w:rsidR="00C82C66" w:rsidRDefault="000E50CB" w:rsidP="000E50CB">
      <w:r>
        <w:tab/>
        <w:t xml:space="preserve">Narin F. Şefik </w:t>
      </w:r>
      <w:r>
        <w:tab/>
      </w:r>
      <w:r>
        <w:tab/>
      </w:r>
      <w:r>
        <w:tab/>
      </w:r>
      <w:r>
        <w:tab/>
        <w:t>Ahmet Kalkan</w:t>
      </w:r>
    </w:p>
    <w:p w:rsidR="000E50CB" w:rsidRDefault="000E50CB" w:rsidP="000E50CB">
      <w:r>
        <w:tab/>
      </w:r>
      <w:r>
        <w:tab/>
        <w:t>Başkan</w:t>
      </w:r>
      <w:r>
        <w:tab/>
      </w:r>
      <w:r>
        <w:tab/>
      </w:r>
      <w:r>
        <w:tab/>
      </w:r>
      <w:r>
        <w:tab/>
        <w:t xml:space="preserve">        Yargıç</w:t>
      </w:r>
    </w:p>
    <w:p w:rsidR="000E50CB" w:rsidRDefault="000E50CB" w:rsidP="000E50CB"/>
    <w:p w:rsidR="000E50CB" w:rsidRDefault="000E50CB" w:rsidP="000E50CB"/>
    <w:p w:rsidR="000E50CB" w:rsidRDefault="000E50CB" w:rsidP="000E50CB"/>
    <w:p w:rsidR="000E50CB" w:rsidRDefault="000E50CB" w:rsidP="000E50CB"/>
    <w:p w:rsidR="000E50CB" w:rsidRDefault="000E50CB" w:rsidP="000E50CB">
      <w:r>
        <w:t>Mehmet Türker          Gülden Çiftçioğlu</w:t>
      </w:r>
      <w:r>
        <w:tab/>
        <w:t xml:space="preserve">   Bertan Özerdağ</w:t>
      </w:r>
    </w:p>
    <w:p w:rsidR="000E50CB" w:rsidRDefault="000E50CB" w:rsidP="000E50CB">
      <w:r>
        <w:tab/>
        <w:t>Yargıç</w:t>
      </w:r>
      <w:r>
        <w:tab/>
      </w:r>
      <w:r>
        <w:tab/>
      </w:r>
      <w:r>
        <w:tab/>
        <w:t xml:space="preserve">    Yargıç</w:t>
      </w:r>
      <w:r>
        <w:tab/>
      </w:r>
      <w:r>
        <w:tab/>
      </w:r>
      <w:r>
        <w:tab/>
        <w:t xml:space="preserve"> Yargıç</w:t>
      </w:r>
    </w:p>
    <w:p w:rsidR="000E50CB" w:rsidRDefault="000E50CB" w:rsidP="000E50CB"/>
    <w:p w:rsidR="000E50CB" w:rsidRDefault="000E50CB" w:rsidP="000E50CB"/>
    <w:p w:rsidR="000E50CB" w:rsidRDefault="000E50CB" w:rsidP="000E50CB"/>
    <w:p w:rsidR="000E50CB" w:rsidRDefault="000E50CB" w:rsidP="000E50CB"/>
    <w:p w:rsidR="000E50CB" w:rsidRPr="0010500F" w:rsidRDefault="000E50CB" w:rsidP="000E50CB">
      <w:r>
        <w:t>15 Nisan, 2021</w:t>
      </w:r>
    </w:p>
    <w:sectPr w:rsidR="000E50CB" w:rsidRPr="0010500F" w:rsidSect="00C23700">
      <w:headerReference w:type="default" r:id="rId8"/>
      <w:pgSz w:w="11907" w:h="16840" w:code="9"/>
      <w:pgMar w:top="1440" w:right="1275"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3CE" w:rsidRDefault="006603CE" w:rsidP="00A077EC">
      <w:r>
        <w:separator/>
      </w:r>
    </w:p>
  </w:endnote>
  <w:endnote w:type="continuationSeparator" w:id="0">
    <w:p w:rsidR="006603CE" w:rsidRDefault="006603CE" w:rsidP="00A0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3CE" w:rsidRDefault="006603CE" w:rsidP="00A077EC">
      <w:r>
        <w:separator/>
      </w:r>
    </w:p>
  </w:footnote>
  <w:footnote w:type="continuationSeparator" w:id="0">
    <w:p w:rsidR="006603CE" w:rsidRDefault="006603CE" w:rsidP="00A07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2342"/>
      <w:docPartObj>
        <w:docPartGallery w:val="Page Numbers (Top of Page)"/>
        <w:docPartUnique/>
      </w:docPartObj>
    </w:sdtPr>
    <w:sdtEndPr/>
    <w:sdtContent>
      <w:p w:rsidR="00315C4C" w:rsidRDefault="00315C4C">
        <w:pPr>
          <w:pStyle w:val="Header"/>
          <w:jc w:val="center"/>
        </w:pPr>
        <w:r>
          <w:fldChar w:fldCharType="begin"/>
        </w:r>
        <w:r>
          <w:instrText xml:space="preserve"> PAGE   \* MERGEFORMAT </w:instrText>
        </w:r>
        <w:r>
          <w:fldChar w:fldCharType="separate"/>
        </w:r>
        <w:r w:rsidR="003E59C0">
          <w:rPr>
            <w:noProof/>
          </w:rPr>
          <w:t>35</w:t>
        </w:r>
        <w:r>
          <w:rPr>
            <w:noProof/>
          </w:rPr>
          <w:fldChar w:fldCharType="end"/>
        </w:r>
      </w:p>
    </w:sdtContent>
  </w:sdt>
  <w:p w:rsidR="00315C4C" w:rsidRDefault="00315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F0420"/>
    <w:multiLevelType w:val="hybridMultilevel"/>
    <w:tmpl w:val="31F4A736"/>
    <w:lvl w:ilvl="0" w:tplc="FF027D74">
      <w:start w:val="3"/>
      <w:numFmt w:val="decimal"/>
      <w:lvlText w:val="(%1)"/>
      <w:lvlJc w:val="left"/>
      <w:pPr>
        <w:tabs>
          <w:tab w:val="num" w:pos="930"/>
        </w:tabs>
        <w:ind w:left="930" w:hanging="510"/>
      </w:pPr>
      <w:rPr>
        <w:rFonts w:hint="default"/>
      </w:rPr>
    </w:lvl>
    <w:lvl w:ilvl="1" w:tplc="041F0019">
      <w:start w:val="1"/>
      <w:numFmt w:val="lowerLetter"/>
      <w:lvlText w:val="%2."/>
      <w:lvlJc w:val="left"/>
      <w:pPr>
        <w:tabs>
          <w:tab w:val="num" w:pos="1500"/>
        </w:tabs>
        <w:ind w:left="1500" w:hanging="360"/>
      </w:pPr>
    </w:lvl>
    <w:lvl w:ilvl="2" w:tplc="041F001B">
      <w:start w:val="1"/>
      <w:numFmt w:val="lowerRoman"/>
      <w:lvlText w:val="%3."/>
      <w:lvlJc w:val="right"/>
      <w:pPr>
        <w:tabs>
          <w:tab w:val="num" w:pos="2220"/>
        </w:tabs>
        <w:ind w:left="2220" w:hanging="180"/>
      </w:pPr>
    </w:lvl>
    <w:lvl w:ilvl="3" w:tplc="041F000F">
      <w:start w:val="1"/>
      <w:numFmt w:val="decimal"/>
      <w:lvlText w:val="%4."/>
      <w:lvlJc w:val="left"/>
      <w:pPr>
        <w:tabs>
          <w:tab w:val="num" w:pos="2940"/>
        </w:tabs>
        <w:ind w:left="2940" w:hanging="360"/>
      </w:pPr>
    </w:lvl>
    <w:lvl w:ilvl="4" w:tplc="041F0019">
      <w:start w:val="1"/>
      <w:numFmt w:val="lowerLetter"/>
      <w:lvlText w:val="%5."/>
      <w:lvlJc w:val="left"/>
      <w:pPr>
        <w:tabs>
          <w:tab w:val="num" w:pos="3660"/>
        </w:tabs>
        <w:ind w:left="3660" w:hanging="360"/>
      </w:pPr>
    </w:lvl>
    <w:lvl w:ilvl="5" w:tplc="041F001B">
      <w:start w:val="1"/>
      <w:numFmt w:val="lowerRoman"/>
      <w:lvlText w:val="%6."/>
      <w:lvlJc w:val="right"/>
      <w:pPr>
        <w:tabs>
          <w:tab w:val="num" w:pos="4380"/>
        </w:tabs>
        <w:ind w:left="4380" w:hanging="180"/>
      </w:pPr>
    </w:lvl>
    <w:lvl w:ilvl="6" w:tplc="041F000F">
      <w:start w:val="1"/>
      <w:numFmt w:val="decimal"/>
      <w:lvlText w:val="%7."/>
      <w:lvlJc w:val="left"/>
      <w:pPr>
        <w:tabs>
          <w:tab w:val="num" w:pos="5100"/>
        </w:tabs>
        <w:ind w:left="5100" w:hanging="360"/>
      </w:pPr>
    </w:lvl>
    <w:lvl w:ilvl="7" w:tplc="041F0019">
      <w:start w:val="1"/>
      <w:numFmt w:val="lowerLetter"/>
      <w:lvlText w:val="%8."/>
      <w:lvlJc w:val="left"/>
      <w:pPr>
        <w:tabs>
          <w:tab w:val="num" w:pos="5820"/>
        </w:tabs>
        <w:ind w:left="5820" w:hanging="360"/>
      </w:pPr>
    </w:lvl>
    <w:lvl w:ilvl="8" w:tplc="041F001B">
      <w:start w:val="1"/>
      <w:numFmt w:val="lowerRoman"/>
      <w:lvlText w:val="%9."/>
      <w:lvlJc w:val="right"/>
      <w:pPr>
        <w:tabs>
          <w:tab w:val="num" w:pos="6540"/>
        </w:tabs>
        <w:ind w:left="6540" w:hanging="180"/>
      </w:pPr>
    </w:lvl>
  </w:abstractNum>
  <w:abstractNum w:abstractNumId="1" w15:restartNumberingAfterBreak="0">
    <w:nsid w:val="29A8562F"/>
    <w:multiLevelType w:val="hybridMultilevel"/>
    <w:tmpl w:val="F96E7F20"/>
    <w:lvl w:ilvl="0" w:tplc="7AA0AE7A">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2E015A"/>
    <w:multiLevelType w:val="hybridMultilevel"/>
    <w:tmpl w:val="44CE0986"/>
    <w:lvl w:ilvl="0" w:tplc="B394E7DA">
      <w:start w:val="1"/>
      <w:numFmt w:val="decimal"/>
      <w:lvlText w:val="(%1)"/>
      <w:lvlJc w:val="left"/>
      <w:pPr>
        <w:tabs>
          <w:tab w:val="num" w:pos="1395"/>
        </w:tabs>
        <w:ind w:left="1395" w:hanging="435"/>
      </w:pPr>
      <w:rPr>
        <w:rFonts w:ascii="Courier New" w:eastAsia="Times New Roman" w:hAnsi="Courier New" w:cs="Courier New"/>
      </w:rPr>
    </w:lvl>
    <w:lvl w:ilvl="1" w:tplc="041F0019">
      <w:start w:val="1"/>
      <w:numFmt w:val="lowerLetter"/>
      <w:lvlText w:val="%2."/>
      <w:lvlJc w:val="left"/>
      <w:pPr>
        <w:tabs>
          <w:tab w:val="num" w:pos="2040"/>
        </w:tabs>
        <w:ind w:left="2040" w:hanging="360"/>
      </w:pPr>
    </w:lvl>
    <w:lvl w:ilvl="2" w:tplc="041F001B">
      <w:start w:val="1"/>
      <w:numFmt w:val="lowerRoman"/>
      <w:lvlText w:val="%3."/>
      <w:lvlJc w:val="right"/>
      <w:pPr>
        <w:tabs>
          <w:tab w:val="num" w:pos="2760"/>
        </w:tabs>
        <w:ind w:left="2760" w:hanging="180"/>
      </w:pPr>
    </w:lvl>
    <w:lvl w:ilvl="3" w:tplc="041F000F">
      <w:start w:val="1"/>
      <w:numFmt w:val="decimal"/>
      <w:lvlText w:val="%4."/>
      <w:lvlJc w:val="left"/>
      <w:pPr>
        <w:tabs>
          <w:tab w:val="num" w:pos="3480"/>
        </w:tabs>
        <w:ind w:left="3480" w:hanging="360"/>
      </w:pPr>
    </w:lvl>
    <w:lvl w:ilvl="4" w:tplc="041F0019">
      <w:start w:val="1"/>
      <w:numFmt w:val="lowerLetter"/>
      <w:lvlText w:val="%5."/>
      <w:lvlJc w:val="left"/>
      <w:pPr>
        <w:tabs>
          <w:tab w:val="num" w:pos="4200"/>
        </w:tabs>
        <w:ind w:left="4200" w:hanging="360"/>
      </w:pPr>
    </w:lvl>
    <w:lvl w:ilvl="5" w:tplc="041F001B">
      <w:start w:val="1"/>
      <w:numFmt w:val="lowerRoman"/>
      <w:lvlText w:val="%6."/>
      <w:lvlJc w:val="right"/>
      <w:pPr>
        <w:tabs>
          <w:tab w:val="num" w:pos="4920"/>
        </w:tabs>
        <w:ind w:left="4920" w:hanging="180"/>
      </w:pPr>
    </w:lvl>
    <w:lvl w:ilvl="6" w:tplc="041F000F">
      <w:start w:val="1"/>
      <w:numFmt w:val="decimal"/>
      <w:lvlText w:val="%7."/>
      <w:lvlJc w:val="left"/>
      <w:pPr>
        <w:tabs>
          <w:tab w:val="num" w:pos="5640"/>
        </w:tabs>
        <w:ind w:left="5640" w:hanging="360"/>
      </w:pPr>
    </w:lvl>
    <w:lvl w:ilvl="7" w:tplc="041F0019">
      <w:start w:val="1"/>
      <w:numFmt w:val="lowerLetter"/>
      <w:lvlText w:val="%8."/>
      <w:lvlJc w:val="left"/>
      <w:pPr>
        <w:tabs>
          <w:tab w:val="num" w:pos="6360"/>
        </w:tabs>
        <w:ind w:left="6360" w:hanging="360"/>
      </w:pPr>
    </w:lvl>
    <w:lvl w:ilvl="8" w:tplc="041F001B">
      <w:start w:val="1"/>
      <w:numFmt w:val="lowerRoman"/>
      <w:lvlText w:val="%9."/>
      <w:lvlJc w:val="right"/>
      <w:pPr>
        <w:tabs>
          <w:tab w:val="num" w:pos="7080"/>
        </w:tabs>
        <w:ind w:left="7080" w:hanging="180"/>
      </w:pPr>
    </w:lvl>
  </w:abstractNum>
  <w:abstractNum w:abstractNumId="3" w15:restartNumberingAfterBreak="0">
    <w:nsid w:val="59252B8C"/>
    <w:multiLevelType w:val="hybridMultilevel"/>
    <w:tmpl w:val="48F66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0D3C03"/>
    <w:multiLevelType w:val="hybridMultilevel"/>
    <w:tmpl w:val="175ED85E"/>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15:restartNumberingAfterBreak="0">
    <w:nsid w:val="78982359"/>
    <w:multiLevelType w:val="hybridMultilevel"/>
    <w:tmpl w:val="CC3A73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6A2DD2"/>
    <w:multiLevelType w:val="hybridMultilevel"/>
    <w:tmpl w:val="36CCC0DA"/>
    <w:lvl w:ilvl="0" w:tplc="C3C611A4">
      <w:start w:val="1"/>
      <w:numFmt w:val="lowerLetter"/>
      <w:lvlText w:val="(%1)"/>
      <w:lvlJc w:val="left"/>
      <w:pPr>
        <w:ind w:left="2127" w:hanging="720"/>
      </w:pPr>
      <w:rPr>
        <w:rFonts w:hint="default"/>
      </w:rPr>
    </w:lvl>
    <w:lvl w:ilvl="1" w:tplc="08090019" w:tentative="1">
      <w:start w:val="1"/>
      <w:numFmt w:val="lowerLetter"/>
      <w:lvlText w:val="%2."/>
      <w:lvlJc w:val="left"/>
      <w:pPr>
        <w:ind w:left="2487" w:hanging="360"/>
      </w:pPr>
    </w:lvl>
    <w:lvl w:ilvl="2" w:tplc="0809001B" w:tentative="1">
      <w:start w:val="1"/>
      <w:numFmt w:val="lowerRoman"/>
      <w:lvlText w:val="%3."/>
      <w:lvlJc w:val="right"/>
      <w:pPr>
        <w:ind w:left="3207" w:hanging="180"/>
      </w:pPr>
    </w:lvl>
    <w:lvl w:ilvl="3" w:tplc="0809000F" w:tentative="1">
      <w:start w:val="1"/>
      <w:numFmt w:val="decimal"/>
      <w:lvlText w:val="%4."/>
      <w:lvlJc w:val="left"/>
      <w:pPr>
        <w:ind w:left="3927" w:hanging="360"/>
      </w:pPr>
    </w:lvl>
    <w:lvl w:ilvl="4" w:tplc="08090019" w:tentative="1">
      <w:start w:val="1"/>
      <w:numFmt w:val="lowerLetter"/>
      <w:lvlText w:val="%5."/>
      <w:lvlJc w:val="left"/>
      <w:pPr>
        <w:ind w:left="4647" w:hanging="360"/>
      </w:pPr>
    </w:lvl>
    <w:lvl w:ilvl="5" w:tplc="0809001B" w:tentative="1">
      <w:start w:val="1"/>
      <w:numFmt w:val="lowerRoman"/>
      <w:lvlText w:val="%6."/>
      <w:lvlJc w:val="right"/>
      <w:pPr>
        <w:ind w:left="5367" w:hanging="180"/>
      </w:pPr>
    </w:lvl>
    <w:lvl w:ilvl="6" w:tplc="0809000F" w:tentative="1">
      <w:start w:val="1"/>
      <w:numFmt w:val="decimal"/>
      <w:lvlText w:val="%7."/>
      <w:lvlJc w:val="left"/>
      <w:pPr>
        <w:ind w:left="6087" w:hanging="360"/>
      </w:pPr>
    </w:lvl>
    <w:lvl w:ilvl="7" w:tplc="08090019" w:tentative="1">
      <w:start w:val="1"/>
      <w:numFmt w:val="lowerLetter"/>
      <w:lvlText w:val="%8."/>
      <w:lvlJc w:val="left"/>
      <w:pPr>
        <w:ind w:left="6807" w:hanging="360"/>
      </w:pPr>
    </w:lvl>
    <w:lvl w:ilvl="8" w:tplc="0809001B" w:tentative="1">
      <w:start w:val="1"/>
      <w:numFmt w:val="lowerRoman"/>
      <w:lvlText w:val="%9."/>
      <w:lvlJc w:val="right"/>
      <w:pPr>
        <w:ind w:left="7527" w:hanging="180"/>
      </w:pPr>
    </w:lvl>
  </w:abstractNum>
  <w:num w:numId="1">
    <w:abstractNumId w:val="0"/>
  </w:num>
  <w:num w:numId="2">
    <w:abstractNumId w:val="3"/>
  </w:num>
  <w:num w:numId="3">
    <w:abstractNumId w:val="6"/>
  </w:num>
  <w:num w:numId="4">
    <w:abstractNumId w:val="1"/>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F4"/>
    <w:rsid w:val="00000FBC"/>
    <w:rsid w:val="000068E7"/>
    <w:rsid w:val="00010F87"/>
    <w:rsid w:val="0003453D"/>
    <w:rsid w:val="00037BF9"/>
    <w:rsid w:val="00050346"/>
    <w:rsid w:val="00070CAE"/>
    <w:rsid w:val="00073390"/>
    <w:rsid w:val="000751F8"/>
    <w:rsid w:val="000811D3"/>
    <w:rsid w:val="000818FE"/>
    <w:rsid w:val="00082BC4"/>
    <w:rsid w:val="000856EA"/>
    <w:rsid w:val="0009201E"/>
    <w:rsid w:val="000A3605"/>
    <w:rsid w:val="000A7E38"/>
    <w:rsid w:val="000B0B1C"/>
    <w:rsid w:val="000B70FE"/>
    <w:rsid w:val="000B7803"/>
    <w:rsid w:val="000C4BAA"/>
    <w:rsid w:val="000C6B2E"/>
    <w:rsid w:val="000D2907"/>
    <w:rsid w:val="000D3E87"/>
    <w:rsid w:val="000E50CB"/>
    <w:rsid w:val="00101157"/>
    <w:rsid w:val="0010500F"/>
    <w:rsid w:val="001056A3"/>
    <w:rsid w:val="00120BC8"/>
    <w:rsid w:val="00126988"/>
    <w:rsid w:val="00134EA7"/>
    <w:rsid w:val="00135749"/>
    <w:rsid w:val="00137F97"/>
    <w:rsid w:val="0014773C"/>
    <w:rsid w:val="0015368D"/>
    <w:rsid w:val="00157C37"/>
    <w:rsid w:val="00160E77"/>
    <w:rsid w:val="001664C0"/>
    <w:rsid w:val="00175C0E"/>
    <w:rsid w:val="001768D7"/>
    <w:rsid w:val="00177B7A"/>
    <w:rsid w:val="001873CE"/>
    <w:rsid w:val="00192296"/>
    <w:rsid w:val="00197054"/>
    <w:rsid w:val="001A0453"/>
    <w:rsid w:val="001A5975"/>
    <w:rsid w:val="001B10EA"/>
    <w:rsid w:val="001E55FD"/>
    <w:rsid w:val="00200FFE"/>
    <w:rsid w:val="002036EE"/>
    <w:rsid w:val="002049FF"/>
    <w:rsid w:val="002072B0"/>
    <w:rsid w:val="0021721C"/>
    <w:rsid w:val="002203ED"/>
    <w:rsid w:val="002244DE"/>
    <w:rsid w:val="00227C19"/>
    <w:rsid w:val="002427CC"/>
    <w:rsid w:val="00251230"/>
    <w:rsid w:val="002525D3"/>
    <w:rsid w:val="00261F08"/>
    <w:rsid w:val="00265A02"/>
    <w:rsid w:val="00265F0E"/>
    <w:rsid w:val="00267D3D"/>
    <w:rsid w:val="002727A6"/>
    <w:rsid w:val="002742A4"/>
    <w:rsid w:val="00276F93"/>
    <w:rsid w:val="00283040"/>
    <w:rsid w:val="00286AD4"/>
    <w:rsid w:val="002A506E"/>
    <w:rsid w:val="002A55CF"/>
    <w:rsid w:val="002B66F2"/>
    <w:rsid w:val="002B7885"/>
    <w:rsid w:val="002C1C4D"/>
    <w:rsid w:val="002C2C9E"/>
    <w:rsid w:val="002C51D1"/>
    <w:rsid w:val="002E0F01"/>
    <w:rsid w:val="002E1D67"/>
    <w:rsid w:val="002F0223"/>
    <w:rsid w:val="002F2D26"/>
    <w:rsid w:val="002F4A9D"/>
    <w:rsid w:val="002F73B3"/>
    <w:rsid w:val="003021E2"/>
    <w:rsid w:val="00311105"/>
    <w:rsid w:val="00315C4C"/>
    <w:rsid w:val="00315D95"/>
    <w:rsid w:val="00322A7F"/>
    <w:rsid w:val="003253DA"/>
    <w:rsid w:val="00344584"/>
    <w:rsid w:val="003446B2"/>
    <w:rsid w:val="00344D4E"/>
    <w:rsid w:val="00344F1F"/>
    <w:rsid w:val="00344F4C"/>
    <w:rsid w:val="00357BEB"/>
    <w:rsid w:val="00362C35"/>
    <w:rsid w:val="003639B3"/>
    <w:rsid w:val="00371FFA"/>
    <w:rsid w:val="00376AF9"/>
    <w:rsid w:val="0037701A"/>
    <w:rsid w:val="00377C82"/>
    <w:rsid w:val="003A401E"/>
    <w:rsid w:val="003A4D11"/>
    <w:rsid w:val="003A4D50"/>
    <w:rsid w:val="003B1259"/>
    <w:rsid w:val="003D1B28"/>
    <w:rsid w:val="003D3A0A"/>
    <w:rsid w:val="003D4685"/>
    <w:rsid w:val="003E537A"/>
    <w:rsid w:val="003E59C0"/>
    <w:rsid w:val="003F2E14"/>
    <w:rsid w:val="00402706"/>
    <w:rsid w:val="00406FC8"/>
    <w:rsid w:val="00414B0D"/>
    <w:rsid w:val="00414D20"/>
    <w:rsid w:val="00417E8D"/>
    <w:rsid w:val="004220E4"/>
    <w:rsid w:val="00427823"/>
    <w:rsid w:val="00434D69"/>
    <w:rsid w:val="00437FD5"/>
    <w:rsid w:val="00444DAD"/>
    <w:rsid w:val="00445BEB"/>
    <w:rsid w:val="00470111"/>
    <w:rsid w:val="00471BAE"/>
    <w:rsid w:val="004725C5"/>
    <w:rsid w:val="0048421C"/>
    <w:rsid w:val="00495694"/>
    <w:rsid w:val="00497810"/>
    <w:rsid w:val="004A0770"/>
    <w:rsid w:val="004A4081"/>
    <w:rsid w:val="004B61A4"/>
    <w:rsid w:val="004C0CA9"/>
    <w:rsid w:val="004C13A7"/>
    <w:rsid w:val="004C48A1"/>
    <w:rsid w:val="004C6135"/>
    <w:rsid w:val="004D06B3"/>
    <w:rsid w:val="004E40A3"/>
    <w:rsid w:val="004E77A4"/>
    <w:rsid w:val="004F1C03"/>
    <w:rsid w:val="004F3448"/>
    <w:rsid w:val="005010F4"/>
    <w:rsid w:val="00505AC9"/>
    <w:rsid w:val="00506747"/>
    <w:rsid w:val="00510FAE"/>
    <w:rsid w:val="0052006C"/>
    <w:rsid w:val="00521DA6"/>
    <w:rsid w:val="00526D57"/>
    <w:rsid w:val="00530410"/>
    <w:rsid w:val="00531DCE"/>
    <w:rsid w:val="00534944"/>
    <w:rsid w:val="00534F40"/>
    <w:rsid w:val="00542750"/>
    <w:rsid w:val="005448F6"/>
    <w:rsid w:val="00547C38"/>
    <w:rsid w:val="0055480F"/>
    <w:rsid w:val="0056193B"/>
    <w:rsid w:val="005620B3"/>
    <w:rsid w:val="0058061A"/>
    <w:rsid w:val="005824CE"/>
    <w:rsid w:val="00583925"/>
    <w:rsid w:val="0058741D"/>
    <w:rsid w:val="005A1708"/>
    <w:rsid w:val="005A4725"/>
    <w:rsid w:val="005A48AF"/>
    <w:rsid w:val="005A55B7"/>
    <w:rsid w:val="005B3644"/>
    <w:rsid w:val="005B420D"/>
    <w:rsid w:val="005C7052"/>
    <w:rsid w:val="005D2DBE"/>
    <w:rsid w:val="005E0433"/>
    <w:rsid w:val="005E6D26"/>
    <w:rsid w:val="005E77EF"/>
    <w:rsid w:val="005F121B"/>
    <w:rsid w:val="005F66C0"/>
    <w:rsid w:val="00604D29"/>
    <w:rsid w:val="00620583"/>
    <w:rsid w:val="0062291F"/>
    <w:rsid w:val="00635E1C"/>
    <w:rsid w:val="006362D9"/>
    <w:rsid w:val="00657D7A"/>
    <w:rsid w:val="006603CE"/>
    <w:rsid w:val="006635CE"/>
    <w:rsid w:val="006722E0"/>
    <w:rsid w:val="00684D72"/>
    <w:rsid w:val="0069380A"/>
    <w:rsid w:val="00693E51"/>
    <w:rsid w:val="006B42C0"/>
    <w:rsid w:val="006B6239"/>
    <w:rsid w:val="006B7B4C"/>
    <w:rsid w:val="006C32F4"/>
    <w:rsid w:val="006D239D"/>
    <w:rsid w:val="006E11E2"/>
    <w:rsid w:val="006E2647"/>
    <w:rsid w:val="006E6AF3"/>
    <w:rsid w:val="006E6F64"/>
    <w:rsid w:val="00713725"/>
    <w:rsid w:val="0071482D"/>
    <w:rsid w:val="00721D34"/>
    <w:rsid w:val="007227D1"/>
    <w:rsid w:val="00725C6F"/>
    <w:rsid w:val="00751783"/>
    <w:rsid w:val="007527F8"/>
    <w:rsid w:val="00753546"/>
    <w:rsid w:val="00760EF1"/>
    <w:rsid w:val="007654CA"/>
    <w:rsid w:val="0077124C"/>
    <w:rsid w:val="007722E1"/>
    <w:rsid w:val="007A72E8"/>
    <w:rsid w:val="007B3524"/>
    <w:rsid w:val="007B3F5C"/>
    <w:rsid w:val="007B5E08"/>
    <w:rsid w:val="007C7FBF"/>
    <w:rsid w:val="007D2639"/>
    <w:rsid w:val="007D6909"/>
    <w:rsid w:val="007E2B19"/>
    <w:rsid w:val="007E749F"/>
    <w:rsid w:val="007F351C"/>
    <w:rsid w:val="007F48E1"/>
    <w:rsid w:val="007F58E6"/>
    <w:rsid w:val="008051B0"/>
    <w:rsid w:val="00805A7E"/>
    <w:rsid w:val="00806B0B"/>
    <w:rsid w:val="00810664"/>
    <w:rsid w:val="00833B65"/>
    <w:rsid w:val="00834B56"/>
    <w:rsid w:val="008359EF"/>
    <w:rsid w:val="00843525"/>
    <w:rsid w:val="00870687"/>
    <w:rsid w:val="008830E6"/>
    <w:rsid w:val="00887D3D"/>
    <w:rsid w:val="00890C0F"/>
    <w:rsid w:val="008962A8"/>
    <w:rsid w:val="008A5D4C"/>
    <w:rsid w:val="008A5E4F"/>
    <w:rsid w:val="008C4D42"/>
    <w:rsid w:val="008D0403"/>
    <w:rsid w:val="008D1CC1"/>
    <w:rsid w:val="008D29C9"/>
    <w:rsid w:val="008F4A68"/>
    <w:rsid w:val="00902277"/>
    <w:rsid w:val="00903744"/>
    <w:rsid w:val="009054F5"/>
    <w:rsid w:val="0090627D"/>
    <w:rsid w:val="00912BF7"/>
    <w:rsid w:val="00925A2E"/>
    <w:rsid w:val="0092689F"/>
    <w:rsid w:val="00945EAD"/>
    <w:rsid w:val="00951A72"/>
    <w:rsid w:val="00957054"/>
    <w:rsid w:val="00957107"/>
    <w:rsid w:val="00957221"/>
    <w:rsid w:val="00960D48"/>
    <w:rsid w:val="00967CCC"/>
    <w:rsid w:val="00974166"/>
    <w:rsid w:val="009763E4"/>
    <w:rsid w:val="00981919"/>
    <w:rsid w:val="00985996"/>
    <w:rsid w:val="00992EB1"/>
    <w:rsid w:val="0099385A"/>
    <w:rsid w:val="009D1A92"/>
    <w:rsid w:val="009E5EC4"/>
    <w:rsid w:val="009F004D"/>
    <w:rsid w:val="00A02478"/>
    <w:rsid w:val="00A077EC"/>
    <w:rsid w:val="00A105B0"/>
    <w:rsid w:val="00A11050"/>
    <w:rsid w:val="00A12924"/>
    <w:rsid w:val="00A1436D"/>
    <w:rsid w:val="00A27F9C"/>
    <w:rsid w:val="00A338DD"/>
    <w:rsid w:val="00A34F5C"/>
    <w:rsid w:val="00A42121"/>
    <w:rsid w:val="00A4473C"/>
    <w:rsid w:val="00A53068"/>
    <w:rsid w:val="00A56A1F"/>
    <w:rsid w:val="00A62671"/>
    <w:rsid w:val="00A668AD"/>
    <w:rsid w:val="00A66D6B"/>
    <w:rsid w:val="00A676D2"/>
    <w:rsid w:val="00A67E12"/>
    <w:rsid w:val="00A718E1"/>
    <w:rsid w:val="00A73D80"/>
    <w:rsid w:val="00A750F9"/>
    <w:rsid w:val="00A85288"/>
    <w:rsid w:val="00A97DFB"/>
    <w:rsid w:val="00AA3DAD"/>
    <w:rsid w:val="00AB34DA"/>
    <w:rsid w:val="00AB4008"/>
    <w:rsid w:val="00AB6A45"/>
    <w:rsid w:val="00AC6CC5"/>
    <w:rsid w:val="00AE116F"/>
    <w:rsid w:val="00AF2124"/>
    <w:rsid w:val="00AF2372"/>
    <w:rsid w:val="00B01162"/>
    <w:rsid w:val="00B019C6"/>
    <w:rsid w:val="00B1193B"/>
    <w:rsid w:val="00B20723"/>
    <w:rsid w:val="00B32F8E"/>
    <w:rsid w:val="00B43BD6"/>
    <w:rsid w:val="00B43E6A"/>
    <w:rsid w:val="00B44CD8"/>
    <w:rsid w:val="00B4728C"/>
    <w:rsid w:val="00B61460"/>
    <w:rsid w:val="00B75EDA"/>
    <w:rsid w:val="00B849B0"/>
    <w:rsid w:val="00BA2E30"/>
    <w:rsid w:val="00BB3133"/>
    <w:rsid w:val="00BB7613"/>
    <w:rsid w:val="00BD1F6F"/>
    <w:rsid w:val="00BD5EC3"/>
    <w:rsid w:val="00BF76B7"/>
    <w:rsid w:val="00C0448D"/>
    <w:rsid w:val="00C07E45"/>
    <w:rsid w:val="00C130CA"/>
    <w:rsid w:val="00C1488F"/>
    <w:rsid w:val="00C203BC"/>
    <w:rsid w:val="00C23700"/>
    <w:rsid w:val="00C26B1A"/>
    <w:rsid w:val="00C274E2"/>
    <w:rsid w:val="00C278B8"/>
    <w:rsid w:val="00C344FA"/>
    <w:rsid w:val="00C35381"/>
    <w:rsid w:val="00C54550"/>
    <w:rsid w:val="00C57B5F"/>
    <w:rsid w:val="00C66A5D"/>
    <w:rsid w:val="00C7342F"/>
    <w:rsid w:val="00C82C66"/>
    <w:rsid w:val="00C97653"/>
    <w:rsid w:val="00CA5ACC"/>
    <w:rsid w:val="00CB04B9"/>
    <w:rsid w:val="00CB21D6"/>
    <w:rsid w:val="00CB76B8"/>
    <w:rsid w:val="00CC025F"/>
    <w:rsid w:val="00CC488E"/>
    <w:rsid w:val="00CD729F"/>
    <w:rsid w:val="00CE1320"/>
    <w:rsid w:val="00CE1AAB"/>
    <w:rsid w:val="00CF09D1"/>
    <w:rsid w:val="00CF30ED"/>
    <w:rsid w:val="00CF6F1C"/>
    <w:rsid w:val="00D03DB9"/>
    <w:rsid w:val="00D142DA"/>
    <w:rsid w:val="00D15AEB"/>
    <w:rsid w:val="00D27AF2"/>
    <w:rsid w:val="00D322A5"/>
    <w:rsid w:val="00D41184"/>
    <w:rsid w:val="00D50C52"/>
    <w:rsid w:val="00D62908"/>
    <w:rsid w:val="00D6364B"/>
    <w:rsid w:val="00D80D56"/>
    <w:rsid w:val="00D8452F"/>
    <w:rsid w:val="00DA3CB0"/>
    <w:rsid w:val="00DB06EC"/>
    <w:rsid w:val="00DB2A7B"/>
    <w:rsid w:val="00DB2C8C"/>
    <w:rsid w:val="00DB7679"/>
    <w:rsid w:val="00DC0756"/>
    <w:rsid w:val="00DD09B5"/>
    <w:rsid w:val="00DD1944"/>
    <w:rsid w:val="00DD4A8A"/>
    <w:rsid w:val="00DD58D9"/>
    <w:rsid w:val="00DF1E7C"/>
    <w:rsid w:val="00DF362B"/>
    <w:rsid w:val="00DF406F"/>
    <w:rsid w:val="00E01AC1"/>
    <w:rsid w:val="00E1543F"/>
    <w:rsid w:val="00E22D17"/>
    <w:rsid w:val="00E2470E"/>
    <w:rsid w:val="00E40927"/>
    <w:rsid w:val="00E462F4"/>
    <w:rsid w:val="00E52601"/>
    <w:rsid w:val="00E54417"/>
    <w:rsid w:val="00E84371"/>
    <w:rsid w:val="00E86449"/>
    <w:rsid w:val="00E87A97"/>
    <w:rsid w:val="00E90694"/>
    <w:rsid w:val="00E97262"/>
    <w:rsid w:val="00EA079E"/>
    <w:rsid w:val="00EB64E0"/>
    <w:rsid w:val="00EC1C4B"/>
    <w:rsid w:val="00ED1724"/>
    <w:rsid w:val="00ED4001"/>
    <w:rsid w:val="00EE2E13"/>
    <w:rsid w:val="00EF30C5"/>
    <w:rsid w:val="00F27446"/>
    <w:rsid w:val="00F34947"/>
    <w:rsid w:val="00F4041A"/>
    <w:rsid w:val="00F42C33"/>
    <w:rsid w:val="00F463E4"/>
    <w:rsid w:val="00F5521D"/>
    <w:rsid w:val="00F63832"/>
    <w:rsid w:val="00F7009D"/>
    <w:rsid w:val="00F75342"/>
    <w:rsid w:val="00F8293D"/>
    <w:rsid w:val="00F862D9"/>
    <w:rsid w:val="00F94BFA"/>
    <w:rsid w:val="00F97497"/>
    <w:rsid w:val="00FA1790"/>
    <w:rsid w:val="00FA6D51"/>
    <w:rsid w:val="00FB10E0"/>
    <w:rsid w:val="00FC32B0"/>
    <w:rsid w:val="00FC73E2"/>
    <w:rsid w:val="00FD00A4"/>
    <w:rsid w:val="00FD013B"/>
    <w:rsid w:val="00FD47E9"/>
    <w:rsid w:val="00FD7843"/>
    <w:rsid w:val="00FE2909"/>
    <w:rsid w:val="00FE500D"/>
    <w:rsid w:val="00FF51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28DDF-0322-4DE5-92F6-DC00019F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00D"/>
  </w:style>
  <w:style w:type="paragraph" w:styleId="Heading3">
    <w:name w:val="heading 3"/>
    <w:basedOn w:val="Normal"/>
    <w:next w:val="NormalIndent"/>
    <w:link w:val="Heading3Char"/>
    <w:qFormat/>
    <w:rsid w:val="0077124C"/>
    <w:pPr>
      <w:autoSpaceDE w:val="0"/>
      <w:autoSpaceDN w:val="0"/>
      <w:ind w:left="360"/>
      <w:outlineLvl w:val="2"/>
    </w:pPr>
    <w:rPr>
      <w:rFonts w:ascii="Arial" w:eastAsia="Times New Roman" w:hAnsi="Arial" w:cs="Arial"/>
      <w:b/>
      <w:bCs/>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7EC"/>
    <w:pPr>
      <w:tabs>
        <w:tab w:val="center" w:pos="4536"/>
        <w:tab w:val="right" w:pos="9072"/>
      </w:tabs>
    </w:pPr>
  </w:style>
  <w:style w:type="character" w:customStyle="1" w:styleId="HeaderChar">
    <w:name w:val="Header Char"/>
    <w:basedOn w:val="DefaultParagraphFont"/>
    <w:link w:val="Header"/>
    <w:uiPriority w:val="99"/>
    <w:rsid w:val="00A077EC"/>
  </w:style>
  <w:style w:type="paragraph" w:styleId="Footer">
    <w:name w:val="footer"/>
    <w:basedOn w:val="Normal"/>
    <w:link w:val="FooterChar"/>
    <w:uiPriority w:val="99"/>
    <w:semiHidden/>
    <w:unhideWhenUsed/>
    <w:rsid w:val="00A077EC"/>
    <w:pPr>
      <w:tabs>
        <w:tab w:val="center" w:pos="4536"/>
        <w:tab w:val="right" w:pos="9072"/>
      </w:tabs>
    </w:pPr>
  </w:style>
  <w:style w:type="character" w:customStyle="1" w:styleId="FooterChar">
    <w:name w:val="Footer Char"/>
    <w:basedOn w:val="DefaultParagraphFont"/>
    <w:link w:val="Footer"/>
    <w:uiPriority w:val="99"/>
    <w:semiHidden/>
    <w:rsid w:val="00A077EC"/>
  </w:style>
  <w:style w:type="character" w:customStyle="1" w:styleId="Heading3Char">
    <w:name w:val="Heading 3 Char"/>
    <w:basedOn w:val="DefaultParagraphFont"/>
    <w:link w:val="Heading3"/>
    <w:rsid w:val="0077124C"/>
    <w:rPr>
      <w:rFonts w:ascii="Arial" w:eastAsia="Times New Roman" w:hAnsi="Arial" w:cs="Arial"/>
      <w:b/>
      <w:bCs/>
      <w:szCs w:val="24"/>
      <w:lang w:val="en-US" w:eastAsia="tr-TR"/>
    </w:rPr>
  </w:style>
  <w:style w:type="paragraph" w:styleId="NormalIndent">
    <w:name w:val="Normal Indent"/>
    <w:basedOn w:val="Normal"/>
    <w:unhideWhenUsed/>
    <w:rsid w:val="0077124C"/>
    <w:pPr>
      <w:ind w:left="708"/>
    </w:pPr>
  </w:style>
  <w:style w:type="paragraph" w:styleId="BalloonText">
    <w:name w:val="Balloon Text"/>
    <w:basedOn w:val="Normal"/>
    <w:link w:val="BalloonTextChar"/>
    <w:uiPriority w:val="99"/>
    <w:semiHidden/>
    <w:unhideWhenUsed/>
    <w:rsid w:val="00883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0E6"/>
    <w:rPr>
      <w:rFonts w:ascii="Segoe UI" w:hAnsi="Segoe UI" w:cs="Segoe UI"/>
      <w:sz w:val="18"/>
      <w:szCs w:val="18"/>
    </w:rPr>
  </w:style>
  <w:style w:type="paragraph" w:styleId="BodyText">
    <w:name w:val="Body Text"/>
    <w:basedOn w:val="Normal"/>
    <w:link w:val="BodyTextChar"/>
    <w:semiHidden/>
    <w:rsid w:val="00DC0756"/>
    <w:pPr>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DC0756"/>
    <w:rPr>
      <w:rFonts w:ascii="Times New Roman" w:eastAsia="Times New Roman" w:hAnsi="Times New Roman" w:cs="Times New Roman"/>
      <w:szCs w:val="24"/>
    </w:rPr>
  </w:style>
  <w:style w:type="paragraph" w:styleId="ListParagraph">
    <w:name w:val="List Paragraph"/>
    <w:basedOn w:val="Normal"/>
    <w:uiPriority w:val="34"/>
    <w:qFormat/>
    <w:rsid w:val="00506747"/>
    <w:pPr>
      <w:ind w:left="720"/>
      <w:contextualSpacing/>
    </w:pPr>
  </w:style>
  <w:style w:type="paragraph" w:customStyle="1" w:styleId="ListeParagraf1">
    <w:name w:val="Liste Paragraf1"/>
    <w:basedOn w:val="Normal"/>
    <w:rsid w:val="002F2D26"/>
    <w:pPr>
      <w:spacing w:after="200" w:line="276" w:lineRule="auto"/>
      <w:ind w:left="720"/>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90993">
      <w:bodyDiv w:val="1"/>
      <w:marLeft w:val="0"/>
      <w:marRight w:val="0"/>
      <w:marTop w:val="0"/>
      <w:marBottom w:val="0"/>
      <w:divBdr>
        <w:top w:val="none" w:sz="0" w:space="0" w:color="auto"/>
        <w:left w:val="none" w:sz="0" w:space="0" w:color="auto"/>
        <w:bottom w:val="none" w:sz="0" w:space="0" w:color="auto"/>
        <w:right w:val="none" w:sz="0" w:space="0" w:color="auto"/>
      </w:divBdr>
    </w:div>
    <w:div w:id="18390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92371-C945-42F7-89AC-3746BB41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37</Pages>
  <Words>9284</Words>
  <Characters>52920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mah5</dc:creator>
  <cp:lastModifiedBy>Emine Karayel</cp:lastModifiedBy>
  <cp:revision>39</cp:revision>
  <cp:lastPrinted>2021-04-20T11:56:00Z</cp:lastPrinted>
  <dcterms:created xsi:type="dcterms:W3CDTF">2021-04-20T07:23:00Z</dcterms:created>
  <dcterms:modified xsi:type="dcterms:W3CDTF">2021-04-30T07:51:00Z</dcterms:modified>
</cp:coreProperties>
</file>